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1A341">
      <w:pPr>
        <w:spacing w:line="560" w:lineRule="exact"/>
        <w:jc w:val="center"/>
        <w:rPr>
          <w:rFonts w:hint="eastAsia"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t>2025年北部湾城市小篮球精英赛竞赛规程</w:t>
      </w:r>
    </w:p>
    <w:p w14:paraId="67E0DFFC">
      <w:pPr>
        <w:spacing w:line="560" w:lineRule="exact"/>
        <w:ind w:firstLine="643" w:firstLineChars="200"/>
        <w:rPr>
          <w:rFonts w:hint="eastAsia" w:ascii="仿宋_GB2312" w:hAnsi="仿宋_GB2312" w:eastAsia="仿宋_GB2312" w:cs="仿宋_GB2312"/>
          <w:b/>
          <w:bCs/>
          <w:sz w:val="32"/>
          <w:szCs w:val="32"/>
        </w:rPr>
      </w:pPr>
    </w:p>
    <w:p w14:paraId="38FDAB8D">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一、主办单位：</w:t>
      </w:r>
      <w:r>
        <w:rPr>
          <w:rFonts w:hint="eastAsia" w:ascii="仿宋_GB2312" w:hAnsi="仿宋_GB2312" w:eastAsia="仿宋_GB2312" w:cs="仿宋_GB2312"/>
          <w:sz w:val="32"/>
          <w:szCs w:val="32"/>
        </w:rPr>
        <w:t>北部湾城市篮球协会联盟</w:t>
      </w:r>
    </w:p>
    <w:p w14:paraId="76AB145D">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二、承办单位：</w:t>
      </w:r>
      <w:r>
        <w:rPr>
          <w:rFonts w:hint="eastAsia" w:ascii="仿宋_GB2312" w:hAnsi="仿宋_GB2312" w:eastAsia="仿宋_GB2312" w:cs="仿宋_GB2312"/>
          <w:sz w:val="32"/>
          <w:szCs w:val="32"/>
        </w:rPr>
        <w:t>湛江东诚体育发展有限公司</w:t>
      </w:r>
    </w:p>
    <w:p w14:paraId="1C393351">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三、协办单位：</w:t>
      </w:r>
      <w:r>
        <w:rPr>
          <w:rFonts w:hint="eastAsia" w:ascii="仿宋_GB2312" w:hAnsi="仿宋_GB2312" w:eastAsia="仿宋_GB2312" w:cs="仿宋_GB2312"/>
          <w:sz w:val="32"/>
          <w:szCs w:val="32"/>
        </w:rPr>
        <w:t xml:space="preserve">南宁市篮球协会  北海市篮球协会 </w:t>
      </w:r>
    </w:p>
    <w:p w14:paraId="597263E5">
      <w:pPr>
        <w:spacing w:line="560" w:lineRule="exact"/>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钦州市篮球协会  防城港市篮球协会 </w:t>
      </w:r>
    </w:p>
    <w:p w14:paraId="146F2E3F">
      <w:pPr>
        <w:spacing w:line="560" w:lineRule="exact"/>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玉林市篮球协会  崇左市篮球协会 </w:t>
      </w:r>
    </w:p>
    <w:p w14:paraId="084DE980">
      <w:pPr>
        <w:spacing w:line="560" w:lineRule="exact"/>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湛江市篮球协会  茂名市电白区篮球协会 </w:t>
      </w:r>
    </w:p>
    <w:p w14:paraId="30039956">
      <w:pPr>
        <w:spacing w:line="560" w:lineRule="exact"/>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阳江市篮球协会  海口市篮球协会 </w:t>
      </w:r>
    </w:p>
    <w:p w14:paraId="151E36CF">
      <w:pPr>
        <w:spacing w:line="560" w:lineRule="exact"/>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儋州市篮球协会  三亚市篮球协会</w:t>
      </w:r>
    </w:p>
    <w:p w14:paraId="43297060">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四：比赛时间和地点：</w:t>
      </w:r>
    </w:p>
    <w:p w14:paraId="27C8F02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（一）比赛时间：2025年8月5日（拟定）；</w:t>
      </w:r>
    </w:p>
    <w:p w14:paraId="62B2343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（二）比赛地点：东诚体育综合馆（湛江市赤坎区海田路73号）。</w:t>
      </w:r>
    </w:p>
    <w:p w14:paraId="69898A87">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五、报名费用：</w:t>
      </w:r>
    </w:p>
    <w:p w14:paraId="5C943C8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（一）U6组别：268元/人（含保险、球衣一套、赛事纪念徽章</w:t>
      </w:r>
      <w:r>
        <w:rPr>
          <w:rFonts w:hint="eastAsia" w:ascii="仿宋_GB2312" w:hAnsi="仿宋_GB2312" w:eastAsia="仿宋_GB2312" w:cs="仿宋_GB2312"/>
          <w:sz w:val="32"/>
          <w:szCs w:val="32"/>
          <w:lang w:val="en-US" w:eastAsia="zh-CN"/>
        </w:rPr>
        <w:t>及参赛证书</w:t>
      </w:r>
      <w:r>
        <w:rPr>
          <w:rFonts w:hint="eastAsia" w:ascii="仿宋_GB2312" w:hAnsi="仿宋_GB2312" w:eastAsia="仿宋_GB2312" w:cs="仿宋_GB2312"/>
          <w:sz w:val="32"/>
          <w:szCs w:val="32"/>
        </w:rPr>
        <w:t>）；</w:t>
      </w:r>
    </w:p>
    <w:p w14:paraId="3DE1E41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（二）U7及以上组别：288元/人（含保险、球衣一套、赛事纪念徽章</w:t>
      </w:r>
      <w:r>
        <w:rPr>
          <w:rFonts w:hint="eastAsia" w:ascii="仿宋_GB2312" w:hAnsi="仿宋_GB2312" w:eastAsia="仿宋_GB2312" w:cs="仿宋_GB2312"/>
          <w:sz w:val="32"/>
          <w:szCs w:val="32"/>
          <w:lang w:val="en-US" w:eastAsia="zh-CN"/>
        </w:rPr>
        <w:t>及参赛证书</w:t>
      </w:r>
      <w:r>
        <w:rPr>
          <w:rFonts w:hint="eastAsia" w:ascii="仿宋_GB2312" w:hAnsi="仿宋_GB2312" w:eastAsia="仿宋_GB2312" w:cs="仿宋_GB2312"/>
          <w:sz w:val="32"/>
          <w:szCs w:val="32"/>
        </w:rPr>
        <w:t>）；</w:t>
      </w:r>
    </w:p>
    <w:p w14:paraId="1DF7841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（三）报名时间：即日起至2025年7月26日。</w:t>
      </w:r>
    </w:p>
    <w:p w14:paraId="3B945D39">
      <w:pPr>
        <w:pStyle w:val="2"/>
        <w:spacing w:before="62" w:line="560" w:lineRule="exact"/>
        <w:ind w:right="631" w:firstLine="659"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color w:val="191919"/>
          <w:spacing w:val="4"/>
          <w:sz w:val="32"/>
          <w:szCs w:val="32"/>
          <w:lang w:eastAsia="zh-CN"/>
        </w:rPr>
        <w:t>六、参赛要求：</w:t>
      </w:r>
    </w:p>
    <w:p w14:paraId="45C923E1">
      <w:pPr>
        <w:pStyle w:val="2"/>
        <w:spacing w:before="91" w:line="560" w:lineRule="exact"/>
        <w:ind w:firstLine="66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191919"/>
          <w:spacing w:val="6"/>
          <w:sz w:val="32"/>
          <w:szCs w:val="32"/>
          <w:lang w:eastAsia="zh-CN"/>
        </w:rPr>
        <w:t>（一）、参赛资格：</w:t>
      </w:r>
      <w:r>
        <w:rPr>
          <w:rFonts w:hint="eastAsia" w:ascii="仿宋_GB2312" w:hAnsi="仿宋_GB2312" w:eastAsia="仿宋_GB2312" w:cs="仿宋_GB2312"/>
          <w:sz w:val="32"/>
          <w:szCs w:val="32"/>
          <w:lang w:eastAsia="zh-CN"/>
        </w:rPr>
        <w:t>需持户口本、第二代居民身份证、港澳台通行证等有效证件报名参赛；</w:t>
      </w:r>
    </w:p>
    <w:p w14:paraId="50725637">
      <w:pPr>
        <w:pStyle w:val="2"/>
        <w:spacing w:before="91"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每场比赛前，球员必须携带证件原件接受资格检查，由球队主教练收齐本队所有队员的有效身份证明原件到记录台并交由双方教练员相互检查后，双方教练员需在记录表中“赛前球员身份核验”处进行签字确认，方可开始比赛；</w:t>
      </w:r>
    </w:p>
    <w:p w14:paraId="4D624FE6">
      <w:pPr>
        <w:pStyle w:val="2"/>
        <w:spacing w:before="91"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2.如某队员在开赛前不能提供有效身份证明原件，不得上场参加比赛；记录台须在比赛前提醒双方教练员进行签字确认，若教练员拒绝签字，主裁判有权判该队弃权；</w:t>
      </w:r>
    </w:p>
    <w:p w14:paraId="4FA0152D">
      <w:pPr>
        <w:pStyle w:val="2"/>
        <w:spacing w:before="91"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3.为资格审查顺利开展，组委会建议所有组别的中国大陆居民参赛队员提前办理第二代居民身份证。</w:t>
      </w:r>
    </w:p>
    <w:p w14:paraId="4B594B65">
      <w:pPr>
        <w:pStyle w:val="2"/>
        <w:spacing w:before="91" w:line="560" w:lineRule="exact"/>
        <w:ind w:firstLine="640" w:firstLineChars="200"/>
        <w:rPr>
          <w:rFonts w:hint="eastAsia" w:ascii="仿宋_GB2312" w:hAnsi="仿宋_GB2312" w:eastAsia="仿宋_GB2312" w:cs="仿宋_GB2312"/>
          <w:color w:val="191919"/>
          <w:spacing w:val="-4"/>
          <w:sz w:val="32"/>
          <w:szCs w:val="32"/>
          <w:lang w:eastAsia="zh-CN"/>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color w:val="191919"/>
          <w:spacing w:val="7"/>
          <w:sz w:val="32"/>
          <w:szCs w:val="32"/>
          <w:lang w:eastAsia="zh-CN"/>
        </w:rPr>
        <w:t>每队可报主教练、助理教练各</w:t>
      </w:r>
      <w:r>
        <w:rPr>
          <w:rFonts w:hint="eastAsia" w:ascii="仿宋_GB2312" w:hAnsi="仿宋_GB2312" w:eastAsia="仿宋_GB2312" w:cs="仿宋_GB2312"/>
          <w:color w:val="191919"/>
          <w:spacing w:val="-8"/>
          <w:sz w:val="32"/>
          <w:szCs w:val="32"/>
          <w:lang w:eastAsia="zh-CN"/>
        </w:rPr>
        <w:t xml:space="preserve"> </w:t>
      </w:r>
      <w:r>
        <w:rPr>
          <w:rFonts w:hint="eastAsia" w:ascii="仿宋_GB2312" w:hAnsi="仿宋_GB2312" w:eastAsia="仿宋_GB2312" w:cs="仿宋_GB2312"/>
          <w:color w:val="191919"/>
          <w:spacing w:val="7"/>
          <w:sz w:val="32"/>
          <w:szCs w:val="32"/>
          <w:lang w:eastAsia="zh-CN"/>
        </w:rPr>
        <w:t>1</w:t>
      </w:r>
      <w:r>
        <w:rPr>
          <w:rFonts w:hint="eastAsia" w:ascii="仿宋_GB2312" w:hAnsi="仿宋_GB2312" w:eastAsia="仿宋_GB2312" w:cs="仿宋_GB2312"/>
          <w:color w:val="191919"/>
          <w:spacing w:val="-37"/>
          <w:sz w:val="32"/>
          <w:szCs w:val="32"/>
          <w:lang w:eastAsia="zh-CN"/>
        </w:rPr>
        <w:t xml:space="preserve"> </w:t>
      </w:r>
      <w:r>
        <w:rPr>
          <w:rFonts w:hint="eastAsia" w:ascii="仿宋_GB2312" w:hAnsi="仿宋_GB2312" w:eastAsia="仿宋_GB2312" w:cs="仿宋_GB2312"/>
          <w:color w:val="191919"/>
          <w:spacing w:val="7"/>
          <w:sz w:val="32"/>
          <w:szCs w:val="32"/>
          <w:lang w:eastAsia="zh-CN"/>
        </w:rPr>
        <w:t>名，U6</w:t>
      </w:r>
      <w:r>
        <w:rPr>
          <w:rFonts w:hint="eastAsia" w:ascii="仿宋_GB2312" w:hAnsi="仿宋_GB2312" w:eastAsia="仿宋_GB2312" w:cs="仿宋_GB2312"/>
          <w:color w:val="191919"/>
          <w:spacing w:val="-36"/>
          <w:sz w:val="32"/>
          <w:szCs w:val="32"/>
          <w:lang w:eastAsia="zh-CN"/>
        </w:rPr>
        <w:t xml:space="preserve"> </w:t>
      </w:r>
      <w:r>
        <w:rPr>
          <w:rFonts w:hint="eastAsia" w:ascii="仿宋_GB2312" w:hAnsi="仿宋_GB2312" w:eastAsia="仿宋_GB2312" w:cs="仿宋_GB2312"/>
          <w:color w:val="191919"/>
          <w:spacing w:val="7"/>
          <w:sz w:val="32"/>
          <w:szCs w:val="32"/>
          <w:lang w:eastAsia="zh-CN"/>
        </w:rPr>
        <w:t>组别（3</w:t>
      </w:r>
      <w:r>
        <w:rPr>
          <w:rFonts w:hint="eastAsia" w:ascii="仿宋_GB2312" w:hAnsi="仿宋_GB2312" w:eastAsia="仿宋_GB2312" w:cs="仿宋_GB2312"/>
          <w:color w:val="191919"/>
          <w:spacing w:val="-36"/>
          <w:sz w:val="32"/>
          <w:szCs w:val="32"/>
          <w:lang w:eastAsia="zh-CN"/>
        </w:rPr>
        <w:t xml:space="preserve"> </w:t>
      </w:r>
      <w:r>
        <w:rPr>
          <w:rFonts w:hint="eastAsia" w:ascii="仿宋_GB2312" w:hAnsi="仿宋_GB2312" w:eastAsia="仿宋_GB2312" w:cs="仿宋_GB2312"/>
          <w:color w:val="191919"/>
          <w:spacing w:val="7"/>
          <w:sz w:val="32"/>
          <w:szCs w:val="32"/>
          <w:lang w:eastAsia="zh-CN"/>
        </w:rPr>
        <w:t>对</w:t>
      </w:r>
      <w:r>
        <w:rPr>
          <w:rFonts w:hint="eastAsia" w:ascii="仿宋_GB2312" w:hAnsi="仿宋_GB2312" w:eastAsia="仿宋_GB2312" w:cs="仿宋_GB2312"/>
          <w:color w:val="191919"/>
          <w:spacing w:val="-36"/>
          <w:sz w:val="32"/>
          <w:szCs w:val="32"/>
          <w:lang w:eastAsia="zh-CN"/>
        </w:rPr>
        <w:t xml:space="preserve"> </w:t>
      </w:r>
      <w:r>
        <w:rPr>
          <w:rFonts w:hint="eastAsia" w:ascii="仿宋_GB2312" w:hAnsi="仿宋_GB2312" w:eastAsia="仿宋_GB2312" w:cs="仿宋_GB2312"/>
          <w:color w:val="191919"/>
          <w:spacing w:val="7"/>
          <w:sz w:val="32"/>
          <w:szCs w:val="32"/>
          <w:lang w:eastAsia="zh-CN"/>
        </w:rPr>
        <w:t>3）可报名</w:t>
      </w:r>
      <w:r>
        <w:rPr>
          <w:rFonts w:hint="eastAsia" w:ascii="仿宋_GB2312" w:hAnsi="仿宋_GB2312" w:eastAsia="仿宋_GB2312" w:cs="仿宋_GB2312"/>
          <w:color w:val="191919"/>
          <w:spacing w:val="-39"/>
          <w:sz w:val="32"/>
          <w:szCs w:val="32"/>
          <w:lang w:eastAsia="zh-CN"/>
        </w:rPr>
        <w:t xml:space="preserve"> </w:t>
      </w:r>
      <w:r>
        <w:rPr>
          <w:rFonts w:hint="eastAsia" w:ascii="仿宋_GB2312" w:hAnsi="仿宋_GB2312" w:eastAsia="仿宋_GB2312" w:cs="仿宋_GB2312"/>
          <w:color w:val="191919"/>
          <w:spacing w:val="7"/>
          <w:sz w:val="32"/>
          <w:szCs w:val="32"/>
          <w:lang w:eastAsia="zh-CN"/>
        </w:rPr>
        <w:t>6-10</w:t>
      </w:r>
      <w:r>
        <w:rPr>
          <w:rFonts w:hint="eastAsia" w:ascii="仿宋_GB2312" w:hAnsi="仿宋_GB2312" w:eastAsia="仿宋_GB2312" w:cs="仿宋_GB2312"/>
          <w:color w:val="191919"/>
          <w:spacing w:val="2"/>
          <w:sz w:val="32"/>
          <w:szCs w:val="32"/>
          <w:lang w:eastAsia="zh-CN"/>
        </w:rPr>
        <w:t>人</w:t>
      </w:r>
      <w:r>
        <w:rPr>
          <w:rFonts w:hint="eastAsia" w:ascii="仿宋_GB2312" w:hAnsi="仿宋_GB2312" w:eastAsia="仿宋_GB2312" w:cs="仿宋_GB2312"/>
          <w:color w:val="191919"/>
          <w:spacing w:val="-78"/>
          <w:sz w:val="32"/>
          <w:szCs w:val="32"/>
          <w:lang w:eastAsia="zh-CN"/>
        </w:rPr>
        <w:t xml:space="preserve"> </w:t>
      </w:r>
      <w:r>
        <w:rPr>
          <w:rFonts w:hint="eastAsia" w:ascii="仿宋_GB2312" w:hAnsi="仿宋_GB2312" w:eastAsia="仿宋_GB2312" w:cs="仿宋_GB2312"/>
          <w:color w:val="191919"/>
          <w:spacing w:val="2"/>
          <w:sz w:val="32"/>
          <w:szCs w:val="32"/>
          <w:lang w:eastAsia="zh-CN"/>
        </w:rPr>
        <w:t>、U7-U10</w:t>
      </w:r>
      <w:r>
        <w:rPr>
          <w:rFonts w:hint="eastAsia" w:ascii="仿宋_GB2312" w:hAnsi="仿宋_GB2312" w:eastAsia="仿宋_GB2312" w:cs="仿宋_GB2312"/>
          <w:color w:val="191919"/>
          <w:spacing w:val="-33"/>
          <w:sz w:val="32"/>
          <w:szCs w:val="32"/>
          <w:lang w:eastAsia="zh-CN"/>
        </w:rPr>
        <w:t xml:space="preserve"> </w:t>
      </w:r>
      <w:r>
        <w:rPr>
          <w:rFonts w:hint="eastAsia" w:ascii="仿宋_GB2312" w:hAnsi="仿宋_GB2312" w:eastAsia="仿宋_GB2312" w:cs="仿宋_GB2312"/>
          <w:color w:val="191919"/>
          <w:spacing w:val="2"/>
          <w:sz w:val="32"/>
          <w:szCs w:val="32"/>
          <w:lang w:eastAsia="zh-CN"/>
        </w:rPr>
        <w:t>组别（4</w:t>
      </w:r>
      <w:r>
        <w:rPr>
          <w:rFonts w:hint="eastAsia" w:ascii="仿宋_GB2312" w:hAnsi="仿宋_GB2312" w:eastAsia="仿宋_GB2312" w:cs="仿宋_GB2312"/>
          <w:color w:val="191919"/>
          <w:spacing w:val="-34"/>
          <w:sz w:val="32"/>
          <w:szCs w:val="32"/>
          <w:lang w:eastAsia="zh-CN"/>
        </w:rPr>
        <w:t xml:space="preserve"> </w:t>
      </w:r>
      <w:r>
        <w:rPr>
          <w:rFonts w:hint="eastAsia" w:ascii="仿宋_GB2312" w:hAnsi="仿宋_GB2312" w:eastAsia="仿宋_GB2312" w:cs="仿宋_GB2312"/>
          <w:color w:val="191919"/>
          <w:spacing w:val="2"/>
          <w:sz w:val="32"/>
          <w:szCs w:val="32"/>
          <w:lang w:eastAsia="zh-CN"/>
        </w:rPr>
        <w:t>对</w:t>
      </w:r>
      <w:r>
        <w:rPr>
          <w:rFonts w:hint="eastAsia" w:ascii="仿宋_GB2312" w:hAnsi="仿宋_GB2312" w:eastAsia="仿宋_GB2312" w:cs="仿宋_GB2312"/>
          <w:color w:val="191919"/>
          <w:spacing w:val="-42"/>
          <w:sz w:val="32"/>
          <w:szCs w:val="32"/>
          <w:lang w:eastAsia="zh-CN"/>
        </w:rPr>
        <w:t xml:space="preserve"> </w:t>
      </w:r>
      <w:r>
        <w:rPr>
          <w:rFonts w:hint="eastAsia" w:ascii="仿宋_GB2312" w:hAnsi="仿宋_GB2312" w:eastAsia="仿宋_GB2312" w:cs="仿宋_GB2312"/>
          <w:color w:val="191919"/>
          <w:spacing w:val="2"/>
          <w:sz w:val="32"/>
          <w:szCs w:val="32"/>
          <w:lang w:eastAsia="zh-CN"/>
        </w:rPr>
        <w:t>4）可报名</w:t>
      </w:r>
      <w:r>
        <w:rPr>
          <w:rFonts w:hint="eastAsia" w:ascii="仿宋_GB2312" w:hAnsi="仿宋_GB2312" w:eastAsia="仿宋_GB2312" w:cs="仿宋_GB2312"/>
          <w:color w:val="191919"/>
          <w:spacing w:val="-41"/>
          <w:sz w:val="32"/>
          <w:szCs w:val="32"/>
          <w:lang w:eastAsia="zh-CN"/>
        </w:rPr>
        <w:t xml:space="preserve"> </w:t>
      </w:r>
      <w:r>
        <w:rPr>
          <w:rFonts w:hint="eastAsia" w:ascii="仿宋_GB2312" w:hAnsi="仿宋_GB2312" w:eastAsia="仿宋_GB2312" w:cs="仿宋_GB2312"/>
          <w:color w:val="191919"/>
          <w:spacing w:val="2"/>
          <w:sz w:val="32"/>
          <w:szCs w:val="32"/>
          <w:lang w:eastAsia="zh-CN"/>
        </w:rPr>
        <w:t>8-15</w:t>
      </w:r>
      <w:r>
        <w:rPr>
          <w:rFonts w:hint="eastAsia" w:ascii="仿宋_GB2312" w:hAnsi="仿宋_GB2312" w:eastAsia="仿宋_GB2312" w:cs="仿宋_GB2312"/>
          <w:color w:val="191919"/>
          <w:spacing w:val="-29"/>
          <w:sz w:val="32"/>
          <w:szCs w:val="32"/>
          <w:lang w:eastAsia="zh-CN"/>
        </w:rPr>
        <w:t xml:space="preserve"> </w:t>
      </w:r>
      <w:r>
        <w:rPr>
          <w:rFonts w:hint="eastAsia" w:ascii="仿宋_GB2312" w:hAnsi="仿宋_GB2312" w:eastAsia="仿宋_GB2312" w:cs="仿宋_GB2312"/>
          <w:color w:val="191919"/>
          <w:spacing w:val="2"/>
          <w:sz w:val="32"/>
          <w:szCs w:val="32"/>
          <w:lang w:eastAsia="zh-CN"/>
        </w:rPr>
        <w:t>人</w:t>
      </w:r>
      <w:r>
        <w:rPr>
          <w:rFonts w:hint="eastAsia" w:ascii="仿宋_GB2312" w:hAnsi="仿宋_GB2312" w:eastAsia="仿宋_GB2312" w:cs="仿宋_GB2312"/>
          <w:color w:val="191919"/>
          <w:spacing w:val="-84"/>
          <w:sz w:val="32"/>
          <w:szCs w:val="32"/>
          <w:lang w:eastAsia="zh-CN"/>
        </w:rPr>
        <w:t xml:space="preserve"> </w:t>
      </w:r>
      <w:r>
        <w:rPr>
          <w:rFonts w:hint="eastAsia" w:ascii="仿宋_GB2312" w:hAnsi="仿宋_GB2312" w:eastAsia="仿宋_GB2312" w:cs="仿宋_GB2312"/>
          <w:color w:val="191919"/>
          <w:spacing w:val="2"/>
          <w:sz w:val="32"/>
          <w:szCs w:val="32"/>
          <w:lang w:eastAsia="zh-CN"/>
        </w:rPr>
        <w:t>、U11-U13</w:t>
      </w:r>
      <w:r>
        <w:rPr>
          <w:rFonts w:hint="eastAsia" w:ascii="仿宋_GB2312" w:hAnsi="仿宋_GB2312" w:eastAsia="仿宋_GB2312" w:cs="仿宋_GB2312"/>
          <w:color w:val="191919"/>
          <w:spacing w:val="-35"/>
          <w:sz w:val="32"/>
          <w:szCs w:val="32"/>
          <w:lang w:eastAsia="zh-CN"/>
        </w:rPr>
        <w:t xml:space="preserve"> </w:t>
      </w:r>
      <w:r>
        <w:rPr>
          <w:rFonts w:hint="eastAsia" w:ascii="仿宋_GB2312" w:hAnsi="仿宋_GB2312" w:eastAsia="仿宋_GB2312" w:cs="仿宋_GB2312"/>
          <w:color w:val="191919"/>
          <w:spacing w:val="2"/>
          <w:sz w:val="32"/>
          <w:szCs w:val="32"/>
          <w:lang w:eastAsia="zh-CN"/>
        </w:rPr>
        <w:t>组别（5</w:t>
      </w:r>
      <w:r>
        <w:rPr>
          <w:rFonts w:hint="eastAsia" w:ascii="仿宋_GB2312" w:hAnsi="仿宋_GB2312" w:eastAsia="仿宋_GB2312" w:cs="仿宋_GB2312"/>
          <w:color w:val="191919"/>
          <w:spacing w:val="-37"/>
          <w:sz w:val="32"/>
          <w:szCs w:val="32"/>
          <w:lang w:eastAsia="zh-CN"/>
        </w:rPr>
        <w:t xml:space="preserve"> </w:t>
      </w:r>
      <w:r>
        <w:rPr>
          <w:rFonts w:hint="eastAsia" w:ascii="仿宋_GB2312" w:hAnsi="仿宋_GB2312" w:eastAsia="仿宋_GB2312" w:cs="仿宋_GB2312"/>
          <w:color w:val="191919"/>
          <w:spacing w:val="2"/>
          <w:sz w:val="32"/>
          <w:szCs w:val="32"/>
          <w:lang w:eastAsia="zh-CN"/>
        </w:rPr>
        <w:t>对</w:t>
      </w:r>
      <w:r>
        <w:rPr>
          <w:rFonts w:hint="eastAsia" w:ascii="仿宋_GB2312" w:hAnsi="仿宋_GB2312" w:eastAsia="仿宋_GB2312" w:cs="仿宋_GB2312"/>
          <w:color w:val="191919"/>
          <w:spacing w:val="-36"/>
          <w:sz w:val="32"/>
          <w:szCs w:val="32"/>
          <w:lang w:eastAsia="zh-CN"/>
        </w:rPr>
        <w:t xml:space="preserve"> </w:t>
      </w:r>
      <w:r>
        <w:rPr>
          <w:rFonts w:hint="eastAsia" w:ascii="仿宋_GB2312" w:hAnsi="仿宋_GB2312" w:eastAsia="仿宋_GB2312" w:cs="仿宋_GB2312"/>
          <w:color w:val="191919"/>
          <w:spacing w:val="2"/>
          <w:sz w:val="32"/>
          <w:szCs w:val="32"/>
          <w:lang w:eastAsia="zh-CN"/>
        </w:rPr>
        <w:t>5）可报名</w:t>
      </w:r>
      <w:r>
        <w:rPr>
          <w:rFonts w:hint="eastAsia" w:ascii="仿宋_GB2312" w:hAnsi="仿宋_GB2312" w:eastAsia="仿宋_GB2312" w:cs="仿宋_GB2312"/>
          <w:color w:val="191919"/>
          <w:spacing w:val="-4"/>
          <w:sz w:val="32"/>
          <w:szCs w:val="32"/>
          <w:lang w:eastAsia="zh-CN"/>
        </w:rPr>
        <w:t>10-15</w:t>
      </w:r>
      <w:r>
        <w:rPr>
          <w:rFonts w:hint="eastAsia" w:ascii="仿宋_GB2312" w:hAnsi="仿宋_GB2312" w:eastAsia="仿宋_GB2312" w:cs="仿宋_GB2312"/>
          <w:color w:val="191919"/>
          <w:spacing w:val="-39"/>
          <w:sz w:val="32"/>
          <w:szCs w:val="32"/>
          <w:lang w:eastAsia="zh-CN"/>
        </w:rPr>
        <w:t xml:space="preserve"> </w:t>
      </w:r>
      <w:r>
        <w:rPr>
          <w:rFonts w:hint="eastAsia" w:ascii="仿宋_GB2312" w:hAnsi="仿宋_GB2312" w:eastAsia="仿宋_GB2312" w:cs="仿宋_GB2312"/>
          <w:color w:val="191919"/>
          <w:spacing w:val="-4"/>
          <w:sz w:val="32"/>
          <w:szCs w:val="32"/>
          <w:lang w:eastAsia="zh-CN"/>
        </w:rPr>
        <w:t>人。</w:t>
      </w:r>
    </w:p>
    <w:p w14:paraId="3BAE38AF">
      <w:pPr>
        <w:pStyle w:val="2"/>
        <w:spacing w:before="91" w:line="560" w:lineRule="exact"/>
        <w:ind w:firstLine="624" w:firstLineChars="200"/>
        <w:rPr>
          <w:rFonts w:hint="eastAsia" w:ascii="仿宋_GB2312" w:hAnsi="仿宋_GB2312" w:eastAsia="仿宋_GB2312" w:cs="仿宋_GB2312"/>
          <w:color w:val="191919"/>
          <w:spacing w:val="-4"/>
          <w:sz w:val="32"/>
          <w:szCs w:val="32"/>
          <w:lang w:eastAsia="zh-CN"/>
        </w:rPr>
      </w:pPr>
      <w:r>
        <w:rPr>
          <w:rFonts w:hint="eastAsia" w:ascii="仿宋_GB2312" w:hAnsi="仿宋_GB2312" w:eastAsia="仿宋_GB2312" w:cs="仿宋_GB2312"/>
          <w:color w:val="191919"/>
          <w:spacing w:val="-4"/>
          <w:sz w:val="32"/>
          <w:szCs w:val="32"/>
          <w:lang w:eastAsia="zh-CN"/>
        </w:rPr>
        <w:t>（三）1名球员只可参加1支队伍，如发现某球员参加多支队伍，一经核实，取消该球员所在所有队伍的参赛成绩；</w:t>
      </w:r>
    </w:p>
    <w:p w14:paraId="25C166FF">
      <w:pPr>
        <w:pStyle w:val="2"/>
        <w:spacing w:before="91" w:line="560" w:lineRule="exact"/>
        <w:ind w:firstLine="624" w:firstLineChars="200"/>
        <w:rPr>
          <w:rFonts w:hint="eastAsia" w:ascii="仿宋_GB2312" w:hAnsi="仿宋_GB2312" w:eastAsia="仿宋_GB2312" w:cs="仿宋_GB2312"/>
          <w:color w:val="191919"/>
          <w:spacing w:val="-4"/>
          <w:sz w:val="32"/>
          <w:szCs w:val="32"/>
          <w:lang w:eastAsia="zh-CN"/>
        </w:rPr>
      </w:pPr>
      <w:r>
        <w:rPr>
          <w:rFonts w:hint="eastAsia" w:ascii="仿宋_GB2312" w:hAnsi="仿宋_GB2312" w:eastAsia="仿宋_GB2312" w:cs="仿宋_GB2312"/>
          <w:color w:val="191919"/>
          <w:spacing w:val="-4"/>
          <w:sz w:val="32"/>
          <w:szCs w:val="32"/>
          <w:lang w:eastAsia="zh-CN"/>
        </w:rPr>
        <w:t>（四）最低报名人数需满足分组人数要求，即:U6至少报6人；U7-U10 至少报8人；U11-U16至少报10人；</w:t>
      </w:r>
    </w:p>
    <w:p w14:paraId="0798FAD0">
      <w:pPr>
        <w:pStyle w:val="2"/>
        <w:spacing w:before="91" w:line="560" w:lineRule="exact"/>
        <w:ind w:firstLine="624" w:firstLineChars="200"/>
        <w:rPr>
          <w:rFonts w:hint="eastAsia" w:ascii="仿宋_GB2312" w:hAnsi="仿宋_GB2312" w:eastAsia="仿宋_GB2312" w:cs="仿宋_GB2312"/>
          <w:color w:val="191919"/>
          <w:spacing w:val="-4"/>
          <w:sz w:val="32"/>
          <w:szCs w:val="32"/>
          <w:lang w:eastAsia="zh-CN"/>
        </w:rPr>
      </w:pPr>
      <w:r>
        <w:rPr>
          <w:rFonts w:hint="eastAsia" w:ascii="仿宋_GB2312" w:hAnsi="仿宋_GB2312" w:eastAsia="仿宋_GB2312" w:cs="仿宋_GB2312"/>
          <w:color w:val="191919"/>
          <w:spacing w:val="-4"/>
          <w:sz w:val="32"/>
          <w:szCs w:val="32"/>
          <w:lang w:eastAsia="zh-CN"/>
        </w:rPr>
        <w:t>（五）为避免比赛日中存在球员因故不能到场或者比赛中因受伤、犯规次数 满导致不满足分组要求的情况发生，建议 A/B 阵容中留有替补队员可替换；</w:t>
      </w:r>
    </w:p>
    <w:p w14:paraId="12DABD8E">
      <w:pPr>
        <w:pStyle w:val="2"/>
        <w:spacing w:before="91" w:line="560" w:lineRule="exact"/>
        <w:ind w:firstLine="624" w:firstLineChars="200"/>
        <w:rPr>
          <w:rFonts w:hint="eastAsia" w:ascii="仿宋_GB2312" w:hAnsi="仿宋_GB2312" w:eastAsia="仿宋_GB2312" w:cs="仿宋_GB2312"/>
          <w:color w:val="191919"/>
          <w:spacing w:val="-4"/>
          <w:sz w:val="32"/>
          <w:szCs w:val="32"/>
          <w:lang w:eastAsia="zh-CN"/>
        </w:rPr>
      </w:pPr>
      <w:r>
        <w:rPr>
          <w:rFonts w:hint="eastAsia" w:ascii="仿宋_GB2312" w:hAnsi="仿宋_GB2312" w:eastAsia="仿宋_GB2312" w:cs="仿宋_GB2312"/>
          <w:color w:val="191919"/>
          <w:spacing w:val="-4"/>
          <w:sz w:val="32"/>
          <w:szCs w:val="32"/>
          <w:lang w:eastAsia="zh-CN"/>
        </w:rPr>
        <w:t>（六）U6-U10组别可以全是男队员、可以全是女队员、也可以男女混合组队；U12-U16为男组别。</w:t>
      </w:r>
    </w:p>
    <w:p w14:paraId="6CA6A8B4">
      <w:pPr>
        <w:spacing w:line="560" w:lineRule="exact"/>
        <w:ind w:firstLine="659" w:firstLineChars="200"/>
        <w:rPr>
          <w:rFonts w:hint="eastAsia" w:ascii="仿宋_GB2312" w:hAnsi="仿宋_GB2312" w:eastAsia="仿宋_GB2312" w:cs="仿宋_GB2312"/>
          <w:b/>
          <w:bCs/>
          <w:color w:val="191919"/>
          <w:spacing w:val="4"/>
          <w:sz w:val="32"/>
          <w:szCs w:val="32"/>
        </w:rPr>
      </w:pPr>
      <w:r>
        <w:rPr>
          <w:rFonts w:hint="eastAsia" w:ascii="仿宋_GB2312" w:hAnsi="仿宋_GB2312" w:eastAsia="仿宋_GB2312" w:cs="仿宋_GB2312"/>
          <w:b/>
          <w:bCs/>
          <w:color w:val="191919"/>
          <w:spacing w:val="4"/>
          <w:sz w:val="32"/>
          <w:szCs w:val="32"/>
        </w:rPr>
        <w:t>七、组别设置及年龄规定：</w:t>
      </w:r>
    </w:p>
    <w:p w14:paraId="50A30377">
      <w:pPr>
        <w:spacing w:line="560" w:lineRule="exact"/>
        <w:ind w:firstLine="656" w:firstLineChars="200"/>
        <w:rPr>
          <w:rFonts w:hint="eastAsia" w:ascii="仿宋_GB2312" w:hAnsi="仿宋_GB2312" w:eastAsia="仿宋_GB2312" w:cs="仿宋_GB2312"/>
          <w:color w:val="191919"/>
          <w:spacing w:val="4"/>
          <w:sz w:val="32"/>
          <w:szCs w:val="32"/>
        </w:rPr>
      </w:pPr>
      <w:r>
        <w:rPr>
          <w:rFonts w:hint="eastAsia" w:ascii="仿宋_GB2312" w:hAnsi="仿宋_GB2312" w:eastAsia="仿宋_GB2312" w:cs="仿宋_GB2312"/>
          <w:color w:val="191919"/>
          <w:spacing w:val="4"/>
          <w:sz w:val="32"/>
          <w:szCs w:val="32"/>
        </w:rPr>
        <w:t>（一）U6组：2018年9月1日以后出生,包含9月1日；</w:t>
      </w:r>
    </w:p>
    <w:p w14:paraId="18C8D2A9">
      <w:pPr>
        <w:spacing w:line="560" w:lineRule="exact"/>
        <w:ind w:firstLine="656" w:firstLineChars="200"/>
        <w:rPr>
          <w:rFonts w:hint="eastAsia" w:ascii="仿宋_GB2312" w:hAnsi="仿宋_GB2312" w:eastAsia="仿宋_GB2312" w:cs="仿宋_GB2312"/>
          <w:color w:val="191919"/>
          <w:spacing w:val="4"/>
          <w:sz w:val="32"/>
          <w:szCs w:val="32"/>
        </w:rPr>
      </w:pPr>
      <w:r>
        <w:rPr>
          <w:rFonts w:hint="eastAsia" w:ascii="仿宋_GB2312" w:hAnsi="仿宋_GB2312" w:eastAsia="仿宋_GB2312" w:cs="仿宋_GB2312"/>
          <w:color w:val="191919"/>
          <w:spacing w:val="4"/>
          <w:sz w:val="32"/>
          <w:szCs w:val="32"/>
        </w:rPr>
        <w:t>（二）U7组：2017年9月1日以后出生,包含9月1日；</w:t>
      </w:r>
    </w:p>
    <w:p w14:paraId="6B465C7B">
      <w:pPr>
        <w:spacing w:line="560" w:lineRule="exact"/>
        <w:ind w:firstLine="656" w:firstLineChars="200"/>
        <w:rPr>
          <w:rFonts w:hint="eastAsia" w:ascii="仿宋_GB2312" w:hAnsi="仿宋_GB2312" w:eastAsia="仿宋_GB2312" w:cs="仿宋_GB2312"/>
          <w:color w:val="191919"/>
          <w:spacing w:val="4"/>
          <w:sz w:val="32"/>
          <w:szCs w:val="32"/>
        </w:rPr>
      </w:pPr>
      <w:r>
        <w:rPr>
          <w:rFonts w:hint="eastAsia" w:ascii="仿宋_GB2312" w:hAnsi="仿宋_GB2312" w:eastAsia="仿宋_GB2312" w:cs="仿宋_GB2312"/>
          <w:color w:val="191919"/>
          <w:spacing w:val="4"/>
          <w:sz w:val="32"/>
          <w:szCs w:val="32"/>
        </w:rPr>
        <w:t>（三）U8组：2016年9月1日以后出生,包含9月1日；</w:t>
      </w:r>
    </w:p>
    <w:p w14:paraId="0556D8A4">
      <w:pPr>
        <w:spacing w:line="560" w:lineRule="exact"/>
        <w:ind w:firstLine="656" w:firstLineChars="200"/>
        <w:rPr>
          <w:rFonts w:hint="eastAsia" w:ascii="仿宋_GB2312" w:hAnsi="仿宋_GB2312" w:eastAsia="仿宋_GB2312" w:cs="仿宋_GB2312"/>
          <w:color w:val="191919"/>
          <w:spacing w:val="4"/>
          <w:sz w:val="32"/>
          <w:szCs w:val="32"/>
        </w:rPr>
      </w:pPr>
      <w:r>
        <w:rPr>
          <w:rFonts w:hint="eastAsia" w:ascii="仿宋_GB2312" w:hAnsi="仿宋_GB2312" w:eastAsia="仿宋_GB2312" w:cs="仿宋_GB2312"/>
          <w:color w:val="191919"/>
          <w:spacing w:val="4"/>
          <w:sz w:val="32"/>
          <w:szCs w:val="32"/>
        </w:rPr>
        <w:t>（四）U9组：2015年9月1日以后出生,包含9月1日；</w:t>
      </w:r>
    </w:p>
    <w:p w14:paraId="6FC1CC17">
      <w:pPr>
        <w:spacing w:line="560" w:lineRule="exact"/>
        <w:ind w:firstLine="656" w:firstLineChars="200"/>
        <w:rPr>
          <w:rFonts w:hint="eastAsia" w:ascii="仿宋_GB2312" w:hAnsi="仿宋_GB2312" w:eastAsia="仿宋_GB2312" w:cs="仿宋_GB2312"/>
          <w:color w:val="191919"/>
          <w:spacing w:val="4"/>
          <w:sz w:val="32"/>
          <w:szCs w:val="32"/>
        </w:rPr>
      </w:pPr>
      <w:r>
        <w:rPr>
          <w:rFonts w:hint="eastAsia" w:ascii="仿宋_GB2312" w:hAnsi="仿宋_GB2312" w:eastAsia="仿宋_GB2312" w:cs="仿宋_GB2312"/>
          <w:color w:val="191919"/>
          <w:spacing w:val="4"/>
          <w:sz w:val="32"/>
          <w:szCs w:val="32"/>
        </w:rPr>
        <w:t>（五）U10组：2014年9月1日以后出生,包含9月1日；</w:t>
      </w:r>
    </w:p>
    <w:p w14:paraId="78BF7740">
      <w:pPr>
        <w:spacing w:line="560" w:lineRule="exact"/>
        <w:ind w:firstLine="656" w:firstLineChars="200"/>
        <w:rPr>
          <w:rFonts w:hint="eastAsia" w:ascii="仿宋_GB2312" w:hAnsi="仿宋_GB2312" w:eastAsia="仿宋_GB2312" w:cs="仿宋_GB2312"/>
          <w:color w:val="191919"/>
          <w:spacing w:val="4"/>
          <w:sz w:val="32"/>
          <w:szCs w:val="32"/>
        </w:rPr>
      </w:pPr>
      <w:r>
        <w:rPr>
          <w:rFonts w:hint="eastAsia" w:ascii="仿宋_GB2312" w:hAnsi="仿宋_GB2312" w:eastAsia="仿宋_GB2312" w:cs="仿宋_GB2312"/>
          <w:color w:val="191919"/>
          <w:spacing w:val="4"/>
          <w:sz w:val="32"/>
          <w:szCs w:val="32"/>
        </w:rPr>
        <w:t>（六）U12组：2012年9月1日以后出生,包含9月1日；</w:t>
      </w:r>
    </w:p>
    <w:p w14:paraId="644EDDD7">
      <w:pPr>
        <w:spacing w:line="560" w:lineRule="exact"/>
        <w:ind w:firstLine="656" w:firstLineChars="200"/>
        <w:rPr>
          <w:rFonts w:hint="eastAsia" w:ascii="仿宋_GB2312" w:hAnsi="仿宋_GB2312" w:eastAsia="仿宋_GB2312" w:cs="仿宋_GB2312"/>
          <w:color w:val="191919"/>
          <w:spacing w:val="4"/>
          <w:sz w:val="32"/>
          <w:szCs w:val="32"/>
        </w:rPr>
      </w:pPr>
      <w:r>
        <w:rPr>
          <w:rFonts w:hint="eastAsia" w:ascii="仿宋_GB2312" w:hAnsi="仿宋_GB2312" w:eastAsia="仿宋_GB2312" w:cs="仿宋_GB2312"/>
          <w:color w:val="191919"/>
          <w:spacing w:val="4"/>
          <w:sz w:val="32"/>
          <w:szCs w:val="32"/>
        </w:rPr>
        <w:t>（七）U14组：2010年9月1日以后出生,包含9月1日；</w:t>
      </w:r>
    </w:p>
    <w:p w14:paraId="40A16A3B">
      <w:pPr>
        <w:spacing w:line="560" w:lineRule="exact"/>
        <w:ind w:firstLine="656" w:firstLineChars="200"/>
        <w:rPr>
          <w:rFonts w:hint="eastAsia" w:ascii="仿宋_GB2312" w:hAnsi="仿宋_GB2312" w:eastAsia="仿宋_GB2312" w:cs="仿宋_GB2312"/>
          <w:color w:val="191919"/>
          <w:spacing w:val="4"/>
          <w:sz w:val="32"/>
          <w:szCs w:val="32"/>
        </w:rPr>
      </w:pPr>
      <w:r>
        <w:rPr>
          <w:rFonts w:hint="eastAsia" w:ascii="仿宋_GB2312" w:hAnsi="仿宋_GB2312" w:eastAsia="仿宋_GB2312" w:cs="仿宋_GB2312"/>
          <w:color w:val="191919"/>
          <w:spacing w:val="4"/>
          <w:sz w:val="32"/>
          <w:szCs w:val="32"/>
        </w:rPr>
        <w:t>（八）U16组：2008年9月1日以后出生,包含9月1日。</w:t>
      </w:r>
    </w:p>
    <w:p w14:paraId="0B752D35">
      <w:pPr>
        <w:pStyle w:val="2"/>
        <w:spacing w:before="97" w:line="560" w:lineRule="exact"/>
        <w:ind w:left="1" w:firstLine="627" w:firstLineChars="200"/>
        <w:rPr>
          <w:rFonts w:hint="eastAsia" w:ascii="仿宋_GB2312" w:hAnsi="仿宋_GB2312" w:eastAsia="仿宋_GB2312" w:cs="仿宋_GB2312"/>
          <w:spacing w:val="-4"/>
          <w:sz w:val="32"/>
          <w:szCs w:val="32"/>
          <w:lang w:eastAsia="zh-CN"/>
        </w:rPr>
      </w:pPr>
      <w:r>
        <w:rPr>
          <w:rFonts w:hint="eastAsia" w:ascii="仿宋_GB2312" w:hAnsi="仿宋_GB2312" w:eastAsia="仿宋_GB2312" w:cs="仿宋_GB2312"/>
          <w:b/>
          <w:bCs/>
          <w:spacing w:val="-4"/>
          <w:sz w:val="32"/>
          <w:szCs w:val="32"/>
          <w:lang w:eastAsia="zh-CN"/>
        </w:rPr>
        <w:t>八、球队名称：</w:t>
      </w:r>
      <w:r>
        <w:rPr>
          <w:rFonts w:hint="eastAsia" w:ascii="仿宋_GB2312" w:hAnsi="仿宋_GB2312" w:eastAsia="仿宋_GB2312" w:cs="仿宋_GB2312"/>
          <w:spacing w:val="-2"/>
          <w:sz w:val="32"/>
          <w:szCs w:val="32"/>
          <w:lang w:eastAsia="zh-CN"/>
        </w:rPr>
        <w:t>球队名称要求健康、积极向上、符合公序良</w:t>
      </w:r>
      <w:r>
        <w:rPr>
          <w:rFonts w:hint="eastAsia" w:ascii="仿宋_GB2312" w:hAnsi="仿宋_GB2312" w:eastAsia="仿宋_GB2312" w:cs="仿宋_GB2312"/>
          <w:spacing w:val="-3"/>
          <w:sz w:val="32"/>
          <w:szCs w:val="32"/>
          <w:lang w:eastAsia="zh-CN"/>
        </w:rPr>
        <w:t>俗。如不符合要求，须按照要求修改队名。如果某俱乐部或学校组队报名参加多个组别比赛，球队名称应加上组</w:t>
      </w:r>
      <w:r>
        <w:rPr>
          <w:rFonts w:hint="eastAsia" w:ascii="仿宋_GB2312" w:hAnsi="仿宋_GB2312" w:eastAsia="仿宋_GB2312" w:cs="仿宋_GB2312"/>
          <w:spacing w:val="-5"/>
          <w:sz w:val="32"/>
          <w:szCs w:val="32"/>
          <w:lang w:eastAsia="zh-CN"/>
        </w:rPr>
        <w:t>别予以区分。（例如:北京勇士俱乐部</w:t>
      </w:r>
      <w:r>
        <w:rPr>
          <w:rFonts w:hint="eastAsia" w:ascii="仿宋_GB2312" w:hAnsi="仿宋_GB2312" w:eastAsia="仿宋_GB2312" w:cs="仿宋_GB2312"/>
          <w:spacing w:val="-6"/>
          <w:sz w:val="32"/>
          <w:szCs w:val="32"/>
          <w:lang w:eastAsia="zh-CN"/>
        </w:rPr>
        <w:t>U6队、北京勇士俱乐部U7队、北京</w:t>
      </w:r>
      <w:r>
        <w:rPr>
          <w:rFonts w:hint="eastAsia" w:ascii="仿宋_GB2312" w:hAnsi="仿宋_GB2312" w:eastAsia="仿宋_GB2312" w:cs="仿宋_GB2312"/>
          <w:spacing w:val="-4"/>
          <w:sz w:val="32"/>
          <w:szCs w:val="32"/>
          <w:lang w:eastAsia="zh-CN"/>
        </w:rPr>
        <w:t>勇士俱乐部U8队）.</w:t>
      </w:r>
    </w:p>
    <w:p w14:paraId="29540094">
      <w:pPr>
        <w:spacing w:line="560" w:lineRule="exact"/>
        <w:ind w:firstLine="627" w:firstLineChars="200"/>
        <w:rPr>
          <w:rFonts w:hint="eastAsia" w:ascii="仿宋_GB2312" w:hAnsi="仿宋_GB2312" w:eastAsia="仿宋_GB2312" w:cs="仿宋_GB2312"/>
          <w:b/>
          <w:bCs/>
          <w:spacing w:val="-2"/>
          <w:sz w:val="32"/>
          <w:szCs w:val="32"/>
        </w:rPr>
      </w:pPr>
      <w:r>
        <w:rPr>
          <w:rFonts w:hint="eastAsia" w:ascii="仿宋_GB2312" w:hAnsi="仿宋_GB2312" w:eastAsia="仿宋_GB2312" w:cs="仿宋_GB2312"/>
          <w:b/>
          <w:bCs/>
          <w:spacing w:val="-4"/>
          <w:sz w:val="32"/>
          <w:szCs w:val="32"/>
        </w:rPr>
        <w:t>九、</w:t>
      </w:r>
      <w:r>
        <w:rPr>
          <w:rFonts w:hint="eastAsia" w:ascii="仿宋_GB2312" w:hAnsi="仿宋_GB2312" w:eastAsia="仿宋_GB2312" w:cs="仿宋_GB2312"/>
          <w:b/>
          <w:bCs/>
          <w:spacing w:val="-2"/>
          <w:sz w:val="32"/>
          <w:szCs w:val="32"/>
        </w:rPr>
        <w:t>报名组队办法：</w:t>
      </w:r>
    </w:p>
    <w:p w14:paraId="16A6FBB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线上填写队伍信息并上传证件等材料；</w:t>
      </w:r>
    </w:p>
    <w:p w14:paraId="1F128B8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（二）审核通过后线上缴费。</w:t>
      </w:r>
    </w:p>
    <w:p w14:paraId="25802FF6">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十、竞赛规则及特殊规定</w:t>
      </w:r>
    </w:p>
    <w:p w14:paraId="41BCA963">
      <w:pPr>
        <w:pStyle w:val="2"/>
        <w:spacing w:before="52" w:line="560" w:lineRule="exact"/>
        <w:ind w:left="39"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（一）U6/U7/U8/U9/U10组别：采用 《</w:t>
      </w:r>
      <w:r>
        <w:rPr>
          <w:rFonts w:hint="eastAsia" w:ascii="仿宋_GB2312" w:hAnsi="仿宋_GB2312" w:eastAsia="仿宋_GB2312" w:cs="仿宋_GB2312"/>
          <w:spacing w:val="-3"/>
          <w:sz w:val="32"/>
          <w:szCs w:val="32"/>
          <w:lang w:eastAsia="zh-CN"/>
        </w:rPr>
        <w:t>中国小篮球规则》</w:t>
      </w:r>
    </w:p>
    <w:p w14:paraId="7DBB1D91">
      <w:pPr>
        <w:spacing w:line="560" w:lineRule="exact"/>
        <w:ind w:firstLine="628" w:firstLineChars="200"/>
        <w:rPr>
          <w:rFonts w:hint="eastAsia" w:ascii="仿宋_GB2312" w:hAnsi="仿宋_GB2312" w:eastAsia="仿宋_GB2312" w:cs="仿宋_GB2312"/>
          <w:spacing w:val="-3"/>
          <w:sz w:val="32"/>
          <w:szCs w:val="32"/>
        </w:rPr>
      </w:pPr>
      <w:r>
        <w:rPr>
          <w:rFonts w:hint="eastAsia" w:ascii="仿宋_GB2312" w:hAnsi="仿宋_GB2312" w:eastAsia="仿宋_GB2312" w:cs="仿宋_GB2312"/>
          <w:spacing w:val="-3"/>
          <w:sz w:val="32"/>
          <w:szCs w:val="32"/>
        </w:rPr>
        <w:t>（二）U12/U14/U16组别：别采用中国篮协最新审定的国际篮联《篮球规则》及最新规则解释。</w:t>
      </w:r>
    </w:p>
    <w:p w14:paraId="0E6A4561">
      <w:pPr>
        <w:spacing w:line="560" w:lineRule="exact"/>
        <w:ind w:firstLine="640" w:firstLineChars="200"/>
        <w:rPr>
          <w:rFonts w:hint="eastAsia" w:ascii="仿宋_GB2312" w:hAnsi="仿宋_GB2312" w:eastAsia="仿宋_GB2312" w:cs="仿宋_GB2312"/>
          <w:spacing w:val="-3"/>
          <w:sz w:val="32"/>
          <w:szCs w:val="32"/>
        </w:rPr>
      </w:pPr>
      <w:r>
        <w:rPr>
          <w:rFonts w:hint="eastAsia" w:ascii="仿宋_GB2312" w:hAnsi="仿宋_GB2312" w:eastAsia="仿宋_GB2312" w:cs="仿宋_GB2312"/>
          <w:sz w:val="32"/>
          <w:szCs w:val="32"/>
        </w:rPr>
        <w:t>（三）分组要求：</w:t>
      </w:r>
      <w:r>
        <w:rPr>
          <w:rFonts w:hint="eastAsia" w:ascii="仿宋_GB2312" w:hAnsi="仿宋_GB2312" w:eastAsia="仿宋_GB2312" w:cs="仿宋_GB2312"/>
          <w:spacing w:val="-1"/>
          <w:sz w:val="32"/>
          <w:szCs w:val="32"/>
        </w:rPr>
        <w:t>教练员应将本队的球员分为A/B两组阵</w:t>
      </w:r>
      <w:r>
        <w:rPr>
          <w:rFonts w:hint="eastAsia" w:ascii="仿宋_GB2312" w:hAnsi="仿宋_GB2312" w:eastAsia="仿宋_GB2312" w:cs="仿宋_GB2312"/>
          <w:spacing w:val="-2"/>
          <w:sz w:val="32"/>
          <w:szCs w:val="32"/>
        </w:rPr>
        <w:t>容，并将所有队员划</w:t>
      </w:r>
      <w:r>
        <w:rPr>
          <w:rFonts w:hint="eastAsia" w:ascii="仿宋_GB2312" w:hAnsi="仿宋_GB2312" w:eastAsia="仿宋_GB2312" w:cs="仿宋_GB2312"/>
          <w:spacing w:val="-5"/>
          <w:sz w:val="32"/>
          <w:szCs w:val="32"/>
        </w:rPr>
        <w:t>分在两组阵容内，在比赛开始前报告给记录员，分别参加第1</w:t>
      </w:r>
      <w:r>
        <w:rPr>
          <w:rFonts w:hint="eastAsia" w:ascii="仿宋_GB2312" w:hAnsi="仿宋_GB2312" w:eastAsia="仿宋_GB2312" w:cs="仿宋_GB2312"/>
          <w:spacing w:val="-4"/>
          <w:sz w:val="32"/>
          <w:szCs w:val="32"/>
        </w:rPr>
        <w:t>节和第2节比赛，如A/B阵容中留有替补队员，那么该替补队员必须上场比赛。此外，3、4节不做阵容限制，但所有报名队员均需上场比赛。每场比赛前，球队应该保证至少有A/B两组</w:t>
      </w:r>
      <w:r>
        <w:rPr>
          <w:rFonts w:hint="eastAsia" w:ascii="仿宋_GB2312" w:hAnsi="仿宋_GB2312" w:eastAsia="仿宋_GB2312" w:cs="仿宋_GB2312"/>
          <w:spacing w:val="-1"/>
          <w:sz w:val="32"/>
          <w:szCs w:val="32"/>
        </w:rPr>
        <w:t>队员入场准备比赛。</w:t>
      </w:r>
    </w:p>
    <w:p w14:paraId="1DF45DE7">
      <w:pPr>
        <w:pStyle w:val="2"/>
        <w:spacing w:before="97" w:line="560" w:lineRule="exact"/>
        <w:ind w:left="1" w:firstLine="628" w:firstLineChars="200"/>
        <w:rPr>
          <w:rFonts w:hint="eastAsia" w:ascii="仿宋_GB2312" w:hAnsi="仿宋_GB2312" w:eastAsia="仿宋_GB2312" w:cs="仿宋_GB2312"/>
          <w:spacing w:val="-3"/>
          <w:sz w:val="32"/>
          <w:szCs w:val="32"/>
          <w:lang w:eastAsia="zh-CN"/>
        </w:rPr>
      </w:pPr>
      <w:r>
        <w:rPr>
          <w:rFonts w:hint="eastAsia" w:ascii="仿宋_GB2312" w:hAnsi="仿宋_GB2312" w:eastAsia="仿宋_GB2312" w:cs="仿宋_GB2312"/>
          <w:spacing w:val="-3"/>
          <w:sz w:val="32"/>
          <w:szCs w:val="32"/>
          <w:lang w:eastAsia="zh-CN"/>
        </w:rPr>
        <w:t>（四）各组别比赛时间：</w:t>
      </w:r>
    </w:p>
    <w:p w14:paraId="42C31B38">
      <w:pPr>
        <w:pStyle w:val="2"/>
        <w:spacing w:before="97" w:line="560" w:lineRule="exact"/>
        <w:ind w:left="1" w:firstLine="628" w:firstLineChars="200"/>
        <w:rPr>
          <w:rFonts w:hint="eastAsia" w:ascii="仿宋_GB2312" w:hAnsi="仿宋_GB2312" w:eastAsia="仿宋_GB2312" w:cs="仿宋_GB2312"/>
          <w:spacing w:val="-3"/>
          <w:sz w:val="32"/>
          <w:szCs w:val="32"/>
          <w:lang w:eastAsia="zh-CN"/>
        </w:rPr>
      </w:pPr>
      <w:r>
        <w:rPr>
          <w:rFonts w:hint="eastAsia" w:ascii="仿宋_GB2312" w:hAnsi="仿宋_GB2312" w:eastAsia="仿宋_GB2312" w:cs="仿宋_GB2312"/>
          <w:spacing w:val="-3"/>
          <w:sz w:val="32"/>
          <w:szCs w:val="32"/>
          <w:lang w:eastAsia="zh-CN"/>
        </w:rPr>
        <w:t>1.U6/U7/U8组:6分钟x4节；</w:t>
      </w:r>
    </w:p>
    <w:p w14:paraId="51F804F1">
      <w:pPr>
        <w:pStyle w:val="2"/>
        <w:spacing w:before="97" w:line="560" w:lineRule="exact"/>
        <w:ind w:left="1" w:firstLine="628" w:firstLineChars="200"/>
        <w:rPr>
          <w:rFonts w:hint="eastAsia" w:ascii="仿宋_GB2312" w:hAnsi="仿宋_GB2312" w:eastAsia="仿宋_GB2312" w:cs="仿宋_GB2312"/>
          <w:spacing w:val="-3"/>
          <w:sz w:val="32"/>
          <w:szCs w:val="32"/>
          <w:lang w:eastAsia="zh-CN"/>
        </w:rPr>
      </w:pPr>
      <w:r>
        <w:rPr>
          <w:rFonts w:hint="eastAsia" w:ascii="仿宋_GB2312" w:hAnsi="仿宋_GB2312" w:eastAsia="仿宋_GB2312" w:cs="仿宋_GB2312"/>
          <w:spacing w:val="-3"/>
          <w:sz w:val="32"/>
          <w:szCs w:val="32"/>
          <w:lang w:eastAsia="zh-CN"/>
        </w:rPr>
        <w:t>2.U9/U10组:8分钟x4节；</w:t>
      </w:r>
    </w:p>
    <w:p w14:paraId="32E263F9">
      <w:pPr>
        <w:pStyle w:val="2"/>
        <w:spacing w:before="97" w:line="560" w:lineRule="exact"/>
        <w:ind w:left="1" w:firstLine="628" w:firstLineChars="200"/>
        <w:rPr>
          <w:rFonts w:hint="eastAsia" w:ascii="仿宋_GB2312" w:hAnsi="仿宋_GB2312" w:eastAsia="仿宋_GB2312" w:cs="仿宋_GB2312"/>
          <w:spacing w:val="-3"/>
          <w:sz w:val="32"/>
          <w:szCs w:val="32"/>
          <w:lang w:eastAsia="zh-CN"/>
        </w:rPr>
      </w:pPr>
      <w:r>
        <w:rPr>
          <w:rFonts w:hint="eastAsia" w:ascii="仿宋_GB2312" w:hAnsi="仿宋_GB2312" w:eastAsia="仿宋_GB2312" w:cs="仿宋_GB2312"/>
          <w:spacing w:val="-3"/>
          <w:sz w:val="32"/>
          <w:szCs w:val="32"/>
          <w:lang w:eastAsia="zh-CN"/>
        </w:rPr>
        <w:t>3.U12/U14/U16:10分钟x4节；</w:t>
      </w:r>
    </w:p>
    <w:p w14:paraId="322219C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（五）各组别特殊规定：</w:t>
      </w:r>
    </w:p>
    <w:p w14:paraId="6144BF36">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1.U6-U10组：</w:t>
      </w:r>
      <w:r>
        <w:rPr>
          <w:rFonts w:hint="eastAsia" w:ascii="仿宋_GB2312" w:hAnsi="仿宋_GB2312" w:eastAsia="仿宋_GB2312" w:cs="仿宋_GB2312"/>
          <w:sz w:val="32"/>
          <w:szCs w:val="32"/>
        </w:rPr>
        <w:t>均无中篮后被犯规的追加罚球、无球回后场限制、无三分球、无24秒进攻限制、无8秒进入前场限制、无加时赛、有全队累计犯规限制。</w:t>
      </w:r>
    </w:p>
    <w:p w14:paraId="2568707B">
      <w:pPr>
        <w:spacing w:line="560" w:lineRule="exact"/>
        <w:ind w:firstLine="643" w:firstLineChars="200"/>
        <w:rPr>
          <w:rFonts w:hint="eastAsia" w:ascii="仿宋_GB2312" w:hAnsi="仿宋_GB2312" w:eastAsia="仿宋_GB2312" w:cs="仿宋_GB2312"/>
          <w:spacing w:val="-1"/>
          <w:sz w:val="32"/>
          <w:szCs w:val="32"/>
        </w:rPr>
      </w:pPr>
      <w:r>
        <w:rPr>
          <w:rFonts w:hint="eastAsia" w:ascii="仿宋_GB2312" w:hAnsi="仿宋_GB2312" w:eastAsia="仿宋_GB2312" w:cs="仿宋_GB2312"/>
          <w:b/>
          <w:bCs/>
          <w:sz w:val="32"/>
          <w:szCs w:val="32"/>
        </w:rPr>
        <w:t>2.U12-U16组:</w:t>
      </w:r>
      <w:r>
        <w:rPr>
          <w:rFonts w:hint="eastAsia" w:ascii="仿宋_GB2312" w:hAnsi="仿宋_GB2312" w:eastAsia="仿宋_GB2312" w:cs="仿宋_GB2312"/>
          <w:sz w:val="32"/>
          <w:szCs w:val="32"/>
        </w:rPr>
        <w:t>中篮后被犯规的追加罚球、有球</w:t>
      </w:r>
      <w:r>
        <w:rPr>
          <w:rFonts w:hint="eastAsia" w:ascii="仿宋_GB2312" w:hAnsi="仿宋_GB2312" w:eastAsia="仿宋_GB2312" w:cs="仿宋_GB2312"/>
          <w:spacing w:val="-3"/>
          <w:sz w:val="32"/>
          <w:szCs w:val="32"/>
        </w:rPr>
        <w:t>回后场限制、</w:t>
      </w:r>
      <w:r>
        <w:rPr>
          <w:rFonts w:hint="eastAsia" w:ascii="仿宋_GB2312" w:hAnsi="仿宋_GB2312" w:eastAsia="仿宋_GB2312" w:cs="仿宋_GB2312"/>
          <w:sz w:val="32"/>
          <w:szCs w:val="32"/>
        </w:rPr>
        <w:t>有</w:t>
      </w:r>
      <w:r>
        <w:rPr>
          <w:rFonts w:hint="eastAsia" w:ascii="仿宋_GB2312" w:hAnsi="仿宋_GB2312" w:eastAsia="仿宋_GB2312" w:cs="仿宋_GB2312"/>
          <w:spacing w:val="-1"/>
          <w:sz w:val="32"/>
          <w:szCs w:val="32"/>
        </w:rPr>
        <w:t>三分球、无24秒进攻限制、有8</w:t>
      </w:r>
      <w:r>
        <w:rPr>
          <w:rFonts w:hint="eastAsia" w:ascii="仿宋_GB2312" w:hAnsi="仿宋_GB2312" w:eastAsia="仿宋_GB2312" w:cs="仿宋_GB2312"/>
          <w:sz w:val="32"/>
          <w:szCs w:val="32"/>
        </w:rPr>
        <w:t>秒进入前场限制、无加时赛、有全队累计犯</w:t>
      </w:r>
      <w:r>
        <w:rPr>
          <w:rFonts w:hint="eastAsia" w:ascii="仿宋_GB2312" w:hAnsi="仿宋_GB2312" w:eastAsia="仿宋_GB2312" w:cs="仿宋_GB2312"/>
          <w:spacing w:val="-1"/>
          <w:sz w:val="32"/>
          <w:szCs w:val="32"/>
        </w:rPr>
        <w:t>规限制。</w:t>
      </w:r>
    </w:p>
    <w:p w14:paraId="32AFEDC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（六）友爱规则(仅适用于U6/U7/U8/U9/U10组别)</w:t>
      </w:r>
    </w:p>
    <w:p w14:paraId="2242F0D9">
      <w:pPr>
        <w:spacing w:line="560" w:lineRule="exact"/>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5"/>
          <w:sz w:val="32"/>
          <w:szCs w:val="32"/>
        </w:rPr>
        <w:t>全场比赛结束前，某队领先20分或以上，那么，比分保持不动，宣告该队</w:t>
      </w:r>
      <w:r>
        <w:rPr>
          <w:rFonts w:hint="eastAsia" w:ascii="仿宋_GB2312" w:hAnsi="仿宋_GB2312" w:eastAsia="仿宋_GB2312" w:cs="仿宋_GB2312"/>
          <w:spacing w:val="-2"/>
          <w:sz w:val="32"/>
          <w:szCs w:val="32"/>
        </w:rPr>
        <w:t>获胜。双方教练员需在记录表中“友爱规则成立”处进行签字确认，剩余比赛时</w:t>
      </w:r>
      <w:r>
        <w:rPr>
          <w:rFonts w:hint="eastAsia" w:ascii="仿宋_GB2312" w:hAnsi="仿宋_GB2312" w:eastAsia="仿宋_GB2312" w:cs="仿宋_GB2312"/>
          <w:spacing w:val="-4"/>
          <w:sz w:val="32"/>
          <w:szCs w:val="32"/>
        </w:rPr>
        <w:t>间可继续进行，不计比分，不计技术统计。</w:t>
      </w:r>
    </w:p>
    <w:p w14:paraId="7D1E75B7">
      <w:pPr>
        <w:pStyle w:val="2"/>
        <w:spacing w:before="1" w:line="560" w:lineRule="exact"/>
        <w:ind w:firstLine="66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（七）各组别规则详细解释：</w:t>
      </w:r>
    </w:p>
    <w:tbl>
      <w:tblPr>
        <w:tblStyle w:val="8"/>
        <w:tblW w:w="98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3"/>
        <w:gridCol w:w="7546"/>
      </w:tblGrid>
      <w:tr w14:paraId="7EE3D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9859" w:type="dxa"/>
            <w:gridSpan w:val="2"/>
            <w:shd w:val="clear" w:color="auto" w:fill="1F3863"/>
          </w:tcPr>
          <w:p w14:paraId="1496F93A">
            <w:pPr>
              <w:pStyle w:val="7"/>
              <w:spacing w:before="114"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b/>
                <w:bCs/>
                <w:color w:val="FFFFFF"/>
                <w:spacing w:val="-6"/>
                <w:sz w:val="32"/>
                <w:szCs w:val="32"/>
              </w:rPr>
              <w:t>U6</w:t>
            </w:r>
            <w:r>
              <w:rPr>
                <w:rFonts w:hint="eastAsia" w:ascii="仿宋_GB2312" w:hAnsi="仿宋_GB2312" w:eastAsia="仿宋_GB2312" w:cs="仿宋_GB2312"/>
                <w:b/>
                <w:bCs/>
                <w:color w:val="FFFFFF"/>
                <w:spacing w:val="-13"/>
                <w:sz w:val="32"/>
                <w:szCs w:val="32"/>
              </w:rPr>
              <w:t xml:space="preserve"> </w:t>
            </w:r>
            <w:r>
              <w:rPr>
                <w:rFonts w:hint="eastAsia" w:ascii="仿宋_GB2312" w:hAnsi="仿宋_GB2312" w:eastAsia="仿宋_GB2312" w:cs="仿宋_GB2312"/>
                <w:b/>
                <w:bCs/>
                <w:color w:val="FFFFFF"/>
                <w:spacing w:val="-6"/>
                <w:sz w:val="32"/>
                <w:szCs w:val="32"/>
              </w:rPr>
              <w:t>组别</w:t>
            </w:r>
          </w:p>
        </w:tc>
      </w:tr>
      <w:tr w14:paraId="1E9BA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2313" w:type="dxa"/>
            <w:shd w:val="clear" w:color="auto" w:fill="FFFF00"/>
          </w:tcPr>
          <w:p w14:paraId="04BEF150">
            <w:pPr>
              <w:pStyle w:val="7"/>
              <w:spacing w:before="97"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2"/>
                <w:sz w:val="32"/>
                <w:szCs w:val="32"/>
              </w:rPr>
              <w:t>上场人数</w:t>
            </w:r>
          </w:p>
        </w:tc>
        <w:tc>
          <w:tcPr>
            <w:tcW w:w="7546" w:type="dxa"/>
          </w:tcPr>
          <w:p w14:paraId="2C3C4123">
            <w:pPr>
              <w:pStyle w:val="7"/>
              <w:spacing w:before="112" w:line="560" w:lineRule="exact"/>
              <w:ind w:left="120" w:firstLine="62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4"/>
                <w:sz w:val="32"/>
                <w:szCs w:val="32"/>
                <w:lang w:eastAsia="zh-CN"/>
              </w:rPr>
              <w:t>U6:</w:t>
            </w:r>
            <w:r>
              <w:rPr>
                <w:rFonts w:hint="eastAsia" w:ascii="仿宋_GB2312" w:hAnsi="仿宋_GB2312" w:eastAsia="仿宋_GB2312" w:cs="仿宋_GB2312"/>
                <w:spacing w:val="-4"/>
                <w:sz w:val="32"/>
                <w:szCs w:val="32"/>
              </w:rPr>
              <w:t>3vs3</w:t>
            </w:r>
          </w:p>
        </w:tc>
      </w:tr>
      <w:tr w14:paraId="1EAD7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2313" w:type="dxa"/>
            <w:shd w:val="clear" w:color="auto" w:fill="FFFF00"/>
          </w:tcPr>
          <w:p w14:paraId="53B99AFA">
            <w:pPr>
              <w:pStyle w:val="7"/>
              <w:spacing w:before="98"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比赛场地</w:t>
            </w:r>
          </w:p>
        </w:tc>
        <w:tc>
          <w:tcPr>
            <w:tcW w:w="7546" w:type="dxa"/>
          </w:tcPr>
          <w:p w14:paraId="127B4908">
            <w:pPr>
              <w:pStyle w:val="7"/>
              <w:spacing w:before="102" w:line="560" w:lineRule="exact"/>
              <w:ind w:left="128" w:firstLine="608"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8"/>
                <w:sz w:val="32"/>
                <w:szCs w:val="32"/>
              </w:rPr>
              <w:t>15 x</w:t>
            </w:r>
            <w:r>
              <w:rPr>
                <w:rFonts w:hint="eastAsia" w:ascii="仿宋_GB2312" w:hAnsi="仿宋_GB2312" w:eastAsia="仿宋_GB2312" w:cs="仿宋_GB2312"/>
                <w:spacing w:val="29"/>
                <w:sz w:val="32"/>
                <w:szCs w:val="32"/>
              </w:rPr>
              <w:t xml:space="preserve"> </w:t>
            </w:r>
            <w:r>
              <w:rPr>
                <w:rFonts w:hint="eastAsia" w:ascii="仿宋_GB2312" w:hAnsi="仿宋_GB2312" w:eastAsia="仿宋_GB2312" w:cs="仿宋_GB2312"/>
                <w:spacing w:val="-8"/>
                <w:sz w:val="32"/>
                <w:szCs w:val="32"/>
              </w:rPr>
              <w:t>12 米</w:t>
            </w:r>
          </w:p>
        </w:tc>
      </w:tr>
      <w:tr w14:paraId="2AE5F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1" w:hRule="atLeast"/>
        </w:trPr>
        <w:tc>
          <w:tcPr>
            <w:tcW w:w="2313" w:type="dxa"/>
            <w:shd w:val="clear" w:color="auto" w:fill="FFFF00"/>
          </w:tcPr>
          <w:p w14:paraId="7F4AD145">
            <w:pPr>
              <w:pStyle w:val="7"/>
              <w:spacing w:before="98"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比赛时间</w:t>
            </w:r>
          </w:p>
        </w:tc>
        <w:tc>
          <w:tcPr>
            <w:tcW w:w="7546" w:type="dxa"/>
          </w:tcPr>
          <w:p w14:paraId="744B3222">
            <w:pPr>
              <w:pStyle w:val="7"/>
              <w:spacing w:before="53" w:line="560" w:lineRule="exact"/>
              <w:ind w:left="145" w:firstLine="596"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1"/>
                <w:sz w:val="32"/>
                <w:szCs w:val="32"/>
                <w:lang w:eastAsia="zh-CN"/>
              </w:rPr>
              <w:t>（1） 4 节*6</w:t>
            </w:r>
            <w:r>
              <w:rPr>
                <w:rFonts w:hint="eastAsia" w:ascii="仿宋_GB2312" w:hAnsi="仿宋_GB2312" w:eastAsia="仿宋_GB2312" w:cs="仿宋_GB2312"/>
                <w:spacing w:val="-3"/>
                <w:sz w:val="32"/>
                <w:szCs w:val="32"/>
                <w:lang w:eastAsia="zh-CN"/>
              </w:rPr>
              <w:t xml:space="preserve"> </w:t>
            </w:r>
            <w:r>
              <w:rPr>
                <w:rFonts w:hint="eastAsia" w:ascii="仿宋_GB2312" w:hAnsi="仿宋_GB2312" w:eastAsia="仿宋_GB2312" w:cs="仿宋_GB2312"/>
                <w:spacing w:val="-11"/>
                <w:sz w:val="32"/>
                <w:szCs w:val="32"/>
                <w:lang w:eastAsia="zh-CN"/>
              </w:rPr>
              <w:t>分钟；</w:t>
            </w:r>
          </w:p>
          <w:p w14:paraId="03CF3C1D">
            <w:pPr>
              <w:pStyle w:val="7"/>
              <w:spacing w:before="31" w:line="560" w:lineRule="exact"/>
              <w:ind w:left="145" w:firstLine="60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 节间休息</w:t>
            </w:r>
            <w:r>
              <w:rPr>
                <w:rFonts w:hint="eastAsia" w:ascii="仿宋_GB2312" w:hAnsi="仿宋_GB2312" w:eastAsia="仿宋_GB2312" w:cs="仿宋_GB2312"/>
                <w:spacing w:val="14"/>
                <w:sz w:val="32"/>
                <w:szCs w:val="32"/>
                <w:lang w:eastAsia="zh-CN"/>
              </w:rPr>
              <w:t xml:space="preserve"> </w:t>
            </w:r>
            <w:r>
              <w:rPr>
                <w:rFonts w:hint="eastAsia" w:ascii="仿宋_GB2312" w:hAnsi="仿宋_GB2312" w:eastAsia="仿宋_GB2312" w:cs="仿宋_GB2312"/>
                <w:spacing w:val="-10"/>
                <w:sz w:val="32"/>
                <w:szCs w:val="32"/>
                <w:lang w:eastAsia="zh-CN"/>
              </w:rPr>
              <w:t xml:space="preserve">1 分钟， 中场休息 3 </w:t>
            </w:r>
            <w:r>
              <w:rPr>
                <w:rFonts w:hint="eastAsia" w:ascii="仿宋_GB2312" w:hAnsi="仿宋_GB2312" w:eastAsia="仿宋_GB2312" w:cs="仿宋_GB2312"/>
                <w:spacing w:val="-11"/>
                <w:sz w:val="32"/>
                <w:szCs w:val="32"/>
                <w:lang w:eastAsia="zh-CN"/>
              </w:rPr>
              <w:t>分钟；</w:t>
            </w:r>
          </w:p>
          <w:p w14:paraId="4041DE74">
            <w:pPr>
              <w:pStyle w:val="7"/>
              <w:spacing w:before="33" w:line="560" w:lineRule="exact"/>
              <w:ind w:left="145" w:firstLine="612"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7"/>
                <w:sz w:val="32"/>
                <w:szCs w:val="32"/>
                <w:lang w:eastAsia="zh-CN"/>
              </w:rPr>
              <w:t>（3） 除暂停外其余时间不停表；</w:t>
            </w:r>
          </w:p>
          <w:p w14:paraId="39FFF1A4">
            <w:pPr>
              <w:pStyle w:val="7"/>
              <w:spacing w:before="34" w:line="560" w:lineRule="exact"/>
              <w:ind w:left="145" w:firstLine="616"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（4） 第四节最后 2 分钟按《篮球规则》执行。</w:t>
            </w:r>
          </w:p>
        </w:tc>
      </w:tr>
      <w:tr w14:paraId="1C579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2313" w:type="dxa"/>
            <w:shd w:val="clear" w:color="auto" w:fill="FFFF00"/>
          </w:tcPr>
          <w:p w14:paraId="5254BD19">
            <w:pPr>
              <w:pStyle w:val="7"/>
              <w:spacing w:before="100"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比赛用球</w:t>
            </w:r>
          </w:p>
        </w:tc>
        <w:tc>
          <w:tcPr>
            <w:tcW w:w="7546" w:type="dxa"/>
          </w:tcPr>
          <w:p w14:paraId="17E737E2">
            <w:pPr>
              <w:pStyle w:val="7"/>
              <w:spacing w:before="102" w:line="560" w:lineRule="exact"/>
              <w:ind w:left="105"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4"/>
                <w:sz w:val="32"/>
                <w:szCs w:val="32"/>
              </w:rPr>
              <w:t>4 号球</w:t>
            </w:r>
          </w:p>
        </w:tc>
      </w:tr>
      <w:tr w14:paraId="0AF65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313" w:type="dxa"/>
            <w:shd w:val="clear" w:color="auto" w:fill="FFFF00"/>
          </w:tcPr>
          <w:p w14:paraId="684B1DD2">
            <w:pPr>
              <w:pStyle w:val="7"/>
              <w:spacing w:before="98"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篮圈高度</w:t>
            </w:r>
          </w:p>
        </w:tc>
        <w:tc>
          <w:tcPr>
            <w:tcW w:w="7546" w:type="dxa"/>
          </w:tcPr>
          <w:p w14:paraId="24C3EA0A">
            <w:pPr>
              <w:pStyle w:val="7"/>
              <w:spacing w:before="104" w:line="560" w:lineRule="exact"/>
              <w:ind w:left="117" w:firstLine="628"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3"/>
                <w:sz w:val="32"/>
                <w:szCs w:val="32"/>
              </w:rPr>
              <w:t>2.00</w:t>
            </w:r>
            <w:r>
              <w:rPr>
                <w:rFonts w:hint="eastAsia" w:ascii="仿宋_GB2312" w:hAnsi="仿宋_GB2312" w:eastAsia="仿宋_GB2312" w:cs="仿宋_GB2312"/>
                <w:spacing w:val="-8"/>
                <w:sz w:val="32"/>
                <w:szCs w:val="32"/>
              </w:rPr>
              <w:t xml:space="preserve"> </w:t>
            </w:r>
            <w:r>
              <w:rPr>
                <w:rFonts w:hint="eastAsia" w:ascii="仿宋_GB2312" w:hAnsi="仿宋_GB2312" w:eastAsia="仿宋_GB2312" w:cs="仿宋_GB2312"/>
                <w:spacing w:val="-3"/>
                <w:sz w:val="32"/>
                <w:szCs w:val="32"/>
              </w:rPr>
              <w:t>米</w:t>
            </w:r>
          </w:p>
        </w:tc>
      </w:tr>
      <w:tr w14:paraId="250BE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2313" w:type="dxa"/>
            <w:shd w:val="clear" w:color="auto" w:fill="FFFF00"/>
          </w:tcPr>
          <w:p w14:paraId="27BE4707">
            <w:pPr>
              <w:pStyle w:val="7"/>
              <w:spacing w:before="101"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暂停次数</w:t>
            </w:r>
          </w:p>
        </w:tc>
        <w:tc>
          <w:tcPr>
            <w:tcW w:w="7546" w:type="dxa"/>
          </w:tcPr>
          <w:p w14:paraId="49B7A398">
            <w:pPr>
              <w:pStyle w:val="7"/>
              <w:spacing w:before="103" w:line="560" w:lineRule="exact"/>
              <w:ind w:left="109"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上半时</w:t>
            </w:r>
            <w:r>
              <w:rPr>
                <w:rFonts w:hint="eastAsia" w:ascii="仿宋_GB2312" w:hAnsi="仿宋_GB2312" w:eastAsia="仿宋_GB2312" w:cs="仿宋_GB2312"/>
                <w:spacing w:val="14"/>
                <w:sz w:val="32"/>
                <w:szCs w:val="32"/>
                <w:lang w:eastAsia="zh-CN"/>
              </w:rPr>
              <w:t xml:space="preserve"> </w:t>
            </w:r>
            <w:r>
              <w:rPr>
                <w:rFonts w:hint="eastAsia" w:ascii="仿宋_GB2312" w:hAnsi="仿宋_GB2312" w:eastAsia="仿宋_GB2312" w:cs="仿宋_GB2312"/>
                <w:spacing w:val="-9"/>
                <w:sz w:val="32"/>
                <w:szCs w:val="32"/>
                <w:lang w:eastAsia="zh-CN"/>
              </w:rPr>
              <w:t>1 次， 下半时 2 次， 时长</w:t>
            </w:r>
            <w:r>
              <w:rPr>
                <w:rFonts w:hint="eastAsia" w:ascii="仿宋_GB2312" w:hAnsi="仿宋_GB2312" w:eastAsia="仿宋_GB2312" w:cs="仿宋_GB2312"/>
                <w:spacing w:val="-10"/>
                <w:sz w:val="32"/>
                <w:szCs w:val="32"/>
                <w:lang w:eastAsia="zh-CN"/>
              </w:rPr>
              <w:t xml:space="preserve"> 30 秒。</w:t>
            </w:r>
          </w:p>
        </w:tc>
      </w:tr>
      <w:tr w14:paraId="6BCB0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3" w:hRule="atLeast"/>
        </w:trPr>
        <w:tc>
          <w:tcPr>
            <w:tcW w:w="2313" w:type="dxa"/>
            <w:shd w:val="clear" w:color="auto" w:fill="FFFF00"/>
          </w:tcPr>
          <w:p w14:paraId="548610F0">
            <w:pPr>
              <w:pStyle w:val="7"/>
              <w:spacing w:before="99"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犯规次数</w:t>
            </w:r>
          </w:p>
        </w:tc>
        <w:tc>
          <w:tcPr>
            <w:tcW w:w="7546" w:type="dxa"/>
          </w:tcPr>
          <w:p w14:paraId="36449D35">
            <w:pPr>
              <w:pStyle w:val="7"/>
              <w:spacing w:before="54" w:line="560" w:lineRule="exact"/>
              <w:ind w:left="145" w:firstLine="60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 个人犯规： 无个人累计犯规限制；</w:t>
            </w:r>
          </w:p>
          <w:p w14:paraId="014FC1D1">
            <w:pPr>
              <w:pStyle w:val="7"/>
              <w:spacing w:before="34" w:line="560" w:lineRule="exact"/>
              <w:ind w:left="105" w:right="155"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（2） 球队犯规： 球队在一节比赛中被登记  5</w:t>
            </w:r>
            <w:r>
              <w:rPr>
                <w:rFonts w:hint="eastAsia" w:ascii="仿宋_GB2312" w:hAnsi="仿宋_GB2312" w:eastAsia="仿宋_GB2312" w:cs="仿宋_GB2312"/>
                <w:spacing w:val="50"/>
                <w:sz w:val="32"/>
                <w:szCs w:val="32"/>
                <w:lang w:eastAsia="zh-CN"/>
              </w:rPr>
              <w:t xml:space="preserve"> </w:t>
            </w:r>
            <w:r>
              <w:rPr>
                <w:rFonts w:hint="eastAsia" w:ascii="仿宋_GB2312" w:hAnsi="仿宋_GB2312" w:eastAsia="仿宋_GB2312" w:cs="仿宋_GB2312"/>
                <w:spacing w:val="-9"/>
                <w:sz w:val="32"/>
                <w:szCs w:val="32"/>
                <w:lang w:eastAsia="zh-CN"/>
              </w:rPr>
              <w:t>次犯规后， 该</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5"/>
                <w:sz w:val="32"/>
                <w:szCs w:val="32"/>
                <w:lang w:eastAsia="zh-CN"/>
              </w:rPr>
              <w:t>队进入全队犯规处罚状态， 进入此状态后， 防守</w:t>
            </w:r>
            <w:r>
              <w:rPr>
                <w:rFonts w:hint="eastAsia" w:ascii="仿宋_GB2312" w:hAnsi="仿宋_GB2312" w:eastAsia="仿宋_GB2312" w:cs="仿宋_GB2312"/>
                <w:spacing w:val="-6"/>
                <w:sz w:val="32"/>
                <w:szCs w:val="32"/>
                <w:lang w:eastAsia="zh-CN"/>
              </w:rPr>
              <w:t>队员对“不</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3"/>
                <w:sz w:val="32"/>
                <w:szCs w:val="32"/>
                <w:lang w:eastAsia="zh-CN"/>
              </w:rPr>
              <w:t>是正在投篮的进攻队员”发生侵人犯规， 应判被犯规队员罚</w:t>
            </w:r>
            <w:r>
              <w:rPr>
                <w:rFonts w:hint="eastAsia" w:ascii="仿宋_GB2312" w:hAnsi="仿宋_GB2312" w:eastAsia="仿宋_GB2312" w:cs="仿宋_GB2312"/>
                <w:spacing w:val="7"/>
                <w:sz w:val="32"/>
                <w:szCs w:val="32"/>
                <w:lang w:eastAsia="zh-CN"/>
              </w:rPr>
              <w:t xml:space="preserve"> </w:t>
            </w:r>
            <w:r>
              <w:rPr>
                <w:rFonts w:hint="eastAsia" w:ascii="仿宋_GB2312" w:hAnsi="仿宋_GB2312" w:eastAsia="仿宋_GB2312" w:cs="仿宋_GB2312"/>
                <w:spacing w:val="-4"/>
                <w:sz w:val="32"/>
                <w:szCs w:val="32"/>
                <w:lang w:eastAsia="zh-CN"/>
              </w:rPr>
              <w:t>球 2 次。</w:t>
            </w:r>
          </w:p>
        </w:tc>
      </w:tr>
      <w:tr w14:paraId="28D7A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8" w:hRule="atLeast"/>
        </w:trPr>
        <w:tc>
          <w:tcPr>
            <w:tcW w:w="2313" w:type="dxa"/>
            <w:shd w:val="clear" w:color="auto" w:fill="FFFF00"/>
          </w:tcPr>
          <w:p w14:paraId="67E2DE65">
            <w:pPr>
              <w:pStyle w:val="7"/>
              <w:spacing w:before="102"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4"/>
                <w:sz w:val="32"/>
                <w:szCs w:val="32"/>
              </w:rPr>
              <w:t>罚球线</w:t>
            </w:r>
          </w:p>
        </w:tc>
        <w:tc>
          <w:tcPr>
            <w:tcW w:w="7546" w:type="dxa"/>
          </w:tcPr>
          <w:p w14:paraId="057ABA36">
            <w:pPr>
              <w:pStyle w:val="7"/>
              <w:spacing w:before="56" w:line="560" w:lineRule="exact"/>
              <w:ind w:left="145" w:firstLine="60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 距离端线内沿 3 米；</w:t>
            </w:r>
          </w:p>
          <w:p w14:paraId="50466436">
            <w:pPr>
              <w:pStyle w:val="7"/>
              <w:spacing w:before="31" w:line="560" w:lineRule="exact"/>
              <w:ind w:left="107" w:right="39" w:firstLine="60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（2）不站位抢篮板，非罚球球员须站在罚球线的延长线以外，</w:t>
            </w:r>
            <w:r>
              <w:rPr>
                <w:rFonts w:hint="eastAsia" w:ascii="仿宋_GB2312" w:hAnsi="仿宋_GB2312" w:eastAsia="仿宋_GB2312" w:cs="仿宋_GB2312"/>
                <w:sz w:val="32"/>
                <w:szCs w:val="32"/>
                <w:lang w:eastAsia="zh-CN"/>
              </w:rPr>
              <w:t>最后一罚中篮或不中篮都须交换球权，由对方在端线后掷球</w:t>
            </w:r>
            <w:r>
              <w:rPr>
                <w:rFonts w:hint="eastAsia" w:ascii="仿宋_GB2312" w:hAnsi="仿宋_GB2312" w:eastAsia="仿宋_GB2312" w:cs="仿宋_GB2312"/>
                <w:spacing w:val="-2"/>
                <w:sz w:val="32"/>
                <w:szCs w:val="32"/>
                <w:lang w:eastAsia="zh-CN"/>
              </w:rPr>
              <w:t>入界；</w:t>
            </w:r>
          </w:p>
          <w:p w14:paraId="377F471B">
            <w:pPr>
              <w:pStyle w:val="7"/>
              <w:spacing w:before="52" w:line="560" w:lineRule="exact"/>
              <w:ind w:left="108" w:right="107" w:firstLine="612"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7"/>
                <w:sz w:val="32"/>
                <w:szCs w:val="32"/>
                <w:lang w:eastAsia="zh-CN"/>
              </w:rPr>
              <w:t>（3）</w:t>
            </w:r>
            <w:r>
              <w:rPr>
                <w:rFonts w:hint="eastAsia" w:ascii="仿宋_GB2312" w:hAnsi="仿宋_GB2312" w:eastAsia="仿宋_GB2312" w:cs="仿宋_GB2312"/>
                <w:spacing w:val="-18"/>
                <w:sz w:val="32"/>
                <w:szCs w:val="32"/>
                <w:lang w:eastAsia="zh-CN"/>
              </w:rPr>
              <w:t xml:space="preserve"> </w:t>
            </w:r>
            <w:r>
              <w:rPr>
                <w:rFonts w:hint="eastAsia" w:ascii="仿宋_GB2312" w:hAnsi="仿宋_GB2312" w:eastAsia="仿宋_GB2312" w:cs="仿宋_GB2312"/>
                <w:spacing w:val="-7"/>
                <w:sz w:val="32"/>
                <w:szCs w:val="32"/>
                <w:lang w:eastAsia="zh-CN"/>
              </w:rPr>
              <w:t>在球中篮或触碰篮圈前，罚球队员身体的任何部位不得</w:t>
            </w:r>
            <w:r>
              <w:rPr>
                <w:rFonts w:hint="eastAsia" w:ascii="仿宋_GB2312" w:hAnsi="仿宋_GB2312" w:eastAsia="仿宋_GB2312" w:cs="仿宋_GB2312"/>
                <w:spacing w:val="-5"/>
                <w:sz w:val="32"/>
                <w:szCs w:val="32"/>
                <w:lang w:eastAsia="zh-CN"/>
              </w:rPr>
              <w:t>越过罚球线， 否则判罚球队员的违例。</w:t>
            </w:r>
          </w:p>
        </w:tc>
      </w:tr>
      <w:tr w14:paraId="17209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5" w:hRule="atLeast"/>
        </w:trPr>
        <w:tc>
          <w:tcPr>
            <w:tcW w:w="2313" w:type="dxa"/>
            <w:shd w:val="clear" w:color="auto" w:fill="FFFF00"/>
          </w:tcPr>
          <w:p w14:paraId="74619054">
            <w:pPr>
              <w:pStyle w:val="7"/>
              <w:spacing w:before="98"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特殊规定</w:t>
            </w:r>
          </w:p>
        </w:tc>
        <w:tc>
          <w:tcPr>
            <w:tcW w:w="7546" w:type="dxa"/>
          </w:tcPr>
          <w:p w14:paraId="5DEAE358">
            <w:pPr>
              <w:pStyle w:val="7"/>
              <w:spacing w:before="97" w:line="560" w:lineRule="exact"/>
              <w:ind w:left="108" w:right="66" w:firstLine="64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
                <w:sz w:val="32"/>
                <w:szCs w:val="32"/>
                <w:lang w:eastAsia="zh-CN"/>
              </w:rPr>
              <w:t>无进攻3秒限制、无中篮后被犯规的追加罚球、无球回后场</w:t>
            </w:r>
            <w:r>
              <w:rPr>
                <w:rFonts w:hint="eastAsia" w:ascii="仿宋_GB2312" w:hAnsi="仿宋_GB2312" w:eastAsia="仿宋_GB2312" w:cs="仿宋_GB2312"/>
                <w:spacing w:val="-3"/>
                <w:sz w:val="32"/>
                <w:szCs w:val="32"/>
                <w:lang w:eastAsia="zh-CN"/>
              </w:rPr>
              <w:t>限制、无三分球、无 24 秒进攻限制、无 8</w:t>
            </w:r>
            <w:r>
              <w:rPr>
                <w:rFonts w:hint="eastAsia" w:ascii="仿宋_GB2312" w:hAnsi="仿宋_GB2312" w:eastAsia="仿宋_GB2312" w:cs="仿宋_GB2312"/>
                <w:spacing w:val="-4"/>
                <w:sz w:val="32"/>
                <w:szCs w:val="32"/>
                <w:lang w:eastAsia="zh-CN"/>
              </w:rPr>
              <w:t xml:space="preserve"> 秒进入前场限制、</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1"/>
                <w:sz w:val="32"/>
                <w:szCs w:val="32"/>
                <w:lang w:eastAsia="zh-CN"/>
              </w:rPr>
              <w:t>无加时赛。</w:t>
            </w:r>
          </w:p>
        </w:tc>
      </w:tr>
      <w:tr w14:paraId="1F417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0" w:hRule="atLeast"/>
        </w:trPr>
        <w:tc>
          <w:tcPr>
            <w:tcW w:w="2313" w:type="dxa"/>
            <w:shd w:val="clear" w:color="auto" w:fill="FFFF00"/>
          </w:tcPr>
          <w:p w14:paraId="5886AE01">
            <w:pPr>
              <w:pStyle w:val="7"/>
              <w:spacing w:before="98"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友爱规则</w:t>
            </w:r>
          </w:p>
        </w:tc>
        <w:tc>
          <w:tcPr>
            <w:tcW w:w="7546" w:type="dxa"/>
          </w:tcPr>
          <w:p w14:paraId="41CE37DA">
            <w:pPr>
              <w:pStyle w:val="7"/>
              <w:spacing w:before="96" w:line="560" w:lineRule="exact"/>
              <w:ind w:left="106" w:right="107" w:firstLine="608"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8"/>
                <w:sz w:val="32"/>
                <w:szCs w:val="32"/>
                <w:lang w:eastAsia="zh-CN"/>
              </w:rPr>
              <w:t>在比赛中，</w:t>
            </w:r>
            <w:r>
              <w:rPr>
                <w:rFonts w:hint="eastAsia" w:ascii="仿宋_GB2312" w:hAnsi="仿宋_GB2312" w:eastAsia="仿宋_GB2312" w:cs="仿宋_GB2312"/>
                <w:spacing w:val="-29"/>
                <w:sz w:val="32"/>
                <w:szCs w:val="32"/>
                <w:lang w:eastAsia="zh-CN"/>
              </w:rPr>
              <w:t xml:space="preserve"> </w:t>
            </w:r>
            <w:r>
              <w:rPr>
                <w:rFonts w:hint="eastAsia" w:ascii="仿宋_GB2312" w:hAnsi="仿宋_GB2312" w:eastAsia="仿宋_GB2312" w:cs="仿宋_GB2312"/>
                <w:spacing w:val="-8"/>
                <w:sz w:val="32"/>
                <w:szCs w:val="32"/>
                <w:lang w:eastAsia="zh-CN"/>
              </w:rPr>
              <w:t>某队领先 20 分或以上，</w:t>
            </w:r>
            <w:r>
              <w:rPr>
                <w:rFonts w:hint="eastAsia" w:ascii="仿宋_GB2312" w:hAnsi="仿宋_GB2312" w:eastAsia="仿宋_GB2312" w:cs="仿宋_GB2312"/>
                <w:spacing w:val="-29"/>
                <w:sz w:val="32"/>
                <w:szCs w:val="32"/>
                <w:lang w:eastAsia="zh-CN"/>
              </w:rPr>
              <w:t xml:space="preserve"> </w:t>
            </w:r>
            <w:r>
              <w:rPr>
                <w:rFonts w:hint="eastAsia" w:ascii="仿宋_GB2312" w:hAnsi="仿宋_GB2312" w:eastAsia="仿宋_GB2312" w:cs="仿宋_GB2312"/>
                <w:spacing w:val="-8"/>
                <w:sz w:val="32"/>
                <w:szCs w:val="32"/>
                <w:lang w:eastAsia="zh-CN"/>
              </w:rPr>
              <w:t>宣告该队获胜，</w:t>
            </w:r>
            <w:r>
              <w:rPr>
                <w:rFonts w:hint="eastAsia" w:ascii="仿宋_GB2312" w:hAnsi="仿宋_GB2312" w:eastAsia="仿宋_GB2312" w:cs="仿宋_GB2312"/>
                <w:spacing w:val="-22"/>
                <w:sz w:val="32"/>
                <w:szCs w:val="32"/>
                <w:lang w:eastAsia="zh-CN"/>
              </w:rPr>
              <w:t xml:space="preserve"> </w:t>
            </w:r>
            <w:r>
              <w:rPr>
                <w:rFonts w:hint="eastAsia" w:ascii="仿宋_GB2312" w:hAnsi="仿宋_GB2312" w:eastAsia="仿宋_GB2312" w:cs="仿宋_GB2312"/>
                <w:spacing w:val="-8"/>
                <w:sz w:val="32"/>
                <w:szCs w:val="32"/>
                <w:lang w:eastAsia="zh-CN"/>
              </w:rPr>
              <w:t>当时比分</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11"/>
                <w:sz w:val="32"/>
                <w:szCs w:val="32"/>
                <w:lang w:eastAsia="zh-CN"/>
              </w:rPr>
              <w:t>为最终比赛成绩</w:t>
            </w:r>
            <w:r>
              <w:rPr>
                <w:rFonts w:hint="eastAsia" w:ascii="仿宋_GB2312" w:hAnsi="仿宋_GB2312" w:eastAsia="仿宋_GB2312" w:cs="仿宋_GB2312"/>
                <w:spacing w:val="-25"/>
                <w:sz w:val="32"/>
                <w:szCs w:val="32"/>
                <w:lang w:eastAsia="zh-CN"/>
              </w:rPr>
              <w:t xml:space="preserve"> </w:t>
            </w:r>
            <w:r>
              <w:rPr>
                <w:rFonts w:hint="eastAsia" w:ascii="仿宋_GB2312" w:hAnsi="仿宋_GB2312" w:eastAsia="仿宋_GB2312" w:cs="仿宋_GB2312"/>
                <w:spacing w:val="11"/>
                <w:sz w:val="32"/>
                <w:szCs w:val="32"/>
                <w:lang w:eastAsia="zh-CN"/>
              </w:rPr>
              <w:t>。双方教练员须在记录表中“友爱规则成</w:t>
            </w:r>
            <w:r>
              <w:rPr>
                <w:rFonts w:hint="eastAsia" w:ascii="仿宋_GB2312" w:hAnsi="仿宋_GB2312" w:eastAsia="仿宋_GB2312" w:cs="仿宋_GB2312"/>
                <w:spacing w:val="-3"/>
                <w:sz w:val="32"/>
                <w:szCs w:val="32"/>
                <w:lang w:eastAsia="zh-CN"/>
              </w:rPr>
              <w:t>立</w:t>
            </w:r>
            <w:r>
              <w:rPr>
                <w:rFonts w:hint="eastAsia" w:ascii="仿宋_GB2312" w:hAnsi="仿宋_GB2312" w:eastAsia="仿宋_GB2312" w:cs="仿宋_GB2312"/>
                <w:spacing w:val="-48"/>
                <w:sz w:val="32"/>
                <w:szCs w:val="32"/>
                <w:lang w:eastAsia="zh-CN"/>
              </w:rPr>
              <w:t xml:space="preserve"> </w:t>
            </w:r>
            <w:r>
              <w:rPr>
                <w:rFonts w:hint="eastAsia" w:ascii="仿宋_GB2312" w:hAnsi="仿宋_GB2312" w:eastAsia="仿宋_GB2312" w:cs="仿宋_GB2312"/>
                <w:spacing w:val="-3"/>
                <w:sz w:val="32"/>
                <w:szCs w:val="32"/>
                <w:lang w:eastAsia="zh-CN"/>
              </w:rPr>
              <w:t>”处进行签字确认后， 剩余时间可继续进行比赛， 不再累</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1"/>
                <w:sz w:val="32"/>
                <w:szCs w:val="32"/>
                <w:lang w:eastAsia="zh-CN"/>
              </w:rPr>
              <w:t>计比分及技术统计。</w:t>
            </w:r>
          </w:p>
        </w:tc>
      </w:tr>
      <w:tr w14:paraId="51CD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13" w:type="dxa"/>
            <w:shd w:val="clear" w:color="auto" w:fill="FFFF00"/>
          </w:tcPr>
          <w:p w14:paraId="2D9A994C">
            <w:pPr>
              <w:pStyle w:val="7"/>
              <w:spacing w:before="96"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进攻及防守要求</w:t>
            </w:r>
          </w:p>
        </w:tc>
        <w:tc>
          <w:tcPr>
            <w:tcW w:w="7546" w:type="dxa"/>
          </w:tcPr>
          <w:p w14:paraId="1EF7CF14">
            <w:pPr>
              <w:pStyle w:val="7"/>
              <w:spacing w:before="50" w:line="560" w:lineRule="exact"/>
              <w:ind w:left="106" w:right="107"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（1）</w:t>
            </w:r>
            <w:r>
              <w:rPr>
                <w:rFonts w:hint="eastAsia" w:ascii="仿宋_GB2312" w:hAnsi="仿宋_GB2312" w:eastAsia="仿宋_GB2312" w:cs="仿宋_GB2312"/>
                <w:spacing w:val="-13"/>
                <w:sz w:val="32"/>
                <w:szCs w:val="32"/>
                <w:lang w:eastAsia="zh-CN"/>
              </w:rPr>
              <w:t xml:space="preserve"> </w:t>
            </w:r>
            <w:r>
              <w:rPr>
                <w:rFonts w:hint="eastAsia" w:ascii="仿宋_GB2312" w:hAnsi="仿宋_GB2312" w:eastAsia="仿宋_GB2312" w:cs="仿宋_GB2312"/>
                <w:spacing w:val="-9"/>
                <w:sz w:val="32"/>
                <w:szCs w:val="32"/>
                <w:lang w:eastAsia="zh-CN"/>
              </w:rPr>
              <w:t>前二节比赛中，进攻方的前场为投篮有效区，</w:t>
            </w:r>
            <w:r>
              <w:rPr>
                <w:rFonts w:hint="eastAsia" w:ascii="仿宋_GB2312" w:hAnsi="仿宋_GB2312" w:eastAsia="仿宋_GB2312" w:cs="仿宋_GB2312"/>
                <w:spacing w:val="-25"/>
                <w:sz w:val="32"/>
                <w:szCs w:val="32"/>
                <w:lang w:eastAsia="zh-CN"/>
              </w:rPr>
              <w:t xml:space="preserve"> </w:t>
            </w:r>
            <w:r>
              <w:rPr>
                <w:rFonts w:hint="eastAsia" w:ascii="仿宋_GB2312" w:hAnsi="仿宋_GB2312" w:eastAsia="仿宋_GB2312" w:cs="仿宋_GB2312"/>
                <w:spacing w:val="-9"/>
                <w:sz w:val="32"/>
                <w:szCs w:val="32"/>
                <w:lang w:eastAsia="zh-CN"/>
              </w:rPr>
              <w:t>进攻队员</w:t>
            </w:r>
            <w:r>
              <w:rPr>
                <w:rFonts w:hint="eastAsia" w:ascii="仿宋_GB2312" w:hAnsi="仿宋_GB2312" w:eastAsia="仿宋_GB2312" w:cs="仿宋_GB2312"/>
                <w:spacing w:val="3"/>
                <w:sz w:val="32"/>
                <w:szCs w:val="32"/>
                <w:lang w:eastAsia="zh-CN"/>
              </w:rPr>
              <w:t>必须双脚进入前场后投篮得分有效。后场投篮或脚踩中线投</w:t>
            </w:r>
            <w:r>
              <w:rPr>
                <w:rFonts w:hint="eastAsia" w:ascii="仿宋_GB2312" w:hAnsi="仿宋_GB2312" w:eastAsia="仿宋_GB2312" w:cs="仿宋_GB2312"/>
                <w:spacing w:val="6"/>
                <w:sz w:val="32"/>
                <w:szCs w:val="32"/>
                <w:lang w:eastAsia="zh-CN"/>
              </w:rPr>
              <w:t xml:space="preserve"> </w:t>
            </w:r>
            <w:r>
              <w:rPr>
                <w:rFonts w:hint="eastAsia" w:ascii="仿宋_GB2312" w:hAnsi="仿宋_GB2312" w:eastAsia="仿宋_GB2312" w:cs="仿宋_GB2312"/>
                <w:spacing w:val="-1"/>
                <w:sz w:val="32"/>
                <w:szCs w:val="32"/>
                <w:lang w:eastAsia="zh-CN"/>
              </w:rPr>
              <w:t>篮得分无效；</w:t>
            </w:r>
          </w:p>
          <w:p w14:paraId="23CFFD45">
            <w:pPr>
              <w:pStyle w:val="7"/>
              <w:spacing w:before="53" w:line="560" w:lineRule="exact"/>
              <w:ind w:left="105" w:right="106" w:firstLine="608"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8"/>
                <w:sz w:val="32"/>
                <w:szCs w:val="32"/>
                <w:lang w:eastAsia="zh-CN"/>
              </w:rPr>
              <w:t>（2）前二节比赛中，防守方必须退回半场进行人</w:t>
            </w:r>
            <w:r>
              <w:rPr>
                <w:rFonts w:hint="eastAsia" w:ascii="仿宋_GB2312" w:hAnsi="仿宋_GB2312" w:eastAsia="仿宋_GB2312" w:cs="仿宋_GB2312"/>
                <w:spacing w:val="-9"/>
                <w:sz w:val="32"/>
                <w:szCs w:val="32"/>
                <w:lang w:eastAsia="zh-CN"/>
              </w:rPr>
              <w:t>盯人防守，</w:t>
            </w:r>
            <w:r>
              <w:rPr>
                <w:rFonts w:hint="eastAsia" w:ascii="仿宋_GB2312" w:hAnsi="仿宋_GB2312" w:eastAsia="仿宋_GB2312" w:cs="仿宋_GB2312"/>
                <w:sz w:val="32"/>
                <w:szCs w:val="32"/>
                <w:lang w:eastAsia="zh-CN"/>
              </w:rPr>
              <w:t xml:space="preserve"> 不允许全场人盯人及区域防守。进攻队员持球、运球</w:t>
            </w:r>
            <w:r>
              <w:rPr>
                <w:rFonts w:hint="eastAsia" w:ascii="仿宋_GB2312" w:hAnsi="仿宋_GB2312" w:eastAsia="仿宋_GB2312" w:cs="仿宋_GB2312"/>
                <w:spacing w:val="-1"/>
                <w:sz w:val="32"/>
                <w:szCs w:val="32"/>
                <w:lang w:eastAsia="zh-CN"/>
              </w:rPr>
              <w:t>或传球</w:t>
            </w:r>
            <w:r>
              <w:rPr>
                <w:rFonts w:hint="eastAsia" w:ascii="仿宋_GB2312" w:hAnsi="仿宋_GB2312" w:eastAsia="仿宋_GB2312" w:cs="仿宋_GB2312"/>
                <w:spacing w:val="-8"/>
                <w:sz w:val="32"/>
                <w:szCs w:val="32"/>
                <w:lang w:eastAsia="zh-CN"/>
              </w:rPr>
              <w:t>时，当球越过中场线进入前场，防守队员即可进行抢断；若</w:t>
            </w:r>
            <w:r>
              <w:rPr>
                <w:rFonts w:hint="eastAsia" w:ascii="仿宋_GB2312" w:hAnsi="仿宋_GB2312" w:eastAsia="仿宋_GB2312" w:cs="仿宋_GB2312"/>
                <w:spacing w:val="8"/>
                <w:sz w:val="32"/>
                <w:szCs w:val="32"/>
                <w:lang w:eastAsia="zh-CN"/>
              </w:rPr>
              <w:t xml:space="preserve">  </w:t>
            </w:r>
            <w:r>
              <w:rPr>
                <w:rFonts w:hint="eastAsia" w:ascii="仿宋_GB2312" w:hAnsi="仿宋_GB2312" w:eastAsia="仿宋_GB2312" w:cs="仿宋_GB2312"/>
                <w:spacing w:val="-5"/>
                <w:sz w:val="32"/>
                <w:szCs w:val="32"/>
                <w:lang w:eastAsia="zh-CN"/>
              </w:rPr>
              <w:t>进攻队员中场边线发球，将球发至前场，防守方</w:t>
            </w:r>
            <w:r>
              <w:rPr>
                <w:rFonts w:hint="eastAsia" w:ascii="仿宋_GB2312" w:hAnsi="仿宋_GB2312" w:eastAsia="仿宋_GB2312" w:cs="仿宋_GB2312"/>
                <w:spacing w:val="-6"/>
                <w:sz w:val="32"/>
                <w:szCs w:val="32"/>
                <w:lang w:eastAsia="zh-CN"/>
              </w:rPr>
              <w:t>队员可以进</w:t>
            </w:r>
            <w:r>
              <w:rPr>
                <w:rFonts w:hint="eastAsia" w:ascii="仿宋_GB2312" w:hAnsi="仿宋_GB2312" w:eastAsia="仿宋_GB2312" w:cs="仿宋_GB2312"/>
                <w:spacing w:val="-3"/>
                <w:sz w:val="32"/>
                <w:szCs w:val="32"/>
                <w:lang w:eastAsia="zh-CN"/>
              </w:rPr>
              <w:t>行抢断，抢断后防守方队员完全处于本方后场则判定为抢断</w:t>
            </w:r>
            <w:r>
              <w:rPr>
                <w:rFonts w:hint="eastAsia" w:ascii="仿宋_GB2312" w:hAnsi="仿宋_GB2312" w:eastAsia="仿宋_GB2312" w:cs="仿宋_GB2312"/>
                <w:spacing w:val="-5"/>
                <w:sz w:val="32"/>
                <w:szCs w:val="32"/>
                <w:lang w:eastAsia="zh-CN"/>
              </w:rPr>
              <w:t>成功，若防守队员抢断后进入本方前场则视为违例</w:t>
            </w:r>
            <w:r>
              <w:rPr>
                <w:rFonts w:hint="eastAsia" w:ascii="仿宋_GB2312" w:hAnsi="仿宋_GB2312" w:eastAsia="仿宋_GB2312" w:cs="仿宋_GB2312"/>
                <w:spacing w:val="-6"/>
                <w:sz w:val="32"/>
                <w:szCs w:val="32"/>
                <w:lang w:eastAsia="zh-CN"/>
              </w:rPr>
              <w:t>，交换球</w:t>
            </w:r>
            <w:r>
              <w:rPr>
                <w:rFonts w:hint="eastAsia" w:ascii="仿宋_GB2312" w:hAnsi="仿宋_GB2312" w:eastAsia="仿宋_GB2312" w:cs="仿宋_GB2312"/>
                <w:spacing w:val="-5"/>
                <w:sz w:val="32"/>
                <w:szCs w:val="32"/>
                <w:lang w:eastAsia="zh-CN"/>
              </w:rPr>
              <w:t>权。发生一起攻防转换时，当一队清晰获得控制球</w:t>
            </w:r>
            <w:r>
              <w:rPr>
                <w:rFonts w:hint="eastAsia" w:ascii="仿宋_GB2312" w:hAnsi="仿宋_GB2312" w:eastAsia="仿宋_GB2312" w:cs="仿宋_GB2312"/>
                <w:spacing w:val="-6"/>
                <w:sz w:val="32"/>
                <w:szCs w:val="32"/>
                <w:lang w:eastAsia="zh-CN"/>
              </w:rPr>
              <w:t>权， 另一</w:t>
            </w:r>
            <w:r>
              <w:rPr>
                <w:rFonts w:hint="eastAsia" w:ascii="仿宋_GB2312" w:hAnsi="仿宋_GB2312" w:eastAsia="仿宋_GB2312" w:cs="仿宋_GB2312"/>
                <w:spacing w:val="-1"/>
                <w:sz w:val="32"/>
                <w:szCs w:val="32"/>
                <w:lang w:eastAsia="zh-CN"/>
              </w:rPr>
              <w:t>队应立即退回半场进行防守；</w:t>
            </w:r>
          </w:p>
          <w:p w14:paraId="7D341315">
            <w:pPr>
              <w:pStyle w:val="7"/>
              <w:spacing w:before="54" w:line="560" w:lineRule="exact"/>
              <w:ind w:left="105" w:right="39" w:firstLine="60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（3）第三、四节比赛允许全场人盯人防守，不允许区域防守，</w:t>
            </w:r>
            <w:r>
              <w:rPr>
                <w:rFonts w:hint="eastAsia" w:ascii="仿宋_GB2312" w:hAnsi="仿宋_GB2312" w:eastAsia="仿宋_GB2312" w:cs="仿宋_GB2312"/>
                <w:spacing w:val="3"/>
                <w:sz w:val="32"/>
                <w:szCs w:val="32"/>
                <w:lang w:eastAsia="zh-CN"/>
              </w:rPr>
              <w:t>不限制投篮有效区域。如果临场裁判员认定球队违反以上条</w:t>
            </w:r>
            <w:r>
              <w:rPr>
                <w:rFonts w:hint="eastAsia" w:ascii="仿宋_GB2312" w:hAnsi="仿宋_GB2312" w:eastAsia="仿宋_GB2312" w:cs="仿宋_GB2312"/>
                <w:spacing w:val="-5"/>
                <w:sz w:val="32"/>
                <w:szCs w:val="32"/>
                <w:lang w:eastAsia="zh-CN"/>
              </w:rPr>
              <w:t>例，第一次发生时， 给予教练员警告； 第二次及以后每次发</w:t>
            </w:r>
            <w:r>
              <w:rPr>
                <w:rFonts w:hint="eastAsia" w:ascii="仿宋_GB2312" w:hAnsi="仿宋_GB2312" w:eastAsia="仿宋_GB2312" w:cs="仿宋_GB2312"/>
                <w:spacing w:val="9"/>
                <w:sz w:val="32"/>
                <w:szCs w:val="32"/>
                <w:lang w:eastAsia="zh-CN"/>
              </w:rPr>
              <w:t xml:space="preserve">  </w:t>
            </w:r>
            <w:r>
              <w:rPr>
                <w:rFonts w:hint="eastAsia" w:ascii="仿宋_GB2312" w:hAnsi="仿宋_GB2312" w:eastAsia="仿宋_GB2312" w:cs="仿宋_GB2312"/>
                <w:spacing w:val="-5"/>
                <w:sz w:val="32"/>
                <w:szCs w:val="32"/>
                <w:lang w:eastAsia="zh-CN"/>
              </w:rPr>
              <w:t>生，给予教练员一次技术犯规</w:t>
            </w:r>
            <w:r>
              <w:rPr>
                <w:rFonts w:hint="eastAsia" w:ascii="仿宋_GB2312" w:hAnsi="仿宋_GB2312" w:eastAsia="仿宋_GB2312" w:cs="仿宋_GB2312"/>
                <w:spacing w:val="70"/>
                <w:sz w:val="32"/>
                <w:szCs w:val="32"/>
                <w:lang w:eastAsia="zh-CN"/>
              </w:rPr>
              <w:t xml:space="preserve"> </w:t>
            </w:r>
            <w:r>
              <w:rPr>
                <w:rFonts w:hint="eastAsia" w:ascii="仿宋_GB2312" w:hAnsi="仿宋_GB2312" w:eastAsia="仿宋_GB2312" w:cs="仿宋_GB2312"/>
                <w:spacing w:val="-5"/>
                <w:sz w:val="32"/>
                <w:szCs w:val="32"/>
                <w:lang w:eastAsia="zh-CN"/>
              </w:rPr>
              <w:t>(不计入全队累计犯规且教练员</w:t>
            </w:r>
            <w:r>
              <w:rPr>
                <w:rFonts w:hint="eastAsia" w:ascii="仿宋_GB2312" w:hAnsi="仿宋_GB2312" w:eastAsia="仿宋_GB2312" w:cs="仿宋_GB2312"/>
                <w:spacing w:val="-2"/>
                <w:sz w:val="32"/>
                <w:szCs w:val="32"/>
                <w:lang w:eastAsia="zh-CN"/>
              </w:rPr>
              <w:t>不因此技犯被罚出场)， 并由对方球队教</w:t>
            </w:r>
            <w:r>
              <w:rPr>
                <w:rFonts w:hint="eastAsia" w:ascii="仿宋_GB2312" w:hAnsi="仿宋_GB2312" w:eastAsia="仿宋_GB2312" w:cs="仿宋_GB2312"/>
                <w:spacing w:val="-3"/>
                <w:sz w:val="32"/>
                <w:szCs w:val="32"/>
                <w:lang w:eastAsia="zh-CN"/>
              </w:rPr>
              <w:t>练任意选派一名场上</w:t>
            </w:r>
            <w:r>
              <w:rPr>
                <w:rFonts w:hint="eastAsia" w:ascii="仿宋_GB2312" w:hAnsi="仿宋_GB2312" w:eastAsia="仿宋_GB2312" w:cs="仿宋_GB2312"/>
                <w:spacing w:val="-1"/>
                <w:sz w:val="32"/>
                <w:szCs w:val="32"/>
                <w:lang w:eastAsia="zh-CN"/>
              </w:rPr>
              <w:t>队员执行一次罚球。</w:t>
            </w:r>
          </w:p>
        </w:tc>
      </w:tr>
      <w:tr w14:paraId="5263A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2313" w:type="dxa"/>
            <w:shd w:val="clear" w:color="auto" w:fill="FFFF00"/>
          </w:tcPr>
          <w:p w14:paraId="43ED880E">
            <w:pPr>
              <w:pStyle w:val="7"/>
              <w:spacing w:before="102"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分组要求</w:t>
            </w:r>
          </w:p>
        </w:tc>
        <w:tc>
          <w:tcPr>
            <w:tcW w:w="7546" w:type="dxa"/>
          </w:tcPr>
          <w:p w14:paraId="0A895A8E">
            <w:pPr>
              <w:pStyle w:val="7"/>
              <w:spacing w:before="54" w:line="560" w:lineRule="exact"/>
              <w:ind w:right="39"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教练员应将本队的队员分为A/B两组阵容且队员不可重复，</w:t>
            </w:r>
            <w:r>
              <w:rPr>
                <w:rFonts w:hint="eastAsia" w:ascii="仿宋_GB2312" w:hAnsi="仿宋_GB2312" w:eastAsia="仿宋_GB2312" w:cs="仿宋_GB2312"/>
                <w:spacing w:val="-6"/>
                <w:sz w:val="32"/>
                <w:szCs w:val="32"/>
                <w:lang w:eastAsia="zh-CN"/>
              </w:rPr>
              <w:t>在比赛开始前报告给记录员，分别参加第1节和第2节比赛，第3、4节不做限制。每场比赛前，球队应该保证至少6名队</w:t>
            </w:r>
            <w:r>
              <w:rPr>
                <w:rFonts w:hint="eastAsia" w:ascii="仿宋_GB2312" w:hAnsi="仿宋_GB2312" w:eastAsia="仿宋_GB2312" w:cs="仿宋_GB2312"/>
                <w:spacing w:val="-1"/>
                <w:sz w:val="32"/>
                <w:szCs w:val="32"/>
                <w:lang w:eastAsia="zh-CN"/>
              </w:rPr>
              <w:t>员入场准备比赛。</w:t>
            </w:r>
          </w:p>
        </w:tc>
      </w:tr>
    </w:tbl>
    <w:p w14:paraId="5440D880">
      <w:pPr>
        <w:spacing w:line="560" w:lineRule="exact"/>
        <w:rPr>
          <w:rFonts w:hint="eastAsia" w:ascii="仿宋_GB2312" w:hAnsi="仿宋_GB2312" w:eastAsia="仿宋_GB2312" w:cs="仿宋_GB2312"/>
          <w:sz w:val="32"/>
          <w:szCs w:val="32"/>
        </w:rPr>
      </w:pPr>
    </w:p>
    <w:tbl>
      <w:tblPr>
        <w:tblStyle w:val="8"/>
        <w:tblW w:w="97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0"/>
        <w:gridCol w:w="7470"/>
      </w:tblGrid>
      <w:tr w14:paraId="6908B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9760" w:type="dxa"/>
            <w:gridSpan w:val="2"/>
            <w:shd w:val="clear" w:color="auto" w:fill="1F3863"/>
          </w:tcPr>
          <w:p w14:paraId="56BE9937">
            <w:pPr>
              <w:pStyle w:val="7"/>
              <w:spacing w:before="58" w:line="560" w:lineRule="exact"/>
              <w:ind w:left="2915" w:firstLine="631"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color w:val="FFFFFF"/>
                <w:spacing w:val="-3"/>
                <w:sz w:val="32"/>
                <w:szCs w:val="32"/>
              </w:rPr>
              <w:t>U7/U8/U9/U10 组别</w:t>
            </w:r>
          </w:p>
        </w:tc>
      </w:tr>
      <w:tr w14:paraId="0E756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2290" w:type="dxa"/>
            <w:shd w:val="clear" w:color="auto" w:fill="FFFF00"/>
          </w:tcPr>
          <w:p w14:paraId="0D61DFE3">
            <w:pPr>
              <w:pStyle w:val="7"/>
              <w:spacing w:before="95"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2"/>
                <w:sz w:val="32"/>
                <w:szCs w:val="32"/>
              </w:rPr>
              <w:t>上场人数</w:t>
            </w:r>
          </w:p>
        </w:tc>
        <w:tc>
          <w:tcPr>
            <w:tcW w:w="7470" w:type="dxa"/>
          </w:tcPr>
          <w:p w14:paraId="7ED6B89D">
            <w:pPr>
              <w:pStyle w:val="7"/>
              <w:spacing w:before="116" w:line="560" w:lineRule="exact"/>
              <w:ind w:left="105" w:firstLine="636"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1"/>
                <w:sz w:val="32"/>
                <w:szCs w:val="32"/>
              </w:rPr>
              <w:t>4 vs</w:t>
            </w:r>
            <w:r>
              <w:rPr>
                <w:rFonts w:hint="eastAsia" w:ascii="仿宋_GB2312" w:hAnsi="仿宋_GB2312" w:eastAsia="仿宋_GB2312" w:cs="仿宋_GB2312"/>
                <w:spacing w:val="4"/>
                <w:sz w:val="32"/>
                <w:szCs w:val="32"/>
              </w:rPr>
              <w:t xml:space="preserve"> </w:t>
            </w:r>
            <w:r>
              <w:rPr>
                <w:rFonts w:hint="eastAsia" w:ascii="仿宋_GB2312" w:hAnsi="仿宋_GB2312" w:eastAsia="仿宋_GB2312" w:cs="仿宋_GB2312"/>
                <w:spacing w:val="-1"/>
                <w:sz w:val="32"/>
                <w:szCs w:val="32"/>
              </w:rPr>
              <w:t>4</w:t>
            </w:r>
          </w:p>
        </w:tc>
      </w:tr>
      <w:tr w14:paraId="22463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2290" w:type="dxa"/>
            <w:shd w:val="clear" w:color="auto" w:fill="FFFF00"/>
          </w:tcPr>
          <w:p w14:paraId="48B96E90">
            <w:pPr>
              <w:pStyle w:val="7"/>
              <w:spacing w:before="98"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比赛场地</w:t>
            </w:r>
          </w:p>
        </w:tc>
        <w:tc>
          <w:tcPr>
            <w:tcW w:w="7470" w:type="dxa"/>
          </w:tcPr>
          <w:p w14:paraId="0CD353E5">
            <w:pPr>
              <w:pStyle w:val="7"/>
              <w:spacing w:before="101" w:line="560" w:lineRule="exact"/>
              <w:ind w:left="128" w:firstLine="608"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8"/>
                <w:sz w:val="32"/>
                <w:szCs w:val="32"/>
              </w:rPr>
              <w:t>15 x</w:t>
            </w:r>
            <w:r>
              <w:rPr>
                <w:rFonts w:hint="eastAsia" w:ascii="仿宋_GB2312" w:hAnsi="仿宋_GB2312" w:eastAsia="仿宋_GB2312" w:cs="仿宋_GB2312"/>
                <w:spacing w:val="29"/>
                <w:sz w:val="32"/>
                <w:szCs w:val="32"/>
              </w:rPr>
              <w:t xml:space="preserve"> </w:t>
            </w:r>
            <w:r>
              <w:rPr>
                <w:rFonts w:hint="eastAsia" w:ascii="仿宋_GB2312" w:hAnsi="仿宋_GB2312" w:eastAsia="仿宋_GB2312" w:cs="仿宋_GB2312"/>
                <w:spacing w:val="-8"/>
                <w:sz w:val="32"/>
                <w:szCs w:val="32"/>
              </w:rPr>
              <w:t>12 米</w:t>
            </w:r>
          </w:p>
        </w:tc>
      </w:tr>
      <w:tr w14:paraId="58B22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0" w:hRule="atLeast"/>
        </w:trPr>
        <w:tc>
          <w:tcPr>
            <w:tcW w:w="2290" w:type="dxa"/>
            <w:shd w:val="clear" w:color="auto" w:fill="FFFF00"/>
          </w:tcPr>
          <w:p w14:paraId="7B283838">
            <w:pPr>
              <w:pStyle w:val="7"/>
              <w:spacing w:before="97"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比赛时间</w:t>
            </w:r>
          </w:p>
        </w:tc>
        <w:tc>
          <w:tcPr>
            <w:tcW w:w="7470" w:type="dxa"/>
          </w:tcPr>
          <w:p w14:paraId="5101AC5C">
            <w:pPr>
              <w:pStyle w:val="7"/>
              <w:spacing w:before="53" w:line="560" w:lineRule="exact"/>
              <w:ind w:left="900" w:right="2751" w:hanging="900" w:hangingChars="3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 U7/U8组别：4节*6分钟；</w:t>
            </w:r>
            <w:r>
              <w:rPr>
                <w:rFonts w:hint="eastAsia" w:ascii="仿宋_GB2312" w:hAnsi="仿宋_GB2312" w:eastAsia="仿宋_GB2312" w:cs="仿宋_GB2312"/>
                <w:spacing w:val="6"/>
                <w:sz w:val="32"/>
                <w:szCs w:val="32"/>
                <w:lang w:eastAsia="zh-CN"/>
              </w:rPr>
              <w:t xml:space="preserve">  </w:t>
            </w:r>
            <w:r>
              <w:rPr>
                <w:rFonts w:hint="eastAsia" w:ascii="仿宋_GB2312" w:hAnsi="仿宋_GB2312" w:eastAsia="仿宋_GB2312" w:cs="仿宋_GB2312"/>
                <w:spacing w:val="-9"/>
                <w:sz w:val="32"/>
                <w:szCs w:val="32"/>
                <w:lang w:eastAsia="zh-CN"/>
              </w:rPr>
              <w:t>U9/U10 组别：4节*8分钟；</w:t>
            </w:r>
          </w:p>
          <w:p w14:paraId="483E348A">
            <w:pPr>
              <w:pStyle w:val="7"/>
              <w:spacing w:before="25" w:line="560" w:lineRule="exact"/>
              <w:ind w:left="145" w:firstLine="60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（2）节间休息1分钟，中场休息3</w:t>
            </w:r>
            <w:r>
              <w:rPr>
                <w:rFonts w:hint="eastAsia" w:ascii="仿宋_GB2312" w:hAnsi="仿宋_GB2312" w:eastAsia="仿宋_GB2312" w:cs="仿宋_GB2312"/>
                <w:spacing w:val="-11"/>
                <w:sz w:val="32"/>
                <w:szCs w:val="32"/>
                <w:lang w:eastAsia="zh-CN"/>
              </w:rPr>
              <w:t>分钟；</w:t>
            </w:r>
          </w:p>
          <w:p w14:paraId="15727A49">
            <w:pPr>
              <w:pStyle w:val="7"/>
              <w:spacing w:before="31" w:line="560" w:lineRule="exact"/>
              <w:ind w:left="145" w:firstLine="612"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7"/>
                <w:sz w:val="32"/>
                <w:szCs w:val="32"/>
                <w:lang w:eastAsia="zh-CN"/>
              </w:rPr>
              <w:t>（3）除暂停外其余时间不停表；</w:t>
            </w:r>
          </w:p>
          <w:p w14:paraId="63CA086D">
            <w:pPr>
              <w:pStyle w:val="7"/>
              <w:spacing w:before="33" w:line="560" w:lineRule="exact"/>
              <w:ind w:left="145" w:firstLine="616"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（4）第四节最后2分钟按《篮球规则》执行。</w:t>
            </w:r>
          </w:p>
        </w:tc>
      </w:tr>
      <w:tr w14:paraId="601EB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290" w:type="dxa"/>
            <w:shd w:val="clear" w:color="auto" w:fill="FFFF00"/>
          </w:tcPr>
          <w:p w14:paraId="45EEB631">
            <w:pPr>
              <w:pStyle w:val="7"/>
              <w:spacing w:before="99"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比赛用球</w:t>
            </w:r>
          </w:p>
        </w:tc>
        <w:tc>
          <w:tcPr>
            <w:tcW w:w="7470" w:type="dxa"/>
          </w:tcPr>
          <w:p w14:paraId="71D05375">
            <w:pPr>
              <w:pStyle w:val="7"/>
              <w:spacing w:before="53" w:line="560" w:lineRule="exact"/>
              <w:ind w:left="125"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U7/U8 组别：4号球；  U9/U10 组别：5号球。</w:t>
            </w:r>
          </w:p>
        </w:tc>
      </w:tr>
      <w:tr w14:paraId="4241A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290" w:type="dxa"/>
            <w:shd w:val="clear" w:color="auto" w:fill="FFFF00"/>
          </w:tcPr>
          <w:p w14:paraId="14924124">
            <w:pPr>
              <w:pStyle w:val="7"/>
              <w:spacing w:before="96"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篮圈高度</w:t>
            </w:r>
          </w:p>
        </w:tc>
        <w:tc>
          <w:tcPr>
            <w:tcW w:w="7470" w:type="dxa"/>
          </w:tcPr>
          <w:p w14:paraId="49D9C404">
            <w:pPr>
              <w:pStyle w:val="7"/>
              <w:spacing w:before="51" w:line="560" w:lineRule="exact"/>
              <w:ind w:left="125" w:firstLine="608"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8"/>
                <w:sz w:val="32"/>
                <w:szCs w:val="32"/>
                <w:lang w:eastAsia="zh-CN"/>
              </w:rPr>
              <w:t>U7/U8 组别：2.35 米；U9/U10 组别：2.60 米。</w:t>
            </w:r>
          </w:p>
        </w:tc>
      </w:tr>
      <w:tr w14:paraId="4B200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2290" w:type="dxa"/>
            <w:shd w:val="clear" w:color="auto" w:fill="FFFF00"/>
          </w:tcPr>
          <w:p w14:paraId="6AD5C443">
            <w:pPr>
              <w:pStyle w:val="7"/>
              <w:spacing w:before="97"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暂停次数</w:t>
            </w:r>
          </w:p>
        </w:tc>
        <w:tc>
          <w:tcPr>
            <w:tcW w:w="7470" w:type="dxa"/>
          </w:tcPr>
          <w:p w14:paraId="25D72E82">
            <w:pPr>
              <w:pStyle w:val="7"/>
              <w:spacing w:before="98" w:line="560" w:lineRule="exact"/>
              <w:ind w:left="109"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上半时1次，下半时2次，时长</w:t>
            </w:r>
            <w:r>
              <w:rPr>
                <w:rFonts w:hint="eastAsia" w:ascii="仿宋_GB2312" w:hAnsi="仿宋_GB2312" w:eastAsia="仿宋_GB2312" w:cs="仿宋_GB2312"/>
                <w:spacing w:val="-10"/>
                <w:sz w:val="32"/>
                <w:szCs w:val="32"/>
                <w:lang w:eastAsia="zh-CN"/>
              </w:rPr>
              <w:t>30秒。</w:t>
            </w:r>
          </w:p>
        </w:tc>
      </w:tr>
      <w:tr w14:paraId="462DD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6" w:hRule="atLeast"/>
        </w:trPr>
        <w:tc>
          <w:tcPr>
            <w:tcW w:w="2290" w:type="dxa"/>
            <w:shd w:val="clear" w:color="auto" w:fill="FFFF00"/>
          </w:tcPr>
          <w:p w14:paraId="26DCA248">
            <w:pPr>
              <w:pStyle w:val="7"/>
              <w:spacing w:before="98"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犯规次数</w:t>
            </w:r>
          </w:p>
        </w:tc>
        <w:tc>
          <w:tcPr>
            <w:tcW w:w="7470" w:type="dxa"/>
          </w:tcPr>
          <w:p w14:paraId="794A6ACF">
            <w:pPr>
              <w:pStyle w:val="7"/>
              <w:spacing w:before="53" w:line="560" w:lineRule="exact"/>
              <w:ind w:left="145" w:firstLine="60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 个人犯规：个人 5 次犯规离场；</w:t>
            </w:r>
          </w:p>
          <w:p w14:paraId="36F0926B">
            <w:pPr>
              <w:pStyle w:val="7"/>
              <w:spacing w:before="34" w:line="560" w:lineRule="exact"/>
              <w:ind w:left="105" w:right="107" w:firstLine="608"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8"/>
                <w:sz w:val="32"/>
                <w:szCs w:val="32"/>
                <w:lang w:eastAsia="zh-CN"/>
              </w:rPr>
              <w:t>（2） 球队犯规：球队在一节比赛中被登记5次犯规后，该</w:t>
            </w:r>
            <w:r>
              <w:rPr>
                <w:rFonts w:hint="eastAsia" w:ascii="仿宋_GB2312" w:hAnsi="仿宋_GB2312" w:eastAsia="仿宋_GB2312" w:cs="仿宋_GB2312"/>
                <w:spacing w:val="-2"/>
                <w:sz w:val="32"/>
                <w:szCs w:val="32"/>
                <w:lang w:eastAsia="zh-CN"/>
              </w:rPr>
              <w:t>队进入全队犯规处罚状态，进入此状态后， 防守队员对“不</w:t>
            </w:r>
            <w:r>
              <w:rPr>
                <w:rFonts w:hint="eastAsia" w:ascii="仿宋_GB2312" w:hAnsi="仿宋_GB2312" w:eastAsia="仿宋_GB2312" w:cs="仿宋_GB2312"/>
                <w:sz w:val="32"/>
                <w:szCs w:val="32"/>
                <w:lang w:eastAsia="zh-CN"/>
              </w:rPr>
              <w:t>是正在投篮的进攻队员</w:t>
            </w:r>
            <w:r>
              <w:rPr>
                <w:rFonts w:hint="eastAsia" w:ascii="仿宋_GB2312" w:hAnsi="仿宋_GB2312" w:eastAsia="仿宋_GB2312" w:cs="仿宋_GB2312"/>
                <w:spacing w:val="-52"/>
                <w:sz w:val="32"/>
                <w:szCs w:val="32"/>
                <w:lang w:eastAsia="zh-CN"/>
              </w:rPr>
              <w:t xml:space="preserve"> </w:t>
            </w:r>
            <w:r>
              <w:rPr>
                <w:rFonts w:hint="eastAsia" w:ascii="仿宋_GB2312" w:hAnsi="仿宋_GB2312" w:eastAsia="仿宋_GB2312" w:cs="仿宋_GB2312"/>
                <w:sz w:val="32"/>
                <w:szCs w:val="32"/>
                <w:lang w:eastAsia="zh-CN"/>
              </w:rPr>
              <w:t>”发生侵人犯规，应判被犯</w:t>
            </w:r>
            <w:r>
              <w:rPr>
                <w:rFonts w:hint="eastAsia" w:ascii="仿宋_GB2312" w:hAnsi="仿宋_GB2312" w:eastAsia="仿宋_GB2312" w:cs="仿宋_GB2312"/>
                <w:spacing w:val="-1"/>
                <w:sz w:val="32"/>
                <w:szCs w:val="32"/>
                <w:lang w:eastAsia="zh-CN"/>
              </w:rPr>
              <w:t>规队员罚</w:t>
            </w:r>
            <w:r>
              <w:rPr>
                <w:rFonts w:hint="eastAsia" w:ascii="仿宋_GB2312" w:hAnsi="仿宋_GB2312" w:eastAsia="仿宋_GB2312" w:cs="仿宋_GB2312"/>
                <w:spacing w:val="-4"/>
                <w:sz w:val="32"/>
                <w:szCs w:val="32"/>
                <w:lang w:eastAsia="zh-CN"/>
              </w:rPr>
              <w:t>球2次。</w:t>
            </w:r>
          </w:p>
        </w:tc>
      </w:tr>
      <w:tr w14:paraId="5E819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2290" w:type="dxa"/>
            <w:shd w:val="clear" w:color="auto" w:fill="FFFF00"/>
          </w:tcPr>
          <w:p w14:paraId="67F37569">
            <w:pPr>
              <w:pStyle w:val="7"/>
              <w:spacing w:before="98"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4"/>
                <w:sz w:val="32"/>
                <w:szCs w:val="32"/>
              </w:rPr>
              <w:t>罚球线</w:t>
            </w:r>
          </w:p>
        </w:tc>
        <w:tc>
          <w:tcPr>
            <w:tcW w:w="7470" w:type="dxa"/>
          </w:tcPr>
          <w:p w14:paraId="01EC3A34">
            <w:pPr>
              <w:pStyle w:val="7"/>
              <w:spacing w:before="96" w:line="560" w:lineRule="exact"/>
              <w:ind w:left="110" w:right="107" w:firstLine="632"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2"/>
                <w:sz w:val="32"/>
                <w:szCs w:val="32"/>
                <w:lang w:eastAsia="zh-CN"/>
              </w:rPr>
              <w:t>距离端线内沿4米，站位抢篮板。在</w:t>
            </w:r>
            <w:r>
              <w:rPr>
                <w:rFonts w:hint="eastAsia" w:ascii="仿宋_GB2312" w:hAnsi="仿宋_GB2312" w:eastAsia="仿宋_GB2312" w:cs="仿宋_GB2312"/>
                <w:spacing w:val="-3"/>
                <w:sz w:val="32"/>
                <w:szCs w:val="32"/>
                <w:lang w:eastAsia="zh-CN"/>
              </w:rPr>
              <w:t>球中篮或触碰篮圈前,</w:t>
            </w:r>
            <w:r>
              <w:rPr>
                <w:rFonts w:hint="eastAsia" w:ascii="仿宋_GB2312" w:hAnsi="仿宋_GB2312" w:eastAsia="仿宋_GB2312" w:cs="仿宋_GB2312"/>
                <w:sz w:val="32"/>
                <w:szCs w:val="32"/>
                <w:lang w:eastAsia="zh-CN"/>
              </w:rPr>
              <w:t>罚球队员身体的任何部位不得越过罚球线，否则判罚球队员</w:t>
            </w:r>
            <w:r>
              <w:rPr>
                <w:rFonts w:hint="eastAsia" w:ascii="仿宋_GB2312" w:hAnsi="仿宋_GB2312" w:eastAsia="仿宋_GB2312" w:cs="仿宋_GB2312"/>
                <w:spacing w:val="-2"/>
                <w:sz w:val="32"/>
                <w:szCs w:val="32"/>
                <w:lang w:eastAsia="zh-CN"/>
              </w:rPr>
              <w:t>的违例。</w:t>
            </w:r>
          </w:p>
        </w:tc>
      </w:tr>
      <w:tr w14:paraId="5B905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2290" w:type="dxa"/>
            <w:shd w:val="clear" w:color="auto" w:fill="FFFF00"/>
          </w:tcPr>
          <w:p w14:paraId="2C750D59">
            <w:pPr>
              <w:pStyle w:val="7"/>
              <w:spacing w:before="98"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特殊规定</w:t>
            </w:r>
          </w:p>
        </w:tc>
        <w:tc>
          <w:tcPr>
            <w:tcW w:w="7470" w:type="dxa"/>
          </w:tcPr>
          <w:p w14:paraId="218DE4D4">
            <w:pPr>
              <w:pStyle w:val="7"/>
              <w:spacing w:before="96" w:line="560" w:lineRule="exact"/>
              <w:ind w:left="118" w:right="107" w:firstLine="64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
                <w:sz w:val="32"/>
                <w:szCs w:val="32"/>
                <w:lang w:eastAsia="zh-CN"/>
              </w:rPr>
              <w:t>全场执行进攻3秒限制、无中篮后被犯规的追加罚球、无球</w:t>
            </w:r>
            <w:r>
              <w:rPr>
                <w:rFonts w:hint="eastAsia" w:ascii="仿宋_GB2312" w:hAnsi="仿宋_GB2312" w:eastAsia="仿宋_GB2312" w:cs="仿宋_GB2312"/>
                <w:spacing w:val="-5"/>
                <w:sz w:val="32"/>
                <w:szCs w:val="32"/>
                <w:lang w:eastAsia="zh-CN"/>
              </w:rPr>
              <w:t>回后场限制、无三分球、无24秒进攻限制、无8秒进入前场</w:t>
            </w:r>
            <w:r>
              <w:rPr>
                <w:rFonts w:hint="eastAsia" w:ascii="仿宋_GB2312" w:hAnsi="仿宋_GB2312" w:eastAsia="仿宋_GB2312" w:cs="仿宋_GB2312"/>
                <w:spacing w:val="-2"/>
                <w:sz w:val="32"/>
                <w:szCs w:val="32"/>
                <w:lang w:eastAsia="zh-CN"/>
              </w:rPr>
              <w:t>限制、无加时赛。</w:t>
            </w:r>
          </w:p>
        </w:tc>
      </w:tr>
      <w:tr w14:paraId="790F9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7" w:hRule="atLeast"/>
        </w:trPr>
        <w:tc>
          <w:tcPr>
            <w:tcW w:w="2290" w:type="dxa"/>
            <w:shd w:val="clear" w:color="auto" w:fill="FFFF00"/>
          </w:tcPr>
          <w:p w14:paraId="4B461EC3">
            <w:pPr>
              <w:pStyle w:val="7"/>
              <w:spacing w:before="102"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友爱规则</w:t>
            </w:r>
          </w:p>
        </w:tc>
        <w:tc>
          <w:tcPr>
            <w:tcW w:w="7470" w:type="dxa"/>
          </w:tcPr>
          <w:p w14:paraId="5C16FDB3">
            <w:pPr>
              <w:pStyle w:val="7"/>
              <w:spacing w:before="96" w:line="560" w:lineRule="exact"/>
              <w:ind w:left="106" w:right="107" w:firstLine="608"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8"/>
                <w:sz w:val="32"/>
                <w:szCs w:val="32"/>
                <w:lang w:eastAsia="zh-CN"/>
              </w:rPr>
              <w:t>在比赛中，某队领先20分或以上，宣告该队获胜，</w:t>
            </w:r>
            <w:r>
              <w:rPr>
                <w:rFonts w:hint="eastAsia" w:ascii="仿宋_GB2312" w:hAnsi="仿宋_GB2312" w:eastAsia="仿宋_GB2312" w:cs="仿宋_GB2312"/>
                <w:spacing w:val="-22"/>
                <w:sz w:val="32"/>
                <w:szCs w:val="32"/>
                <w:lang w:eastAsia="zh-CN"/>
              </w:rPr>
              <w:t xml:space="preserve"> </w:t>
            </w:r>
            <w:r>
              <w:rPr>
                <w:rFonts w:hint="eastAsia" w:ascii="仿宋_GB2312" w:hAnsi="仿宋_GB2312" w:eastAsia="仿宋_GB2312" w:cs="仿宋_GB2312"/>
                <w:spacing w:val="-8"/>
                <w:sz w:val="32"/>
                <w:szCs w:val="32"/>
                <w:lang w:eastAsia="zh-CN"/>
              </w:rPr>
              <w:t>当时比分</w:t>
            </w:r>
            <w:r>
              <w:rPr>
                <w:rFonts w:hint="eastAsia" w:ascii="仿宋_GB2312" w:hAnsi="仿宋_GB2312" w:eastAsia="仿宋_GB2312" w:cs="仿宋_GB2312"/>
                <w:spacing w:val="11"/>
                <w:sz w:val="32"/>
                <w:szCs w:val="32"/>
                <w:lang w:eastAsia="zh-CN"/>
              </w:rPr>
              <w:t>为最终比赛成绩。双方教练员须在记录表中“友爱规则成</w:t>
            </w:r>
            <w:r>
              <w:rPr>
                <w:rFonts w:hint="eastAsia" w:ascii="仿宋_GB2312" w:hAnsi="仿宋_GB2312" w:eastAsia="仿宋_GB2312" w:cs="仿宋_GB2312"/>
                <w:spacing w:val="-3"/>
                <w:sz w:val="32"/>
                <w:szCs w:val="32"/>
                <w:lang w:eastAsia="zh-CN"/>
              </w:rPr>
              <w:t>立</w:t>
            </w:r>
            <w:r>
              <w:rPr>
                <w:rFonts w:hint="eastAsia" w:ascii="仿宋_GB2312" w:hAnsi="仿宋_GB2312" w:eastAsia="仿宋_GB2312" w:cs="仿宋_GB2312"/>
                <w:spacing w:val="-48"/>
                <w:sz w:val="32"/>
                <w:szCs w:val="32"/>
                <w:lang w:eastAsia="zh-CN"/>
              </w:rPr>
              <w:t xml:space="preserve"> </w:t>
            </w:r>
            <w:r>
              <w:rPr>
                <w:rFonts w:hint="eastAsia" w:ascii="仿宋_GB2312" w:hAnsi="仿宋_GB2312" w:eastAsia="仿宋_GB2312" w:cs="仿宋_GB2312"/>
                <w:spacing w:val="-3"/>
                <w:sz w:val="32"/>
                <w:szCs w:val="32"/>
                <w:lang w:eastAsia="zh-CN"/>
              </w:rPr>
              <w:t>”处进行签字确认后，剩余时间可继续进行比赛，不再累</w:t>
            </w:r>
            <w:r>
              <w:rPr>
                <w:rFonts w:hint="eastAsia" w:ascii="仿宋_GB2312" w:hAnsi="仿宋_GB2312" w:eastAsia="仿宋_GB2312" w:cs="仿宋_GB2312"/>
                <w:spacing w:val="-1"/>
                <w:sz w:val="32"/>
                <w:szCs w:val="32"/>
                <w:lang w:eastAsia="zh-CN"/>
              </w:rPr>
              <w:t>计比分及技术统计。</w:t>
            </w:r>
          </w:p>
        </w:tc>
      </w:tr>
      <w:tr w14:paraId="58AA8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7" w:hRule="atLeast"/>
        </w:trPr>
        <w:tc>
          <w:tcPr>
            <w:tcW w:w="2290" w:type="dxa"/>
            <w:shd w:val="clear" w:color="auto" w:fill="FFFF00"/>
          </w:tcPr>
          <w:p w14:paraId="65B5FA2A">
            <w:pPr>
              <w:pStyle w:val="7"/>
              <w:spacing w:before="100"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进攻及防守要求</w:t>
            </w:r>
          </w:p>
        </w:tc>
        <w:tc>
          <w:tcPr>
            <w:tcW w:w="7470" w:type="dxa"/>
          </w:tcPr>
          <w:p w14:paraId="114B0496">
            <w:pPr>
              <w:pStyle w:val="7"/>
              <w:spacing w:before="53" w:line="560" w:lineRule="exact"/>
              <w:ind w:left="106" w:right="107"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（1）</w:t>
            </w:r>
            <w:r>
              <w:rPr>
                <w:rFonts w:hint="eastAsia" w:ascii="仿宋_GB2312" w:hAnsi="仿宋_GB2312" w:eastAsia="仿宋_GB2312" w:cs="仿宋_GB2312"/>
                <w:spacing w:val="-13"/>
                <w:sz w:val="32"/>
                <w:szCs w:val="32"/>
                <w:lang w:eastAsia="zh-CN"/>
              </w:rPr>
              <w:t xml:space="preserve"> </w:t>
            </w:r>
            <w:r>
              <w:rPr>
                <w:rFonts w:hint="eastAsia" w:ascii="仿宋_GB2312" w:hAnsi="仿宋_GB2312" w:eastAsia="仿宋_GB2312" w:cs="仿宋_GB2312"/>
                <w:spacing w:val="-9"/>
                <w:sz w:val="32"/>
                <w:szCs w:val="32"/>
                <w:lang w:eastAsia="zh-CN"/>
              </w:rPr>
              <w:t>前二节比赛中，</w:t>
            </w:r>
            <w:r>
              <w:rPr>
                <w:rFonts w:hint="eastAsia" w:ascii="仿宋_GB2312" w:hAnsi="仿宋_GB2312" w:eastAsia="仿宋_GB2312" w:cs="仿宋_GB2312"/>
                <w:spacing w:val="-27"/>
                <w:sz w:val="32"/>
                <w:szCs w:val="32"/>
                <w:lang w:eastAsia="zh-CN"/>
              </w:rPr>
              <w:t xml:space="preserve"> </w:t>
            </w:r>
            <w:r>
              <w:rPr>
                <w:rFonts w:hint="eastAsia" w:ascii="仿宋_GB2312" w:hAnsi="仿宋_GB2312" w:eastAsia="仿宋_GB2312" w:cs="仿宋_GB2312"/>
                <w:spacing w:val="-9"/>
                <w:sz w:val="32"/>
                <w:szCs w:val="32"/>
                <w:lang w:eastAsia="zh-CN"/>
              </w:rPr>
              <w:t>进攻方的前场为投篮有效区，</w:t>
            </w:r>
            <w:r>
              <w:rPr>
                <w:rFonts w:hint="eastAsia" w:ascii="仿宋_GB2312" w:hAnsi="仿宋_GB2312" w:eastAsia="仿宋_GB2312" w:cs="仿宋_GB2312"/>
                <w:spacing w:val="-25"/>
                <w:sz w:val="32"/>
                <w:szCs w:val="32"/>
                <w:lang w:eastAsia="zh-CN"/>
              </w:rPr>
              <w:t xml:space="preserve"> </w:t>
            </w:r>
            <w:r>
              <w:rPr>
                <w:rFonts w:hint="eastAsia" w:ascii="仿宋_GB2312" w:hAnsi="仿宋_GB2312" w:eastAsia="仿宋_GB2312" w:cs="仿宋_GB2312"/>
                <w:spacing w:val="-9"/>
                <w:sz w:val="32"/>
                <w:szCs w:val="32"/>
                <w:lang w:eastAsia="zh-CN"/>
              </w:rPr>
              <w:t>进攻队员</w:t>
            </w:r>
            <w:r>
              <w:rPr>
                <w:rFonts w:hint="eastAsia" w:ascii="仿宋_GB2312" w:hAnsi="仿宋_GB2312" w:eastAsia="仿宋_GB2312" w:cs="仿宋_GB2312"/>
                <w:spacing w:val="3"/>
                <w:sz w:val="32"/>
                <w:szCs w:val="32"/>
                <w:lang w:eastAsia="zh-CN"/>
              </w:rPr>
              <w:t>必须双脚进入前场后投篮得分有效。后场投篮或脚踩中线投</w:t>
            </w:r>
            <w:r>
              <w:rPr>
                <w:rFonts w:hint="eastAsia" w:ascii="仿宋_GB2312" w:hAnsi="仿宋_GB2312" w:eastAsia="仿宋_GB2312" w:cs="仿宋_GB2312"/>
                <w:spacing w:val="-1"/>
                <w:sz w:val="32"/>
                <w:szCs w:val="32"/>
                <w:lang w:eastAsia="zh-CN"/>
              </w:rPr>
              <w:t>篮得分无效；</w:t>
            </w:r>
          </w:p>
          <w:p w14:paraId="05FBB47B">
            <w:pPr>
              <w:pStyle w:val="7"/>
              <w:spacing w:before="103" w:line="560" w:lineRule="exact"/>
              <w:ind w:right="196" w:firstLine="608" w:firstLineChars="200"/>
              <w:rPr>
                <w:rFonts w:hint="eastAsia" w:ascii="仿宋_GB2312" w:hAnsi="仿宋_GB2312" w:eastAsia="仿宋_GB2312" w:cs="仿宋_GB2312"/>
                <w:spacing w:val="-1"/>
                <w:sz w:val="32"/>
                <w:szCs w:val="32"/>
                <w:lang w:eastAsia="zh-CN"/>
              </w:rPr>
            </w:pPr>
            <w:r>
              <w:rPr>
                <w:rFonts w:hint="eastAsia" w:ascii="仿宋_GB2312" w:hAnsi="仿宋_GB2312" w:eastAsia="仿宋_GB2312" w:cs="仿宋_GB2312"/>
                <w:spacing w:val="-8"/>
                <w:sz w:val="32"/>
                <w:szCs w:val="32"/>
                <w:lang w:eastAsia="zh-CN"/>
              </w:rPr>
              <w:t>（2）前二节比赛中，防守方必须退回半场进行人</w:t>
            </w:r>
            <w:r>
              <w:rPr>
                <w:rFonts w:hint="eastAsia" w:ascii="仿宋_GB2312" w:hAnsi="仿宋_GB2312" w:eastAsia="仿宋_GB2312" w:cs="仿宋_GB2312"/>
                <w:spacing w:val="-9"/>
                <w:sz w:val="32"/>
                <w:szCs w:val="32"/>
                <w:lang w:eastAsia="zh-CN"/>
              </w:rPr>
              <w:t>盯人防守，</w:t>
            </w:r>
            <w:r>
              <w:rPr>
                <w:rFonts w:hint="eastAsia" w:ascii="仿宋_GB2312" w:hAnsi="仿宋_GB2312" w:eastAsia="仿宋_GB2312" w:cs="仿宋_GB2312"/>
                <w:sz w:val="32"/>
                <w:szCs w:val="32"/>
                <w:lang w:eastAsia="zh-CN"/>
              </w:rPr>
              <w:t>不允许全场人盯人及区域防守。进攻队员持球、运球</w:t>
            </w:r>
            <w:r>
              <w:rPr>
                <w:rFonts w:hint="eastAsia" w:ascii="仿宋_GB2312" w:hAnsi="仿宋_GB2312" w:eastAsia="仿宋_GB2312" w:cs="仿宋_GB2312"/>
                <w:spacing w:val="-1"/>
                <w:sz w:val="32"/>
                <w:szCs w:val="32"/>
                <w:lang w:eastAsia="zh-CN"/>
              </w:rPr>
              <w:t>或传球</w:t>
            </w:r>
            <w:r>
              <w:rPr>
                <w:rFonts w:hint="eastAsia" w:ascii="仿宋_GB2312" w:hAnsi="仿宋_GB2312" w:eastAsia="仿宋_GB2312" w:cs="仿宋_GB2312"/>
                <w:spacing w:val="-8"/>
                <w:sz w:val="32"/>
                <w:szCs w:val="32"/>
                <w:lang w:eastAsia="zh-CN"/>
              </w:rPr>
              <w:t>时，当球越过中场线进入前场，防守队员即可进行抢断；若</w:t>
            </w:r>
            <w:r>
              <w:rPr>
                <w:rFonts w:hint="eastAsia" w:ascii="仿宋_GB2312" w:hAnsi="仿宋_GB2312" w:eastAsia="仿宋_GB2312" w:cs="仿宋_GB2312"/>
                <w:spacing w:val="-5"/>
                <w:sz w:val="32"/>
                <w:szCs w:val="32"/>
                <w:lang w:eastAsia="zh-CN"/>
              </w:rPr>
              <w:t>进攻队员中场边线发球，将球发至前场，防守方</w:t>
            </w:r>
            <w:r>
              <w:rPr>
                <w:rFonts w:hint="eastAsia" w:ascii="仿宋_GB2312" w:hAnsi="仿宋_GB2312" w:eastAsia="仿宋_GB2312" w:cs="仿宋_GB2312"/>
                <w:spacing w:val="-6"/>
                <w:sz w:val="32"/>
                <w:szCs w:val="32"/>
                <w:lang w:eastAsia="zh-CN"/>
              </w:rPr>
              <w:t>队员可以进</w:t>
            </w:r>
            <w:r>
              <w:rPr>
                <w:rFonts w:hint="eastAsia" w:ascii="仿宋_GB2312" w:hAnsi="仿宋_GB2312" w:eastAsia="仿宋_GB2312" w:cs="仿宋_GB2312"/>
                <w:spacing w:val="-3"/>
                <w:sz w:val="32"/>
                <w:szCs w:val="32"/>
                <w:lang w:eastAsia="zh-CN"/>
              </w:rPr>
              <w:t>行抢断，抢断后防守方队员完全处于本方后场则判定为抢断</w:t>
            </w:r>
            <w:r>
              <w:rPr>
                <w:rFonts w:hint="eastAsia" w:ascii="仿宋_GB2312" w:hAnsi="仿宋_GB2312" w:eastAsia="仿宋_GB2312" w:cs="仿宋_GB2312"/>
                <w:spacing w:val="-5"/>
                <w:sz w:val="32"/>
                <w:szCs w:val="32"/>
                <w:lang w:eastAsia="zh-CN"/>
              </w:rPr>
              <w:t>成功，若防守队员抢断后进入本方前场则视为违例</w:t>
            </w:r>
            <w:r>
              <w:rPr>
                <w:rFonts w:hint="eastAsia" w:ascii="仿宋_GB2312" w:hAnsi="仿宋_GB2312" w:eastAsia="仿宋_GB2312" w:cs="仿宋_GB2312"/>
                <w:spacing w:val="-6"/>
                <w:sz w:val="32"/>
                <w:szCs w:val="32"/>
                <w:lang w:eastAsia="zh-CN"/>
              </w:rPr>
              <w:t>，交换球</w:t>
            </w:r>
            <w:r>
              <w:rPr>
                <w:rFonts w:hint="eastAsia" w:ascii="仿宋_GB2312" w:hAnsi="仿宋_GB2312" w:eastAsia="仿宋_GB2312" w:cs="仿宋_GB2312"/>
                <w:spacing w:val="-5"/>
                <w:sz w:val="32"/>
                <w:szCs w:val="32"/>
                <w:lang w:eastAsia="zh-CN"/>
              </w:rPr>
              <w:t>权。发生一起攻防转换时，当一队清晰获得控制球</w:t>
            </w:r>
            <w:r>
              <w:rPr>
                <w:rFonts w:hint="eastAsia" w:ascii="仿宋_GB2312" w:hAnsi="仿宋_GB2312" w:eastAsia="仿宋_GB2312" w:cs="仿宋_GB2312"/>
                <w:spacing w:val="-6"/>
                <w:sz w:val="32"/>
                <w:szCs w:val="32"/>
                <w:lang w:eastAsia="zh-CN"/>
              </w:rPr>
              <w:t>权，另一</w:t>
            </w:r>
            <w:r>
              <w:rPr>
                <w:rFonts w:hint="eastAsia" w:ascii="仿宋_GB2312" w:hAnsi="仿宋_GB2312" w:eastAsia="仿宋_GB2312" w:cs="仿宋_GB2312"/>
                <w:spacing w:val="-1"/>
                <w:sz w:val="32"/>
                <w:szCs w:val="32"/>
                <w:lang w:eastAsia="zh-CN"/>
              </w:rPr>
              <w:t>队应立即退回半场进行防守；</w:t>
            </w:r>
          </w:p>
          <w:p w14:paraId="244778D3">
            <w:pPr>
              <w:pStyle w:val="7"/>
              <w:spacing w:before="103" w:line="560" w:lineRule="exact"/>
              <w:ind w:right="196" w:firstLine="60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（3）第三、四节比赛允许全场人盯人防守，不允许区域防守，</w:t>
            </w:r>
            <w:r>
              <w:rPr>
                <w:rFonts w:hint="eastAsia" w:ascii="仿宋_GB2312" w:hAnsi="仿宋_GB2312" w:eastAsia="仿宋_GB2312" w:cs="仿宋_GB2312"/>
                <w:spacing w:val="3"/>
                <w:sz w:val="32"/>
                <w:szCs w:val="32"/>
                <w:lang w:eastAsia="zh-CN"/>
              </w:rPr>
              <w:t>不限制投篮有效区域。如果临场裁判员认定球队违反以上条</w:t>
            </w:r>
            <w:r>
              <w:rPr>
                <w:rFonts w:hint="eastAsia" w:ascii="仿宋_GB2312" w:hAnsi="仿宋_GB2312" w:eastAsia="仿宋_GB2312" w:cs="仿宋_GB2312"/>
                <w:spacing w:val="-5"/>
                <w:sz w:val="32"/>
                <w:szCs w:val="32"/>
                <w:lang w:eastAsia="zh-CN"/>
              </w:rPr>
              <w:t>例，第一次发生时，给予教练员警告； 第二次及以后每次发生，给予教练员一次技术犯规(不计入全队累计犯规且教练员</w:t>
            </w:r>
            <w:r>
              <w:rPr>
                <w:rFonts w:hint="eastAsia" w:ascii="仿宋_GB2312" w:hAnsi="仿宋_GB2312" w:eastAsia="仿宋_GB2312" w:cs="仿宋_GB2312"/>
                <w:spacing w:val="-2"/>
                <w:sz w:val="32"/>
                <w:szCs w:val="32"/>
                <w:lang w:eastAsia="zh-CN"/>
              </w:rPr>
              <w:t>不因此技犯被罚出场)，并由对方球队教</w:t>
            </w:r>
            <w:r>
              <w:rPr>
                <w:rFonts w:hint="eastAsia" w:ascii="仿宋_GB2312" w:hAnsi="仿宋_GB2312" w:eastAsia="仿宋_GB2312" w:cs="仿宋_GB2312"/>
                <w:spacing w:val="-3"/>
                <w:sz w:val="32"/>
                <w:szCs w:val="32"/>
                <w:lang w:eastAsia="zh-CN"/>
              </w:rPr>
              <w:t>练任意选派一名场上</w:t>
            </w:r>
            <w:r>
              <w:rPr>
                <w:rFonts w:hint="eastAsia" w:ascii="仿宋_GB2312" w:hAnsi="仿宋_GB2312" w:eastAsia="仿宋_GB2312" w:cs="仿宋_GB2312"/>
                <w:spacing w:val="-1"/>
                <w:sz w:val="32"/>
                <w:szCs w:val="32"/>
                <w:lang w:eastAsia="zh-CN"/>
              </w:rPr>
              <w:t>队员执行一次罚球</w:t>
            </w:r>
            <w:r>
              <w:rPr>
                <w:rFonts w:hint="eastAsia" w:ascii="仿宋_GB2312" w:hAnsi="仿宋_GB2312" w:eastAsia="仿宋_GB2312" w:cs="仿宋_GB2312"/>
                <w:spacing w:val="-5"/>
                <w:sz w:val="32"/>
                <w:szCs w:val="32"/>
                <w:lang w:eastAsia="zh-CN"/>
              </w:rPr>
              <w:t>有权利更换同等数量队员（A/B 阵容内均可） 继续比赛，比</w:t>
            </w:r>
            <w:r>
              <w:rPr>
                <w:rFonts w:hint="eastAsia" w:ascii="仿宋_GB2312" w:hAnsi="仿宋_GB2312" w:eastAsia="仿宋_GB2312" w:cs="仿宋_GB2312"/>
                <w:spacing w:val="-2"/>
                <w:sz w:val="32"/>
                <w:szCs w:val="32"/>
                <w:lang w:eastAsia="zh-CN"/>
              </w:rPr>
              <w:t>分、技术统计正常进行记录；若对方教练员不同意，比赛继</w:t>
            </w:r>
            <w:r>
              <w:rPr>
                <w:rFonts w:hint="eastAsia" w:ascii="仿宋_GB2312" w:hAnsi="仿宋_GB2312" w:eastAsia="仿宋_GB2312" w:cs="仿宋_GB2312"/>
                <w:spacing w:val="-6"/>
                <w:sz w:val="32"/>
                <w:szCs w:val="32"/>
                <w:lang w:eastAsia="zh-CN"/>
              </w:rPr>
              <w:t>续进行，比分、技术统计不再进行记录，双方可不再采用A/B</w:t>
            </w:r>
            <w:r>
              <w:rPr>
                <w:rFonts w:hint="eastAsia" w:ascii="仿宋_GB2312" w:hAnsi="仿宋_GB2312" w:eastAsia="仿宋_GB2312" w:cs="仿宋_GB2312"/>
                <w:spacing w:val="-8"/>
                <w:sz w:val="32"/>
                <w:szCs w:val="32"/>
                <w:lang w:eastAsia="zh-CN"/>
              </w:rPr>
              <w:t>阵容比赛，未满足比赛条件的队伍按照 0:20 判弃权，积</w:t>
            </w:r>
            <w:r>
              <w:rPr>
                <w:rFonts w:hint="eastAsia" w:ascii="仿宋_GB2312" w:hAnsi="仿宋_GB2312" w:eastAsia="仿宋_GB2312" w:cs="仿宋_GB2312"/>
                <w:spacing w:val="-9"/>
                <w:sz w:val="32"/>
                <w:szCs w:val="32"/>
                <w:lang w:eastAsia="zh-CN"/>
              </w:rPr>
              <w:t>0分；</w:t>
            </w:r>
            <w:r>
              <w:rPr>
                <w:rFonts w:hint="eastAsia" w:ascii="仿宋_GB2312" w:hAnsi="仿宋_GB2312" w:eastAsia="仿宋_GB2312" w:cs="仿宋_GB2312"/>
                <w:sz w:val="32"/>
                <w:szCs w:val="32"/>
                <w:lang w:eastAsia="zh-CN"/>
              </w:rPr>
              <w:t xml:space="preserve"> </w:t>
            </w:r>
          </w:p>
          <w:p w14:paraId="64F2FB96">
            <w:pPr>
              <w:pStyle w:val="7"/>
              <w:spacing w:before="103" w:line="560" w:lineRule="exact"/>
              <w:ind w:right="196" w:firstLine="612"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7"/>
                <w:sz w:val="32"/>
                <w:szCs w:val="32"/>
                <w:lang w:eastAsia="zh-CN"/>
              </w:rPr>
              <w:t>（5）</w:t>
            </w:r>
            <w:r>
              <w:rPr>
                <w:rFonts w:hint="eastAsia" w:ascii="仿宋_GB2312" w:hAnsi="仿宋_GB2312" w:eastAsia="仿宋_GB2312" w:cs="仿宋_GB2312"/>
                <w:spacing w:val="-35"/>
                <w:sz w:val="32"/>
                <w:szCs w:val="32"/>
                <w:lang w:eastAsia="zh-CN"/>
              </w:rPr>
              <w:t xml:space="preserve"> </w:t>
            </w:r>
            <w:r>
              <w:rPr>
                <w:rFonts w:hint="eastAsia" w:ascii="仿宋_GB2312" w:hAnsi="仿宋_GB2312" w:eastAsia="仿宋_GB2312" w:cs="仿宋_GB2312"/>
                <w:spacing w:val="-7"/>
                <w:sz w:val="32"/>
                <w:szCs w:val="32"/>
                <w:lang w:eastAsia="zh-CN"/>
              </w:rPr>
              <w:t>如果赛前双方球队都未满足比赛分组要求，且不能提供</w:t>
            </w:r>
            <w:r>
              <w:rPr>
                <w:rFonts w:hint="eastAsia" w:ascii="仿宋_GB2312" w:hAnsi="仿宋_GB2312" w:eastAsia="仿宋_GB2312" w:cs="仿宋_GB2312"/>
                <w:spacing w:val="-4"/>
                <w:sz w:val="32"/>
                <w:szCs w:val="32"/>
                <w:lang w:eastAsia="zh-CN"/>
              </w:rPr>
              <w:t>相关医疗证明，则双方均按弃权处理，各积0分。双方主教</w:t>
            </w:r>
            <w:r>
              <w:rPr>
                <w:rFonts w:hint="eastAsia" w:ascii="仿宋_GB2312" w:hAnsi="仿宋_GB2312" w:eastAsia="仿宋_GB2312" w:cs="仿宋_GB2312"/>
                <w:spacing w:val="-6"/>
                <w:sz w:val="32"/>
                <w:szCs w:val="32"/>
                <w:lang w:eastAsia="zh-CN"/>
              </w:rPr>
              <w:t>练签字确认比赛结果为0:0后，比赛继续进行，比分、</w:t>
            </w:r>
            <w:r>
              <w:rPr>
                <w:rFonts w:hint="eastAsia" w:ascii="仿宋_GB2312" w:hAnsi="仿宋_GB2312" w:eastAsia="仿宋_GB2312" w:cs="仿宋_GB2312"/>
                <w:spacing w:val="-7"/>
                <w:sz w:val="32"/>
                <w:szCs w:val="32"/>
                <w:lang w:eastAsia="zh-CN"/>
              </w:rPr>
              <w:t>技术</w:t>
            </w:r>
            <w:r>
              <w:rPr>
                <w:rFonts w:hint="eastAsia" w:ascii="仿宋_GB2312" w:hAnsi="仿宋_GB2312" w:eastAsia="仿宋_GB2312" w:cs="仿宋_GB2312"/>
                <w:spacing w:val="-4"/>
                <w:sz w:val="32"/>
                <w:szCs w:val="32"/>
                <w:lang w:eastAsia="zh-CN"/>
              </w:rPr>
              <w:t>统计不再进行记录，双方可不再采用A/B阵容比赛。</w:t>
            </w:r>
          </w:p>
        </w:tc>
      </w:tr>
    </w:tbl>
    <w:p w14:paraId="211E1E50">
      <w:pPr>
        <w:spacing w:before="68" w:line="560" w:lineRule="exact"/>
        <w:rPr>
          <w:rFonts w:hint="eastAsia" w:ascii="仿宋_GB2312" w:hAnsi="仿宋_GB2312" w:eastAsia="仿宋_GB2312" w:cs="仿宋_GB2312"/>
          <w:sz w:val="32"/>
          <w:szCs w:val="32"/>
        </w:rPr>
      </w:pPr>
    </w:p>
    <w:tbl>
      <w:tblPr>
        <w:tblStyle w:val="8"/>
        <w:tblW w:w="96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7"/>
        <w:gridCol w:w="7363"/>
      </w:tblGrid>
      <w:tr w14:paraId="3BDCB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620" w:type="dxa"/>
            <w:gridSpan w:val="2"/>
            <w:shd w:val="clear" w:color="auto" w:fill="1F3863"/>
          </w:tcPr>
          <w:p w14:paraId="1B7D957E">
            <w:pPr>
              <w:pStyle w:val="7"/>
              <w:spacing w:before="60" w:line="560" w:lineRule="exact"/>
              <w:ind w:left="2656" w:firstLine="635"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color w:val="FFFFFF"/>
                <w:spacing w:val="-2"/>
                <w:sz w:val="32"/>
                <w:szCs w:val="32"/>
              </w:rPr>
              <w:t>U12/U1</w:t>
            </w:r>
            <w:r>
              <w:rPr>
                <w:rFonts w:hint="eastAsia" w:ascii="仿宋_GB2312" w:hAnsi="仿宋_GB2312" w:eastAsia="仿宋_GB2312" w:cs="仿宋_GB2312"/>
                <w:b/>
                <w:bCs/>
                <w:color w:val="FFFFFF"/>
                <w:spacing w:val="-2"/>
                <w:sz w:val="32"/>
                <w:szCs w:val="32"/>
                <w:lang w:eastAsia="zh-CN"/>
              </w:rPr>
              <w:t>4/U16</w:t>
            </w:r>
            <w:r>
              <w:rPr>
                <w:rFonts w:hint="eastAsia" w:ascii="仿宋_GB2312" w:hAnsi="仿宋_GB2312" w:eastAsia="仿宋_GB2312" w:cs="仿宋_GB2312"/>
                <w:b/>
                <w:bCs/>
                <w:color w:val="FFFFFF"/>
                <w:spacing w:val="-2"/>
                <w:sz w:val="32"/>
                <w:szCs w:val="32"/>
              </w:rPr>
              <w:t>组别</w:t>
            </w:r>
          </w:p>
        </w:tc>
      </w:tr>
      <w:tr w14:paraId="42E1F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257" w:type="dxa"/>
            <w:shd w:val="clear" w:color="auto" w:fill="FFFF00"/>
          </w:tcPr>
          <w:p w14:paraId="1EAFD6C2">
            <w:pPr>
              <w:pStyle w:val="7"/>
              <w:spacing w:before="99"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2"/>
                <w:sz w:val="32"/>
                <w:szCs w:val="32"/>
              </w:rPr>
              <w:t>上场人数</w:t>
            </w:r>
          </w:p>
        </w:tc>
        <w:tc>
          <w:tcPr>
            <w:tcW w:w="7363" w:type="dxa"/>
          </w:tcPr>
          <w:p w14:paraId="5ACE9975">
            <w:pPr>
              <w:pStyle w:val="7"/>
              <w:spacing w:before="118"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5"/>
                <w:sz w:val="32"/>
                <w:szCs w:val="32"/>
              </w:rPr>
              <w:t>5vs5</w:t>
            </w:r>
          </w:p>
        </w:tc>
      </w:tr>
      <w:tr w14:paraId="20D6A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257" w:type="dxa"/>
            <w:shd w:val="clear" w:color="auto" w:fill="FFFF00"/>
          </w:tcPr>
          <w:p w14:paraId="71620212">
            <w:pPr>
              <w:pStyle w:val="7"/>
              <w:spacing w:before="98"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比赛场地</w:t>
            </w:r>
          </w:p>
        </w:tc>
        <w:tc>
          <w:tcPr>
            <w:tcW w:w="7363" w:type="dxa"/>
          </w:tcPr>
          <w:p w14:paraId="57F6598F">
            <w:pPr>
              <w:pStyle w:val="7"/>
              <w:spacing w:before="101"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28x15米</w:t>
            </w:r>
          </w:p>
        </w:tc>
      </w:tr>
      <w:tr w14:paraId="69FD5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257" w:type="dxa"/>
            <w:shd w:val="clear" w:color="auto" w:fill="FFFF00"/>
          </w:tcPr>
          <w:p w14:paraId="65F32FEA">
            <w:pPr>
              <w:pStyle w:val="7"/>
              <w:spacing w:before="97"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比赛时间</w:t>
            </w:r>
          </w:p>
        </w:tc>
        <w:tc>
          <w:tcPr>
            <w:tcW w:w="7363" w:type="dxa"/>
          </w:tcPr>
          <w:p w14:paraId="3D82014B">
            <w:pPr>
              <w:pStyle w:val="7"/>
              <w:spacing w:before="52" w:line="560" w:lineRule="exact"/>
              <w:ind w:left="145" w:firstLine="616"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 xml:space="preserve">（1）U12/U14/U16 </w:t>
            </w:r>
            <w:r>
              <w:rPr>
                <w:rFonts w:hint="eastAsia" w:ascii="仿宋_GB2312" w:hAnsi="仿宋_GB2312" w:eastAsia="仿宋_GB2312" w:cs="仿宋_GB2312"/>
                <w:spacing w:val="-7"/>
                <w:sz w:val="32"/>
                <w:szCs w:val="32"/>
                <w:lang w:eastAsia="zh-CN"/>
              </w:rPr>
              <w:t>组别：4节*10分钟；</w:t>
            </w:r>
          </w:p>
          <w:p w14:paraId="3F78798E">
            <w:pPr>
              <w:pStyle w:val="7"/>
              <w:spacing w:before="31" w:line="560" w:lineRule="exact"/>
              <w:ind w:left="145"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（2）节间休息 2 分钟，中场休息5</w:t>
            </w:r>
            <w:r>
              <w:rPr>
                <w:rFonts w:hint="eastAsia" w:ascii="仿宋_GB2312" w:hAnsi="仿宋_GB2312" w:eastAsia="仿宋_GB2312" w:cs="仿宋_GB2312"/>
                <w:spacing w:val="-10"/>
                <w:sz w:val="32"/>
                <w:szCs w:val="32"/>
                <w:lang w:eastAsia="zh-CN"/>
              </w:rPr>
              <w:t>分钟；</w:t>
            </w:r>
          </w:p>
          <w:p w14:paraId="0BDC183A">
            <w:pPr>
              <w:pStyle w:val="7"/>
              <w:spacing w:before="33" w:line="560" w:lineRule="exact"/>
              <w:ind w:left="145" w:firstLine="612"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7"/>
                <w:sz w:val="32"/>
                <w:szCs w:val="32"/>
                <w:lang w:eastAsia="zh-CN"/>
              </w:rPr>
              <w:t>（3）除暂停外其余时间不停表；</w:t>
            </w:r>
          </w:p>
          <w:p w14:paraId="159A222B">
            <w:pPr>
              <w:pStyle w:val="7"/>
              <w:spacing w:before="31" w:line="560" w:lineRule="exact"/>
              <w:ind w:left="145" w:firstLine="616"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（4）第四节最后2分钟按《篮球规则》执行；</w:t>
            </w:r>
          </w:p>
          <w:p w14:paraId="551D8ED5">
            <w:pPr>
              <w:pStyle w:val="7"/>
              <w:spacing w:before="33" w:line="560" w:lineRule="exact"/>
              <w:ind w:left="107" w:right="107" w:firstLine="608"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8"/>
                <w:sz w:val="32"/>
                <w:szCs w:val="32"/>
                <w:lang w:eastAsia="zh-CN"/>
              </w:rPr>
              <w:t>（5）如有决胜期（5分钟</w:t>
            </w:r>
            <w:r>
              <w:rPr>
                <w:rFonts w:hint="eastAsia" w:ascii="仿宋_GB2312" w:hAnsi="仿宋_GB2312" w:eastAsia="仿宋_GB2312" w:cs="仿宋_GB2312"/>
                <w:spacing w:val="-55"/>
                <w:sz w:val="32"/>
                <w:szCs w:val="32"/>
                <w:lang w:eastAsia="zh-CN"/>
              </w:rPr>
              <w:t>），</w:t>
            </w:r>
            <w:r>
              <w:rPr>
                <w:rFonts w:hint="eastAsia" w:ascii="仿宋_GB2312" w:hAnsi="仿宋_GB2312" w:eastAsia="仿宋_GB2312" w:cs="仿宋_GB2312"/>
                <w:spacing w:val="-8"/>
                <w:sz w:val="32"/>
                <w:szCs w:val="32"/>
                <w:lang w:eastAsia="zh-CN"/>
              </w:rPr>
              <w:t>每个决胜期的最后</w:t>
            </w:r>
            <w:r>
              <w:rPr>
                <w:rFonts w:hint="eastAsia" w:ascii="仿宋_GB2312" w:hAnsi="仿宋_GB2312" w:eastAsia="仿宋_GB2312" w:cs="仿宋_GB2312"/>
                <w:spacing w:val="-9"/>
                <w:sz w:val="32"/>
                <w:szCs w:val="32"/>
                <w:lang w:eastAsia="zh-CN"/>
              </w:rPr>
              <w:t>2分钟按《篮</w:t>
            </w:r>
            <w:r>
              <w:rPr>
                <w:rFonts w:hint="eastAsia" w:ascii="仿宋_GB2312" w:hAnsi="仿宋_GB2312" w:eastAsia="仿宋_GB2312" w:cs="仿宋_GB2312"/>
                <w:spacing w:val="-1"/>
                <w:sz w:val="32"/>
                <w:szCs w:val="32"/>
                <w:lang w:eastAsia="zh-CN"/>
              </w:rPr>
              <w:t>球规则》执行。</w:t>
            </w:r>
          </w:p>
        </w:tc>
      </w:tr>
      <w:tr w14:paraId="72E1D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2257" w:type="dxa"/>
            <w:shd w:val="clear" w:color="auto" w:fill="FFFF00"/>
          </w:tcPr>
          <w:p w14:paraId="373CA98B">
            <w:pPr>
              <w:pStyle w:val="7"/>
              <w:spacing w:before="99"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3"/>
                <w:sz w:val="32"/>
                <w:szCs w:val="32"/>
              </w:rPr>
              <w:t>比赛用球</w:t>
            </w:r>
          </w:p>
        </w:tc>
        <w:tc>
          <w:tcPr>
            <w:tcW w:w="7363" w:type="dxa"/>
          </w:tcPr>
          <w:p w14:paraId="2D4109AC">
            <w:pPr>
              <w:pStyle w:val="7"/>
              <w:spacing w:before="101" w:line="560" w:lineRule="exact"/>
              <w:ind w:left="125"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U12组别：6号球；</w:t>
            </w:r>
          </w:p>
          <w:p w14:paraId="331CCC99">
            <w:pPr>
              <w:pStyle w:val="7"/>
              <w:spacing w:before="51" w:line="560" w:lineRule="exact"/>
              <w:ind w:left="125" w:firstLine="616"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U14/U16组别：7号球。</w:t>
            </w:r>
          </w:p>
        </w:tc>
      </w:tr>
      <w:tr w14:paraId="0BBD2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2257" w:type="dxa"/>
            <w:shd w:val="clear" w:color="auto" w:fill="FFFF00"/>
          </w:tcPr>
          <w:p w14:paraId="5DFB621F">
            <w:pPr>
              <w:pStyle w:val="7"/>
              <w:spacing w:before="98"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篮圈高度</w:t>
            </w:r>
          </w:p>
        </w:tc>
        <w:tc>
          <w:tcPr>
            <w:tcW w:w="7363" w:type="dxa"/>
          </w:tcPr>
          <w:p w14:paraId="0FF02B63">
            <w:pPr>
              <w:pStyle w:val="7"/>
              <w:spacing w:before="105" w:line="560" w:lineRule="exact"/>
              <w:ind w:left="120"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4"/>
                <w:sz w:val="32"/>
                <w:szCs w:val="32"/>
              </w:rPr>
              <w:t>3.05米</w:t>
            </w:r>
          </w:p>
        </w:tc>
      </w:tr>
      <w:tr w14:paraId="1C360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2257" w:type="dxa"/>
            <w:shd w:val="clear" w:color="auto" w:fill="FFFF00"/>
          </w:tcPr>
          <w:p w14:paraId="7363619B">
            <w:pPr>
              <w:pStyle w:val="7"/>
              <w:spacing w:before="97"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暂停次数</w:t>
            </w:r>
          </w:p>
        </w:tc>
        <w:tc>
          <w:tcPr>
            <w:tcW w:w="7363" w:type="dxa"/>
          </w:tcPr>
          <w:p w14:paraId="46A47A95">
            <w:pPr>
              <w:pStyle w:val="7"/>
              <w:spacing w:before="97" w:line="560" w:lineRule="exact"/>
              <w:ind w:left="109"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上半时2次，下半时3次，时长1</w:t>
            </w:r>
            <w:r>
              <w:rPr>
                <w:rFonts w:hint="eastAsia" w:ascii="仿宋_GB2312" w:hAnsi="仿宋_GB2312" w:eastAsia="仿宋_GB2312" w:cs="仿宋_GB2312"/>
                <w:spacing w:val="-10"/>
                <w:sz w:val="32"/>
                <w:szCs w:val="32"/>
                <w:lang w:eastAsia="zh-CN"/>
              </w:rPr>
              <w:t>分钟；</w:t>
            </w:r>
          </w:p>
          <w:p w14:paraId="2EFF88F6">
            <w:pPr>
              <w:pStyle w:val="7"/>
              <w:spacing w:before="93" w:line="560" w:lineRule="exact"/>
              <w:ind w:left="105" w:right="108" w:firstLine="62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5"/>
                <w:sz w:val="32"/>
                <w:szCs w:val="32"/>
                <w:lang w:eastAsia="zh-CN"/>
              </w:rPr>
              <w:t>第4节最后2分钟或更少时，最多2次暂停，每个</w:t>
            </w:r>
            <w:r>
              <w:rPr>
                <w:rFonts w:hint="eastAsia" w:ascii="仿宋_GB2312" w:hAnsi="仿宋_GB2312" w:eastAsia="仿宋_GB2312" w:cs="仿宋_GB2312"/>
                <w:spacing w:val="-6"/>
                <w:sz w:val="32"/>
                <w:szCs w:val="32"/>
                <w:lang w:eastAsia="zh-CN"/>
              </w:rPr>
              <w:t>决胜期1</w:t>
            </w:r>
            <w:r>
              <w:rPr>
                <w:rFonts w:hint="eastAsia" w:ascii="仿宋_GB2312" w:hAnsi="仿宋_GB2312" w:eastAsia="仿宋_GB2312" w:cs="仿宋_GB2312"/>
                <w:spacing w:val="-1"/>
                <w:sz w:val="32"/>
                <w:szCs w:val="32"/>
                <w:lang w:eastAsia="zh-CN"/>
              </w:rPr>
              <w:t>次暂停。</w:t>
            </w:r>
          </w:p>
        </w:tc>
      </w:tr>
      <w:tr w14:paraId="645EE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2257" w:type="dxa"/>
            <w:shd w:val="clear" w:color="auto" w:fill="FFFF00"/>
          </w:tcPr>
          <w:p w14:paraId="60F3C178">
            <w:pPr>
              <w:pStyle w:val="7"/>
              <w:spacing w:before="99"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犯规次数</w:t>
            </w:r>
          </w:p>
        </w:tc>
        <w:tc>
          <w:tcPr>
            <w:tcW w:w="7363" w:type="dxa"/>
          </w:tcPr>
          <w:p w14:paraId="025213C8">
            <w:pPr>
              <w:pStyle w:val="7"/>
              <w:spacing w:before="54" w:line="560" w:lineRule="exact"/>
              <w:ind w:left="145" w:firstLine="60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（1）个人犯规：个人5次犯规离场；</w:t>
            </w:r>
          </w:p>
          <w:p w14:paraId="21CD8473">
            <w:pPr>
              <w:pStyle w:val="7"/>
              <w:spacing w:before="30" w:line="560" w:lineRule="exact"/>
              <w:ind w:left="119" w:right="215" w:firstLine="60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（2）球队犯规：球队在一节比赛中被登记4次犯规后，该</w:t>
            </w:r>
            <w:r>
              <w:rPr>
                <w:rFonts w:hint="eastAsia" w:ascii="仿宋_GB2312" w:hAnsi="仿宋_GB2312" w:eastAsia="仿宋_GB2312" w:cs="仿宋_GB2312"/>
                <w:spacing w:val="-2"/>
                <w:sz w:val="32"/>
                <w:szCs w:val="32"/>
                <w:lang w:eastAsia="zh-CN"/>
              </w:rPr>
              <w:t>队进入全队犯规处罚状态。</w:t>
            </w:r>
          </w:p>
        </w:tc>
      </w:tr>
      <w:tr w14:paraId="3FE83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2257" w:type="dxa"/>
            <w:shd w:val="clear" w:color="auto" w:fill="FFFF00"/>
          </w:tcPr>
          <w:p w14:paraId="28523101">
            <w:pPr>
              <w:pStyle w:val="7"/>
              <w:spacing w:before="102"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4"/>
                <w:sz w:val="32"/>
                <w:szCs w:val="32"/>
              </w:rPr>
              <w:t>罚球线</w:t>
            </w:r>
          </w:p>
        </w:tc>
        <w:tc>
          <w:tcPr>
            <w:tcW w:w="7363" w:type="dxa"/>
          </w:tcPr>
          <w:p w14:paraId="742EBBD1">
            <w:pPr>
              <w:pStyle w:val="7"/>
              <w:spacing w:before="100" w:line="560" w:lineRule="exact"/>
              <w:ind w:left="110" w:right="107"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在球中篮或触碰篮圈前，罚球队员身体的任何部位不得越过</w:t>
            </w:r>
            <w:r>
              <w:rPr>
                <w:rFonts w:hint="eastAsia" w:ascii="仿宋_GB2312" w:hAnsi="仿宋_GB2312" w:eastAsia="仿宋_GB2312" w:cs="仿宋_GB2312"/>
                <w:spacing w:val="-5"/>
                <w:sz w:val="32"/>
                <w:szCs w:val="32"/>
                <w:lang w:eastAsia="zh-CN"/>
              </w:rPr>
              <w:t>罚球线，否则判罚球队员的违例。</w:t>
            </w:r>
          </w:p>
        </w:tc>
      </w:tr>
      <w:tr w14:paraId="62A61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2257" w:type="dxa"/>
            <w:shd w:val="clear" w:color="auto" w:fill="FFFF00"/>
          </w:tcPr>
          <w:p w14:paraId="4A0F1838">
            <w:pPr>
              <w:pStyle w:val="7"/>
              <w:spacing w:before="100"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4"/>
                <w:sz w:val="32"/>
                <w:szCs w:val="32"/>
              </w:rPr>
              <w:t>防守要求</w:t>
            </w:r>
          </w:p>
        </w:tc>
        <w:tc>
          <w:tcPr>
            <w:tcW w:w="7363" w:type="dxa"/>
          </w:tcPr>
          <w:p w14:paraId="4A636853">
            <w:pPr>
              <w:pStyle w:val="7"/>
              <w:spacing w:before="51" w:line="560" w:lineRule="exact"/>
              <w:ind w:left="107" w:right="107" w:firstLine="612"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pacing w:val="-7"/>
                <w:sz w:val="32"/>
                <w:szCs w:val="32"/>
                <w:lang w:val="en-US" w:eastAsia="zh-CN"/>
              </w:rPr>
              <w:t>不作要求</w:t>
            </w:r>
          </w:p>
        </w:tc>
      </w:tr>
      <w:tr w14:paraId="63205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1" w:hRule="atLeast"/>
        </w:trPr>
        <w:tc>
          <w:tcPr>
            <w:tcW w:w="2257" w:type="dxa"/>
            <w:shd w:val="clear" w:color="auto" w:fill="FFFF00"/>
          </w:tcPr>
          <w:p w14:paraId="1996DD3B">
            <w:pPr>
              <w:pStyle w:val="7"/>
              <w:spacing w:before="101"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pacing w:val="-1"/>
                <w:sz w:val="32"/>
                <w:szCs w:val="32"/>
              </w:rPr>
              <w:t>分组要求</w:t>
            </w:r>
          </w:p>
        </w:tc>
        <w:tc>
          <w:tcPr>
            <w:tcW w:w="7363" w:type="dxa"/>
          </w:tcPr>
          <w:p w14:paraId="4BB1DE53">
            <w:pPr>
              <w:pStyle w:val="7"/>
              <w:spacing w:before="54" w:line="560" w:lineRule="exact"/>
              <w:ind w:left="105" w:right="39"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教练员应将本队的队员分为A/B两组阵容且队员不可重复，</w:t>
            </w:r>
            <w:r>
              <w:rPr>
                <w:rFonts w:hint="eastAsia" w:ascii="仿宋_GB2312" w:hAnsi="仿宋_GB2312" w:eastAsia="仿宋_GB2312" w:cs="仿宋_GB2312"/>
                <w:spacing w:val="-6"/>
                <w:sz w:val="32"/>
                <w:szCs w:val="32"/>
                <w:lang w:eastAsia="zh-CN"/>
              </w:rPr>
              <w:t>在比赛开始前报告给记录员，分别参加第1节和第2节比赛，</w:t>
            </w:r>
            <w:r>
              <w:rPr>
                <w:rFonts w:hint="eastAsia" w:ascii="仿宋_GB2312" w:hAnsi="仿宋_GB2312" w:eastAsia="仿宋_GB2312" w:cs="仿宋_GB2312"/>
                <w:spacing w:val="-4"/>
                <w:sz w:val="32"/>
                <w:szCs w:val="32"/>
                <w:lang w:eastAsia="zh-CN"/>
              </w:rPr>
              <w:t>第3、4节不做限制，每场比赛前，球队应该保证至少10名</w:t>
            </w:r>
            <w:r>
              <w:rPr>
                <w:rFonts w:hint="eastAsia" w:ascii="仿宋_GB2312" w:hAnsi="仿宋_GB2312" w:eastAsia="仿宋_GB2312" w:cs="仿宋_GB2312"/>
                <w:spacing w:val="-1"/>
                <w:sz w:val="32"/>
                <w:szCs w:val="32"/>
                <w:lang w:eastAsia="zh-CN"/>
              </w:rPr>
              <w:t>队员入场准备比赛。</w:t>
            </w:r>
          </w:p>
          <w:p w14:paraId="01AAF158">
            <w:pPr>
              <w:pStyle w:val="7"/>
              <w:spacing w:before="57" w:line="560" w:lineRule="exact"/>
              <w:ind w:right="107"/>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8"/>
                <w:sz w:val="32"/>
                <w:szCs w:val="32"/>
                <w:lang w:eastAsia="zh-CN"/>
              </w:rPr>
              <w:t>（1）如果赛前某队已满足分组要求，此后第1或第2节比</w:t>
            </w:r>
            <w:r>
              <w:rPr>
                <w:rFonts w:hint="eastAsia" w:ascii="仿宋_GB2312" w:hAnsi="仿宋_GB2312" w:eastAsia="仿宋_GB2312" w:cs="仿宋_GB2312"/>
                <w:spacing w:val="-5"/>
                <w:sz w:val="32"/>
                <w:szCs w:val="32"/>
                <w:lang w:eastAsia="zh-CN"/>
              </w:rPr>
              <w:t>赛中，该队因球员受伤且无队员可替换而导致场上阵容不足5</w:t>
            </w:r>
            <w:r>
              <w:rPr>
                <w:rFonts w:hint="eastAsia" w:ascii="仿宋_GB2312" w:hAnsi="仿宋_GB2312" w:eastAsia="仿宋_GB2312" w:cs="仿宋_GB2312"/>
                <w:spacing w:val="-2"/>
                <w:sz w:val="32"/>
                <w:szCs w:val="32"/>
                <w:lang w:eastAsia="zh-CN"/>
              </w:rPr>
              <w:t>人，则由对方教练从该队另一阵容中挑选队员，同时本</w:t>
            </w:r>
            <w:r>
              <w:rPr>
                <w:rFonts w:hint="eastAsia" w:ascii="仿宋_GB2312" w:hAnsi="仿宋_GB2312" w:eastAsia="仿宋_GB2312" w:cs="仿宋_GB2312"/>
                <w:spacing w:val="-3"/>
                <w:sz w:val="32"/>
                <w:szCs w:val="32"/>
                <w:lang w:eastAsia="zh-CN"/>
              </w:rPr>
              <w:t>方球</w:t>
            </w:r>
            <w:r>
              <w:rPr>
                <w:rFonts w:hint="eastAsia" w:ascii="仿宋_GB2312" w:hAnsi="仿宋_GB2312" w:eastAsia="仿宋_GB2312" w:cs="仿宋_GB2312"/>
                <w:spacing w:val="-4"/>
                <w:sz w:val="32"/>
                <w:szCs w:val="32"/>
                <w:lang w:eastAsia="zh-CN"/>
              </w:rPr>
              <w:t>队也有权利更换同等数量球员(A/B 阵容内均可)继续比赛，比</w:t>
            </w:r>
            <w:r>
              <w:rPr>
                <w:rFonts w:hint="eastAsia" w:ascii="仿宋_GB2312" w:hAnsi="仿宋_GB2312" w:eastAsia="仿宋_GB2312" w:cs="仿宋_GB2312"/>
                <w:spacing w:val="-1"/>
                <w:sz w:val="32"/>
                <w:szCs w:val="32"/>
                <w:lang w:eastAsia="zh-CN"/>
              </w:rPr>
              <w:t>分、技术统计正常进行记录；</w:t>
            </w:r>
          </w:p>
          <w:p w14:paraId="15F9729F">
            <w:pPr>
              <w:pStyle w:val="7"/>
              <w:spacing w:before="7" w:line="560" w:lineRule="exact"/>
              <w:ind w:right="38"/>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（2）如果赛前某队已满足分组要求，此后，第1或第2节比</w:t>
            </w:r>
            <w:r>
              <w:rPr>
                <w:rFonts w:hint="eastAsia" w:ascii="仿宋_GB2312" w:hAnsi="仿宋_GB2312" w:eastAsia="仿宋_GB2312" w:cs="仿宋_GB2312"/>
                <w:sz w:val="32"/>
                <w:szCs w:val="32"/>
                <w:lang w:eastAsia="zh-CN"/>
              </w:rPr>
              <w:t>赛中，该队因球员个人累计五次犯规离场且无队员可替换而</w:t>
            </w:r>
            <w:r>
              <w:rPr>
                <w:rFonts w:hint="eastAsia" w:ascii="仿宋_GB2312" w:hAnsi="仿宋_GB2312" w:eastAsia="仿宋_GB2312" w:cs="仿宋_GB2312"/>
                <w:spacing w:val="-3"/>
                <w:sz w:val="32"/>
                <w:szCs w:val="32"/>
                <w:lang w:eastAsia="zh-CN"/>
              </w:rPr>
              <w:t>导致场上阵容不足5人，则以少打多，</w:t>
            </w:r>
            <w:r>
              <w:rPr>
                <w:rFonts w:hint="eastAsia" w:ascii="仿宋_GB2312" w:hAnsi="仿宋_GB2312" w:eastAsia="仿宋_GB2312" w:cs="仿宋_GB2312"/>
                <w:spacing w:val="-4"/>
                <w:sz w:val="32"/>
                <w:szCs w:val="32"/>
                <w:lang w:eastAsia="zh-CN"/>
              </w:rPr>
              <w:t>比分、技术统计正常</w:t>
            </w:r>
            <w:r>
              <w:rPr>
                <w:rFonts w:hint="eastAsia" w:ascii="仿宋_GB2312" w:hAnsi="仿宋_GB2312" w:eastAsia="仿宋_GB2312" w:cs="仿宋_GB2312"/>
                <w:spacing w:val="-10"/>
                <w:sz w:val="32"/>
                <w:szCs w:val="32"/>
                <w:lang w:eastAsia="zh-CN"/>
              </w:rPr>
              <w:t>进行记录。如只剩1人，则直接宣判该队 0:20 判负，积7分。</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3"/>
                <w:sz w:val="32"/>
                <w:szCs w:val="32"/>
                <w:lang w:eastAsia="zh-CN"/>
              </w:rPr>
              <w:t>剩余比赛不执行 A/B 阵容上场比赛的规定，不计比分及技术</w:t>
            </w:r>
            <w:r>
              <w:rPr>
                <w:rFonts w:hint="eastAsia" w:ascii="仿宋_GB2312" w:hAnsi="仿宋_GB2312" w:eastAsia="仿宋_GB2312" w:cs="仿宋_GB2312"/>
                <w:spacing w:val="-1"/>
                <w:sz w:val="32"/>
                <w:szCs w:val="32"/>
                <w:lang w:eastAsia="zh-CN"/>
              </w:rPr>
              <w:t>统计；</w:t>
            </w:r>
          </w:p>
          <w:p w14:paraId="1DAEF357">
            <w:pPr>
              <w:pStyle w:val="7"/>
              <w:spacing w:before="51" w:line="560" w:lineRule="exact"/>
              <w:ind w:right="39"/>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4"/>
                <w:sz w:val="32"/>
                <w:szCs w:val="32"/>
                <w:lang w:eastAsia="zh-CN"/>
              </w:rPr>
              <w:t>（3）如果赛前球队因队员受伤或疾病原因未满足最低人数分</w:t>
            </w:r>
            <w:r>
              <w:rPr>
                <w:rFonts w:hint="eastAsia" w:ascii="仿宋_GB2312" w:hAnsi="仿宋_GB2312" w:eastAsia="仿宋_GB2312" w:cs="仿宋_GB2312"/>
                <w:spacing w:val="-5"/>
                <w:sz w:val="32"/>
                <w:szCs w:val="32"/>
                <w:lang w:eastAsia="zh-CN"/>
              </w:rPr>
              <w:t>组要求，该球队需提供加盖二级及以上医院公章的医疗证明，</w:t>
            </w:r>
            <w:r>
              <w:rPr>
                <w:rFonts w:hint="eastAsia" w:ascii="仿宋_GB2312" w:hAnsi="仿宋_GB2312" w:eastAsia="仿宋_GB2312" w:cs="仿宋_GB2312"/>
                <w:sz w:val="32"/>
                <w:szCs w:val="32"/>
                <w:lang w:eastAsia="zh-CN"/>
              </w:rPr>
              <w:t>此后由对方教练员从该队阵容中挑选队员， 同时本方球队也</w:t>
            </w:r>
            <w:r>
              <w:rPr>
                <w:rFonts w:hint="eastAsia" w:ascii="仿宋_GB2312" w:hAnsi="仿宋_GB2312" w:eastAsia="仿宋_GB2312" w:cs="仿宋_GB2312"/>
                <w:spacing w:val="-8"/>
                <w:sz w:val="32"/>
                <w:szCs w:val="32"/>
                <w:lang w:eastAsia="zh-CN"/>
              </w:rPr>
              <w:t>有权利更换同等数量队员（AB 阵容内均可）进行</w:t>
            </w:r>
            <w:r>
              <w:rPr>
                <w:rFonts w:hint="eastAsia" w:ascii="仿宋_GB2312" w:hAnsi="仿宋_GB2312" w:eastAsia="仿宋_GB2312" w:cs="仿宋_GB2312"/>
                <w:spacing w:val="-9"/>
                <w:sz w:val="32"/>
                <w:szCs w:val="32"/>
                <w:lang w:eastAsia="zh-CN"/>
              </w:rPr>
              <w:t>比赛，比分、</w:t>
            </w:r>
            <w:r>
              <w:rPr>
                <w:rFonts w:hint="eastAsia" w:ascii="仿宋_GB2312" w:hAnsi="仿宋_GB2312" w:eastAsia="仿宋_GB2312" w:cs="仿宋_GB2312"/>
                <w:spacing w:val="-1"/>
                <w:sz w:val="32"/>
                <w:szCs w:val="32"/>
                <w:lang w:eastAsia="zh-CN"/>
              </w:rPr>
              <w:t>技术统计正常进行记录；</w:t>
            </w:r>
          </w:p>
          <w:p w14:paraId="5BBA1636">
            <w:pPr>
              <w:pStyle w:val="7"/>
              <w:spacing w:before="53" w:line="560" w:lineRule="exact"/>
              <w:ind w:left="105" w:right="36" w:firstLine="624"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4"/>
                <w:sz w:val="32"/>
                <w:szCs w:val="32"/>
                <w:lang w:eastAsia="zh-CN"/>
              </w:rPr>
              <w:t>（4）如果球队因其他原因无法满足分组要求或无法提供相关</w:t>
            </w:r>
            <w:r>
              <w:rPr>
                <w:rFonts w:hint="eastAsia" w:ascii="仿宋_GB2312" w:hAnsi="仿宋_GB2312" w:eastAsia="仿宋_GB2312" w:cs="仿宋_GB2312"/>
                <w:spacing w:val="-2"/>
                <w:sz w:val="32"/>
                <w:szCs w:val="32"/>
                <w:lang w:eastAsia="zh-CN"/>
              </w:rPr>
              <w:t>医疗证明；由双方教练员协商，经对方教练员同意后双方签</w:t>
            </w:r>
            <w:r>
              <w:rPr>
                <w:rFonts w:hint="eastAsia" w:ascii="仿宋_GB2312" w:hAnsi="仿宋_GB2312" w:eastAsia="仿宋_GB2312" w:cs="仿宋_GB2312"/>
                <w:spacing w:val="-3"/>
                <w:sz w:val="32"/>
                <w:szCs w:val="32"/>
                <w:lang w:eastAsia="zh-CN"/>
              </w:rPr>
              <w:t>署《球队承诺书》（赛中受伤无法满足分组要求情况除外</w:t>
            </w:r>
            <w:r>
              <w:rPr>
                <w:rFonts w:hint="eastAsia" w:ascii="仿宋_GB2312" w:hAnsi="仿宋_GB2312" w:eastAsia="仿宋_GB2312" w:cs="仿宋_GB2312"/>
                <w:spacing w:val="-26"/>
                <w:sz w:val="32"/>
                <w:szCs w:val="32"/>
                <w:lang w:eastAsia="zh-CN"/>
              </w:rPr>
              <w:t>），</w:t>
            </w:r>
            <w:r>
              <w:rPr>
                <w:rFonts w:hint="eastAsia" w:ascii="仿宋_GB2312" w:hAnsi="仿宋_GB2312" w:eastAsia="仿宋_GB2312" w:cs="仿宋_GB2312"/>
                <w:sz w:val="32"/>
                <w:szCs w:val="32"/>
                <w:lang w:eastAsia="zh-CN"/>
              </w:rPr>
              <w:t>方可由对方教练员从该队阵容中挑选队员，同时本方球队也</w:t>
            </w:r>
            <w:r>
              <w:rPr>
                <w:rFonts w:hint="eastAsia" w:ascii="仿宋_GB2312" w:hAnsi="仿宋_GB2312" w:eastAsia="仿宋_GB2312" w:cs="仿宋_GB2312"/>
                <w:spacing w:val="-5"/>
                <w:sz w:val="32"/>
                <w:szCs w:val="32"/>
                <w:lang w:eastAsia="zh-CN"/>
              </w:rPr>
              <w:t>有权利更换同等数量队员（A/B 阵容内均可）继续比赛，比</w:t>
            </w:r>
            <w:r>
              <w:rPr>
                <w:rFonts w:hint="eastAsia" w:ascii="仿宋_GB2312" w:hAnsi="仿宋_GB2312" w:eastAsia="仿宋_GB2312" w:cs="仿宋_GB2312"/>
                <w:spacing w:val="-2"/>
                <w:sz w:val="32"/>
                <w:szCs w:val="32"/>
                <w:lang w:eastAsia="zh-CN"/>
              </w:rPr>
              <w:t>分、技术统计正常进行记录；若对方教练员不同意，比赛继</w:t>
            </w:r>
            <w:r>
              <w:rPr>
                <w:rFonts w:hint="eastAsia" w:ascii="仿宋_GB2312" w:hAnsi="仿宋_GB2312" w:eastAsia="仿宋_GB2312" w:cs="仿宋_GB2312"/>
                <w:spacing w:val="-6"/>
                <w:sz w:val="32"/>
                <w:szCs w:val="32"/>
                <w:lang w:eastAsia="zh-CN"/>
              </w:rPr>
              <w:t>续进行，比分、技术统计不再进行记录，双方可不再采用 A/B</w:t>
            </w:r>
            <w:r>
              <w:rPr>
                <w:rFonts w:hint="eastAsia" w:ascii="仿宋_GB2312" w:hAnsi="仿宋_GB2312" w:eastAsia="仿宋_GB2312" w:cs="仿宋_GB2312"/>
                <w:spacing w:val="3"/>
                <w:sz w:val="32"/>
                <w:szCs w:val="32"/>
                <w:lang w:eastAsia="zh-CN"/>
              </w:rPr>
              <w:t xml:space="preserve"> </w:t>
            </w:r>
            <w:r>
              <w:rPr>
                <w:rFonts w:hint="eastAsia" w:ascii="仿宋_GB2312" w:hAnsi="仿宋_GB2312" w:eastAsia="仿宋_GB2312" w:cs="仿宋_GB2312"/>
                <w:spacing w:val="-8"/>
                <w:sz w:val="32"/>
                <w:szCs w:val="32"/>
                <w:lang w:eastAsia="zh-CN"/>
              </w:rPr>
              <w:t>阵容比赛，未满足比赛条件的队伍按照0:20 判弃权，积</w:t>
            </w:r>
            <w:r>
              <w:rPr>
                <w:rFonts w:hint="eastAsia" w:ascii="仿宋_GB2312" w:hAnsi="仿宋_GB2312" w:eastAsia="仿宋_GB2312" w:cs="仿宋_GB2312"/>
                <w:spacing w:val="-9"/>
                <w:sz w:val="32"/>
                <w:szCs w:val="32"/>
                <w:lang w:eastAsia="zh-CN"/>
              </w:rPr>
              <w:t>0分；</w:t>
            </w:r>
          </w:p>
          <w:p w14:paraId="0CF30C02">
            <w:pPr>
              <w:pStyle w:val="7"/>
              <w:spacing w:before="3" w:line="560" w:lineRule="exact"/>
              <w:ind w:left="107" w:right="107" w:firstLine="616"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（5）如果赛前双方球队都未满足比赛分组要</w:t>
            </w:r>
            <w:r>
              <w:rPr>
                <w:rFonts w:hint="eastAsia" w:ascii="仿宋_GB2312" w:hAnsi="仿宋_GB2312" w:eastAsia="仿宋_GB2312" w:cs="仿宋_GB2312"/>
                <w:spacing w:val="-7"/>
                <w:sz w:val="32"/>
                <w:szCs w:val="32"/>
                <w:lang w:eastAsia="zh-CN"/>
              </w:rPr>
              <w:t>求，</w:t>
            </w:r>
            <w:r>
              <w:rPr>
                <w:rFonts w:hint="eastAsia" w:ascii="仿宋_GB2312" w:hAnsi="仿宋_GB2312" w:eastAsia="仿宋_GB2312" w:cs="仿宋_GB2312"/>
                <w:spacing w:val="-34"/>
                <w:sz w:val="32"/>
                <w:szCs w:val="32"/>
                <w:lang w:eastAsia="zh-CN"/>
              </w:rPr>
              <w:t xml:space="preserve"> </w:t>
            </w:r>
            <w:r>
              <w:rPr>
                <w:rFonts w:hint="eastAsia" w:ascii="仿宋_GB2312" w:hAnsi="仿宋_GB2312" w:eastAsia="仿宋_GB2312" w:cs="仿宋_GB2312"/>
                <w:spacing w:val="-7"/>
                <w:sz w:val="32"/>
                <w:szCs w:val="32"/>
                <w:lang w:eastAsia="zh-CN"/>
              </w:rPr>
              <w:t>且不能提供</w:t>
            </w:r>
            <w:r>
              <w:rPr>
                <w:rFonts w:hint="eastAsia" w:ascii="仿宋_GB2312" w:hAnsi="仿宋_GB2312" w:eastAsia="仿宋_GB2312" w:cs="仿宋_GB2312"/>
                <w:spacing w:val="-4"/>
                <w:sz w:val="32"/>
                <w:szCs w:val="32"/>
                <w:lang w:eastAsia="zh-CN"/>
              </w:rPr>
              <w:t>相关医疗证明，则双方均按弃权处理，各积0分。双方主教</w:t>
            </w:r>
            <w:r>
              <w:rPr>
                <w:rFonts w:hint="eastAsia" w:ascii="仿宋_GB2312" w:hAnsi="仿宋_GB2312" w:eastAsia="仿宋_GB2312" w:cs="仿宋_GB2312"/>
                <w:spacing w:val="-6"/>
                <w:sz w:val="32"/>
                <w:szCs w:val="32"/>
                <w:lang w:eastAsia="zh-CN"/>
              </w:rPr>
              <w:t>练签字确认比赛结果为0:0后，比赛继续进行，比分</w:t>
            </w:r>
            <w:r>
              <w:rPr>
                <w:rFonts w:hint="eastAsia" w:ascii="仿宋_GB2312" w:hAnsi="仿宋_GB2312" w:eastAsia="仿宋_GB2312" w:cs="仿宋_GB2312"/>
                <w:spacing w:val="-7"/>
                <w:sz w:val="32"/>
                <w:szCs w:val="32"/>
                <w:lang w:eastAsia="zh-CN"/>
              </w:rPr>
              <w:t>、技术</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4"/>
                <w:sz w:val="32"/>
                <w:szCs w:val="32"/>
                <w:lang w:eastAsia="zh-CN"/>
              </w:rPr>
              <w:t>统计不再进行记录，双方可不再采用A/B阵容比赛。</w:t>
            </w:r>
          </w:p>
        </w:tc>
      </w:tr>
    </w:tbl>
    <w:p w14:paraId="6B728914">
      <w:pPr>
        <w:spacing w:line="560" w:lineRule="exact"/>
        <w:ind w:firstLine="640" w:firstLineChars="200"/>
        <w:rPr>
          <w:rFonts w:hint="eastAsia" w:ascii="仿宋_GB2312" w:hAnsi="仿宋_GB2312" w:eastAsia="仿宋_GB2312" w:cs="仿宋_GB2312"/>
          <w:sz w:val="32"/>
          <w:szCs w:val="32"/>
        </w:rPr>
        <w:sectPr>
          <w:footerReference r:id="rId3" w:type="default"/>
          <w:pgSz w:w="11900" w:h="16841"/>
          <w:pgMar w:top="524" w:right="623" w:bottom="1090" w:left="1671" w:header="0" w:footer="925" w:gutter="0"/>
          <w:cols w:space="720" w:num="1"/>
        </w:sectPr>
      </w:pPr>
    </w:p>
    <w:p w14:paraId="2401AE24">
      <w:pPr>
        <w:spacing w:before="68" w:line="560" w:lineRule="exact"/>
        <w:rPr>
          <w:rFonts w:hint="eastAsia" w:ascii="仿宋_GB2312" w:hAnsi="仿宋_GB2312" w:eastAsia="仿宋_GB2312" w:cs="仿宋_GB2312"/>
          <w:sz w:val="32"/>
          <w:szCs w:val="32"/>
        </w:rPr>
      </w:pPr>
    </w:p>
    <w:tbl>
      <w:tblPr>
        <w:tblStyle w:val="8"/>
        <w:tblW w:w="102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4"/>
        <w:gridCol w:w="7935"/>
      </w:tblGrid>
      <w:tr w14:paraId="427DB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7" w:hRule="atLeast"/>
        </w:trPr>
        <w:tc>
          <w:tcPr>
            <w:tcW w:w="2294" w:type="dxa"/>
            <w:shd w:val="clear" w:color="auto" w:fill="FFFF00"/>
          </w:tcPr>
          <w:p w14:paraId="6F8267E1">
            <w:pPr>
              <w:spacing w:line="560" w:lineRule="exact"/>
              <w:ind w:firstLine="640" w:firstLineChars="200"/>
              <w:rPr>
                <w:rFonts w:hint="eastAsia" w:ascii="仿宋_GB2312" w:hAnsi="仿宋_GB2312" w:eastAsia="仿宋_GB2312" w:cs="仿宋_GB2312"/>
                <w:sz w:val="32"/>
                <w:szCs w:val="32"/>
              </w:rPr>
            </w:pPr>
          </w:p>
        </w:tc>
        <w:tc>
          <w:tcPr>
            <w:tcW w:w="7935" w:type="dxa"/>
          </w:tcPr>
          <w:p w14:paraId="78D8038B">
            <w:pPr>
              <w:pStyle w:val="7"/>
              <w:spacing w:before="53" w:line="560" w:lineRule="exact"/>
              <w:ind w:right="107"/>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（1）</w:t>
            </w:r>
            <w:r>
              <w:rPr>
                <w:rFonts w:hint="eastAsia" w:ascii="仿宋_GB2312" w:hAnsi="仿宋_GB2312" w:eastAsia="仿宋_GB2312" w:cs="仿宋_GB2312"/>
                <w:spacing w:val="-33"/>
                <w:sz w:val="32"/>
                <w:szCs w:val="32"/>
                <w:lang w:eastAsia="zh-CN"/>
              </w:rPr>
              <w:t xml:space="preserve"> </w:t>
            </w:r>
            <w:r>
              <w:rPr>
                <w:rFonts w:hint="eastAsia" w:ascii="仿宋_GB2312" w:hAnsi="仿宋_GB2312" w:eastAsia="仿宋_GB2312" w:cs="仿宋_GB2312"/>
                <w:spacing w:val="-9"/>
                <w:sz w:val="32"/>
                <w:szCs w:val="32"/>
                <w:lang w:eastAsia="zh-CN"/>
              </w:rPr>
              <w:t>如果赛前某队已满足分组要求，</w:t>
            </w:r>
            <w:r>
              <w:rPr>
                <w:rFonts w:hint="eastAsia" w:ascii="仿宋_GB2312" w:hAnsi="仿宋_GB2312" w:eastAsia="仿宋_GB2312" w:cs="仿宋_GB2312"/>
                <w:spacing w:val="-41"/>
                <w:sz w:val="32"/>
                <w:szCs w:val="32"/>
                <w:lang w:eastAsia="zh-CN"/>
              </w:rPr>
              <w:t xml:space="preserve"> </w:t>
            </w:r>
            <w:r>
              <w:rPr>
                <w:rFonts w:hint="eastAsia" w:ascii="仿宋_GB2312" w:hAnsi="仿宋_GB2312" w:eastAsia="仿宋_GB2312" w:cs="仿宋_GB2312"/>
                <w:spacing w:val="-9"/>
                <w:sz w:val="32"/>
                <w:szCs w:val="32"/>
                <w:lang w:eastAsia="zh-CN"/>
              </w:rPr>
              <w:t>此后第1或第2节比</w:t>
            </w:r>
            <w:r>
              <w:rPr>
                <w:rFonts w:hint="eastAsia" w:ascii="仿宋_GB2312" w:hAnsi="仿宋_GB2312" w:eastAsia="仿宋_GB2312" w:cs="仿宋_GB2312"/>
                <w:spacing w:val="-5"/>
                <w:sz w:val="32"/>
                <w:szCs w:val="32"/>
                <w:lang w:eastAsia="zh-CN"/>
              </w:rPr>
              <w:t>赛中，该队因球员受伤且无队员可替换而导致场上阵容不足3</w:t>
            </w:r>
            <w:r>
              <w:rPr>
                <w:rFonts w:hint="eastAsia" w:ascii="仿宋_GB2312" w:hAnsi="仿宋_GB2312" w:eastAsia="仿宋_GB2312" w:cs="仿宋_GB2312"/>
                <w:spacing w:val="-2"/>
                <w:sz w:val="32"/>
                <w:szCs w:val="32"/>
                <w:lang w:eastAsia="zh-CN"/>
              </w:rPr>
              <w:t>人，则由对方教练从该队另一阵容中挑选队员，同时本方球</w:t>
            </w:r>
            <w:r>
              <w:rPr>
                <w:rFonts w:hint="eastAsia" w:ascii="仿宋_GB2312" w:hAnsi="仿宋_GB2312" w:eastAsia="仿宋_GB2312" w:cs="仿宋_GB2312"/>
                <w:spacing w:val="-3"/>
                <w:sz w:val="32"/>
                <w:szCs w:val="32"/>
                <w:lang w:eastAsia="zh-CN"/>
              </w:rPr>
              <w:t>队也有权利更换同等数量球员(A/B阵容内均可)继续比赛，比</w:t>
            </w:r>
            <w:r>
              <w:rPr>
                <w:rFonts w:hint="eastAsia" w:ascii="仿宋_GB2312" w:hAnsi="仿宋_GB2312" w:eastAsia="仿宋_GB2312" w:cs="仿宋_GB2312"/>
                <w:spacing w:val="-1"/>
                <w:sz w:val="32"/>
                <w:szCs w:val="32"/>
                <w:lang w:eastAsia="zh-CN"/>
              </w:rPr>
              <w:t>分、技术统计正常进行记录；</w:t>
            </w:r>
          </w:p>
          <w:p w14:paraId="120CDF6A">
            <w:pPr>
              <w:pStyle w:val="7"/>
              <w:spacing w:before="51" w:line="560" w:lineRule="exact"/>
              <w:ind w:right="39"/>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4"/>
                <w:sz w:val="32"/>
                <w:szCs w:val="32"/>
                <w:lang w:eastAsia="zh-CN"/>
              </w:rPr>
              <w:t>（2）如果赛前球队因队员受伤或疾病原因未满足最低人数分</w:t>
            </w:r>
            <w:r>
              <w:rPr>
                <w:rFonts w:hint="eastAsia" w:ascii="仿宋_GB2312" w:hAnsi="仿宋_GB2312" w:eastAsia="仿宋_GB2312" w:cs="仿宋_GB2312"/>
                <w:spacing w:val="-5"/>
                <w:sz w:val="32"/>
                <w:szCs w:val="32"/>
                <w:lang w:eastAsia="zh-CN"/>
              </w:rPr>
              <w:t>组要求，该球队需提供加盖二级及以上医院公章的医疗证明，</w:t>
            </w:r>
            <w:r>
              <w:rPr>
                <w:rFonts w:hint="eastAsia" w:ascii="仿宋_GB2312" w:hAnsi="仿宋_GB2312" w:eastAsia="仿宋_GB2312" w:cs="仿宋_GB2312"/>
                <w:sz w:val="32"/>
                <w:szCs w:val="32"/>
                <w:lang w:eastAsia="zh-CN"/>
              </w:rPr>
              <w:t xml:space="preserve"> 此后由对方教练员从该队阵容中挑选队员， 同时本方球队也</w:t>
            </w:r>
            <w:r>
              <w:rPr>
                <w:rFonts w:hint="eastAsia" w:ascii="仿宋_GB2312" w:hAnsi="仿宋_GB2312" w:eastAsia="仿宋_GB2312" w:cs="仿宋_GB2312"/>
                <w:spacing w:val="-8"/>
                <w:sz w:val="32"/>
                <w:szCs w:val="32"/>
                <w:lang w:eastAsia="zh-CN"/>
              </w:rPr>
              <w:t>有权利更换同等数量队员（AB阵容内均可）进行</w:t>
            </w:r>
            <w:r>
              <w:rPr>
                <w:rFonts w:hint="eastAsia" w:ascii="仿宋_GB2312" w:hAnsi="仿宋_GB2312" w:eastAsia="仿宋_GB2312" w:cs="仿宋_GB2312"/>
                <w:spacing w:val="-9"/>
                <w:sz w:val="32"/>
                <w:szCs w:val="32"/>
                <w:lang w:eastAsia="zh-CN"/>
              </w:rPr>
              <w:t>比赛，比分、</w:t>
            </w:r>
            <w:r>
              <w:rPr>
                <w:rFonts w:hint="eastAsia" w:ascii="仿宋_GB2312" w:hAnsi="仿宋_GB2312" w:eastAsia="仿宋_GB2312" w:cs="仿宋_GB2312"/>
                <w:spacing w:val="-1"/>
                <w:sz w:val="32"/>
                <w:szCs w:val="32"/>
                <w:lang w:eastAsia="zh-CN"/>
              </w:rPr>
              <w:t>技术统计正常进行记录；</w:t>
            </w:r>
          </w:p>
          <w:p w14:paraId="12E398FD">
            <w:pPr>
              <w:pStyle w:val="7"/>
              <w:spacing w:before="53" w:line="560" w:lineRule="exact"/>
              <w:ind w:right="36"/>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4"/>
                <w:sz w:val="32"/>
                <w:szCs w:val="32"/>
                <w:lang w:eastAsia="zh-CN"/>
              </w:rPr>
              <w:t>（3）如果球队因其他原因无法满足分组要求或无法提供相关</w:t>
            </w:r>
            <w:r>
              <w:rPr>
                <w:rFonts w:hint="eastAsia" w:ascii="仿宋_GB2312" w:hAnsi="仿宋_GB2312" w:eastAsia="仿宋_GB2312" w:cs="仿宋_GB2312"/>
                <w:spacing w:val="-2"/>
                <w:sz w:val="32"/>
                <w:szCs w:val="32"/>
                <w:lang w:eastAsia="zh-CN"/>
              </w:rPr>
              <w:t>医疗证明；由双方教练员协商，经对方教练员同意后双方签</w:t>
            </w:r>
            <w:r>
              <w:rPr>
                <w:rFonts w:hint="eastAsia" w:ascii="仿宋_GB2312" w:hAnsi="仿宋_GB2312" w:eastAsia="仿宋_GB2312" w:cs="仿宋_GB2312"/>
                <w:spacing w:val="-3"/>
                <w:sz w:val="32"/>
                <w:szCs w:val="32"/>
                <w:lang w:eastAsia="zh-CN"/>
              </w:rPr>
              <w:t>署《球队承诺书》（赛中受伤无法满足分组要求情况除外</w:t>
            </w:r>
            <w:r>
              <w:rPr>
                <w:rFonts w:hint="eastAsia" w:ascii="仿宋_GB2312" w:hAnsi="仿宋_GB2312" w:eastAsia="仿宋_GB2312" w:cs="仿宋_GB2312"/>
                <w:spacing w:val="-26"/>
                <w:sz w:val="32"/>
                <w:szCs w:val="32"/>
                <w:lang w:eastAsia="zh-CN"/>
              </w:rPr>
              <w:t>），</w:t>
            </w:r>
            <w:r>
              <w:rPr>
                <w:rFonts w:hint="eastAsia" w:ascii="仿宋_GB2312" w:hAnsi="仿宋_GB2312" w:eastAsia="仿宋_GB2312" w:cs="仿宋_GB2312"/>
                <w:sz w:val="32"/>
                <w:szCs w:val="32"/>
                <w:lang w:eastAsia="zh-CN"/>
              </w:rPr>
              <w:t xml:space="preserve"> 方可由对方教练员从该队阵容中挑选队员，同时本方球队也</w:t>
            </w:r>
            <w:r>
              <w:rPr>
                <w:rFonts w:hint="eastAsia" w:ascii="仿宋_GB2312" w:hAnsi="仿宋_GB2312" w:eastAsia="仿宋_GB2312" w:cs="仿宋_GB2312"/>
                <w:spacing w:val="-5"/>
                <w:sz w:val="32"/>
                <w:szCs w:val="32"/>
                <w:lang w:eastAsia="zh-CN"/>
              </w:rPr>
              <w:t>有权利更换同等数量队员（A/B阵容内均可）继续比赛，比</w:t>
            </w:r>
            <w:r>
              <w:rPr>
                <w:rFonts w:hint="eastAsia" w:ascii="仿宋_GB2312" w:hAnsi="仿宋_GB2312" w:eastAsia="仿宋_GB2312" w:cs="仿宋_GB2312"/>
                <w:spacing w:val="-2"/>
                <w:sz w:val="32"/>
                <w:szCs w:val="32"/>
                <w:lang w:eastAsia="zh-CN"/>
              </w:rPr>
              <w:t>分、技术统计正常进行记录；若对方教练员不同意，比赛继</w:t>
            </w:r>
            <w:r>
              <w:rPr>
                <w:rFonts w:hint="eastAsia" w:ascii="仿宋_GB2312" w:hAnsi="仿宋_GB2312" w:eastAsia="仿宋_GB2312" w:cs="仿宋_GB2312"/>
                <w:spacing w:val="-6"/>
                <w:sz w:val="32"/>
                <w:szCs w:val="32"/>
                <w:lang w:eastAsia="zh-CN"/>
              </w:rPr>
              <w:t>续进行，比分、技术统计不再进行记录，双方可不再采用 A/B</w:t>
            </w:r>
            <w:r>
              <w:rPr>
                <w:rFonts w:hint="eastAsia" w:ascii="仿宋_GB2312" w:hAnsi="仿宋_GB2312" w:eastAsia="仿宋_GB2312" w:cs="仿宋_GB2312"/>
                <w:spacing w:val="3"/>
                <w:sz w:val="32"/>
                <w:szCs w:val="32"/>
                <w:lang w:eastAsia="zh-CN"/>
              </w:rPr>
              <w:t xml:space="preserve"> </w:t>
            </w:r>
            <w:r>
              <w:rPr>
                <w:rFonts w:hint="eastAsia" w:ascii="仿宋_GB2312" w:hAnsi="仿宋_GB2312" w:eastAsia="仿宋_GB2312" w:cs="仿宋_GB2312"/>
                <w:spacing w:val="-8"/>
                <w:sz w:val="32"/>
                <w:szCs w:val="32"/>
                <w:lang w:eastAsia="zh-CN"/>
              </w:rPr>
              <w:t>阵容比赛，未满足比赛条件的队伍按照0:20判弃权，积</w:t>
            </w:r>
            <w:r>
              <w:rPr>
                <w:rFonts w:hint="eastAsia" w:ascii="仿宋_GB2312" w:hAnsi="仿宋_GB2312" w:eastAsia="仿宋_GB2312" w:cs="仿宋_GB2312"/>
                <w:spacing w:val="-9"/>
                <w:sz w:val="32"/>
                <w:szCs w:val="32"/>
                <w:lang w:eastAsia="zh-CN"/>
              </w:rPr>
              <w:t xml:space="preserve"> 0 分；</w:t>
            </w:r>
          </w:p>
          <w:p w14:paraId="4070CD38">
            <w:pPr>
              <w:pStyle w:val="7"/>
              <w:spacing w:before="57" w:line="560" w:lineRule="exact"/>
              <w:ind w:right="107"/>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（4）</w:t>
            </w:r>
            <w:r>
              <w:rPr>
                <w:rFonts w:hint="eastAsia" w:ascii="仿宋_GB2312" w:hAnsi="仿宋_GB2312" w:eastAsia="仿宋_GB2312" w:cs="仿宋_GB2312"/>
                <w:spacing w:val="-34"/>
                <w:sz w:val="32"/>
                <w:szCs w:val="32"/>
                <w:lang w:eastAsia="zh-CN"/>
              </w:rPr>
              <w:t xml:space="preserve"> </w:t>
            </w:r>
            <w:r>
              <w:rPr>
                <w:rFonts w:hint="eastAsia" w:ascii="仿宋_GB2312" w:hAnsi="仿宋_GB2312" w:eastAsia="仿宋_GB2312" w:cs="仿宋_GB2312"/>
                <w:spacing w:val="-6"/>
                <w:sz w:val="32"/>
                <w:szCs w:val="32"/>
                <w:lang w:eastAsia="zh-CN"/>
              </w:rPr>
              <w:t>如果赛前双方球队都未满足比赛分组要</w:t>
            </w:r>
            <w:r>
              <w:rPr>
                <w:rFonts w:hint="eastAsia" w:ascii="仿宋_GB2312" w:hAnsi="仿宋_GB2312" w:eastAsia="仿宋_GB2312" w:cs="仿宋_GB2312"/>
                <w:spacing w:val="-7"/>
                <w:sz w:val="32"/>
                <w:szCs w:val="32"/>
                <w:lang w:eastAsia="zh-CN"/>
              </w:rPr>
              <w:t>求，且不能提供</w:t>
            </w:r>
            <w:r>
              <w:rPr>
                <w:rFonts w:hint="eastAsia" w:ascii="仿宋_GB2312" w:hAnsi="仿宋_GB2312" w:eastAsia="仿宋_GB2312" w:cs="仿宋_GB2312"/>
                <w:spacing w:val="-4"/>
                <w:sz w:val="32"/>
                <w:szCs w:val="32"/>
                <w:lang w:eastAsia="zh-CN"/>
              </w:rPr>
              <w:t>相关医疗证明，则双方均按弃权处理，各积0分。双方主教</w:t>
            </w:r>
            <w:r>
              <w:rPr>
                <w:rFonts w:hint="eastAsia" w:ascii="仿宋_GB2312" w:hAnsi="仿宋_GB2312" w:eastAsia="仿宋_GB2312" w:cs="仿宋_GB2312"/>
                <w:spacing w:val="-6"/>
                <w:sz w:val="32"/>
                <w:szCs w:val="32"/>
                <w:lang w:eastAsia="zh-CN"/>
              </w:rPr>
              <w:t>练签字确认比赛结果为0 :0后，比赛继续进行，比分</w:t>
            </w:r>
            <w:r>
              <w:rPr>
                <w:rFonts w:hint="eastAsia" w:ascii="仿宋_GB2312" w:hAnsi="仿宋_GB2312" w:eastAsia="仿宋_GB2312" w:cs="仿宋_GB2312"/>
                <w:spacing w:val="-7"/>
                <w:sz w:val="32"/>
                <w:szCs w:val="32"/>
                <w:lang w:eastAsia="zh-CN"/>
              </w:rPr>
              <w:t>、技术</w:t>
            </w:r>
            <w:r>
              <w:rPr>
                <w:rFonts w:hint="eastAsia" w:ascii="仿宋_GB2312" w:hAnsi="仿宋_GB2312" w:eastAsia="仿宋_GB2312" w:cs="仿宋_GB2312"/>
                <w:spacing w:val="-4"/>
                <w:sz w:val="32"/>
                <w:szCs w:val="32"/>
                <w:lang w:eastAsia="zh-CN"/>
              </w:rPr>
              <w:t>统计不再进行记录，双方可不再采用 A/B 阵容比赛。</w:t>
            </w:r>
          </w:p>
        </w:tc>
      </w:tr>
    </w:tbl>
    <w:p w14:paraId="6BD81885">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（八）各组别人盯人防守的要求:</w:t>
      </w:r>
    </w:p>
    <w:p w14:paraId="5C31986E">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1.规则概念：人盯人防守是指场上的每名防守队员都要相应地盯住一名进攻队员，并且要与队友之间进行相互协调防守的一种全队防守战术，禁止收缩到篮下，都去远离无球队员或无视无球队员。</w:t>
      </w:r>
    </w:p>
    <w:p w14:paraId="75B1A660">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规则解读：人盯人防守允许夹击持球队员，不允许夹击无球队员；当持球队员处于进攻区域时，对持球队员的防守应在1.5米以内，对无球队员的防守可采用松动式防守；如遇进攻球员掩护时，防守人可以挤、穿、绕过，也可以换防并遵循与持球队员保持1.5米距离的原则；夹击持球队员时，持球队员被夹击后将球传出，防守人可以换防，换防后要明确防守队员。在比赛中，区域防守、二三联防、三二联防等防守形式不允许使用。</w:t>
      </w:r>
    </w:p>
    <w:p w14:paraId="3B4898BA">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规则判罚：如比赛中临场裁判员认定某队未使用人盯人防守，第一次发生时，给予教练员警告。第二次及以后每次发生，给予教练员一次技术犯规（不计入全队累计犯规且教练员不因此技犯被罚出场），并由对方球队教练员指定一名场上球员执行一次罚球，随后在比赛中断的地方由原进攻队掷球入界。</w:t>
      </w:r>
    </w:p>
    <w:p w14:paraId="6B17E81E">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九）消极比赛的判罚:比赛中所有队员都应该积极、均衡地参与进攻与防守。进攻时，如果出现某队多名队员拉边，屡次不主动参与进攻，一直依靠某名队员单打，裁判员可以判罚进攻球队违例，交换球权。防守时，尤其对于U10及以下的年龄组别，前二节持球队员进入前场随后持球又退回后场延误比赛的情况，第一次发生时，裁判员给予教练员警告，第二次及随后每次发生时，由临场裁判员认定是延误比赛后开始读秒5秒提醒，5秒到时吹罚违例，交换球权。其他消极比赛的情况由临场裁判员认定，可直接吹罚违例，交换球权。</w:t>
      </w:r>
    </w:p>
    <w:p w14:paraId="0F30AADB">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（十）组别平分决胜规则:</w:t>
      </w:r>
    </w:p>
    <w:p w14:paraId="59175306">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1.规则概念：所有组别无加时赛，全场比赛结束后，如出现双方平分情况通过罚篮决定比赛胜负。</w:t>
      </w:r>
    </w:p>
    <w:p w14:paraId="6ED8E13F">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2.罚篮要求：U6组别双方各保留场上3名球员，U7/U8/U9/U10组别双方各保留场上4名球员，U12/U14/U16组别双方各保留场上5名球员进行罚篮决胜负。</w:t>
      </w:r>
    </w:p>
    <w:p w14:paraId="11462673">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3.罚篮流程：</w:t>
      </w:r>
    </w:p>
    <w:p w14:paraId="4B3DC74B">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（1）由两队各派一名场上队员通过猜拳或猜硬币的方式选择罚球球篮或罚球顺序，一方先选择罚球球篮，则另一方可以选择先罚球或后罚球，一方选择了先罚球或后罚球，则另一方可以选择罚球球篮；</w:t>
      </w:r>
    </w:p>
    <w:p w14:paraId="1C1366F5">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（2）两队球员交替罚篮，罚进1球得1分，直至决出比赛胜负；</w:t>
      </w:r>
    </w:p>
    <w:p w14:paraId="2F618F42">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（3）比赛的最终比分为第四节结束时平分的分数与罚篮所得分数的总和；</w:t>
      </w:r>
    </w:p>
    <w:p w14:paraId="4CC1B10A">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（4）如果双方第一轮罚篮后依然平分，那么第二轮及以后每轮采取1对1金球决胜罚篮方式直至决出比赛胜负，不限制罚篮球员，场上或场下球员均可。</w:t>
      </w:r>
    </w:p>
    <w:p w14:paraId="3DB1B336">
      <w:pPr>
        <w:spacing w:line="560" w:lineRule="exact"/>
        <w:ind w:firstLine="627" w:firstLineChars="200"/>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十一、名次录取与奖励</w:t>
      </w:r>
    </w:p>
    <w:p w14:paraId="6534EBA4">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前三名：颁发奖杯、奖牌；</w:t>
      </w:r>
    </w:p>
    <w:p w14:paraId="3A40E84B">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参与奖：所有队员获“北部湾篮球未来之星”证书；</w:t>
      </w:r>
    </w:p>
    <w:p w14:paraId="671C466F">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个人荣誉：评选MVP球员，优秀教练员颁发证书。</w:t>
      </w:r>
    </w:p>
    <w:p w14:paraId="42C6EB36">
      <w:pPr>
        <w:spacing w:line="560" w:lineRule="exact"/>
        <w:ind w:firstLine="627" w:firstLineChars="200"/>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十二、资格审查与纪律</w:t>
      </w:r>
    </w:p>
    <w:p w14:paraId="643A5D1E">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（一）资格核查：赛前核验证件原件，冒名顶替者取消资格并禁赛三年；</w:t>
      </w:r>
    </w:p>
    <w:p w14:paraId="2E133452">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（二）赛场管理：执行“领队责任制”。</w:t>
      </w:r>
    </w:p>
    <w:p w14:paraId="31CB0143">
      <w:pPr>
        <w:spacing w:line="560" w:lineRule="exact"/>
        <w:ind w:firstLine="627" w:firstLineChars="200"/>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十二、安全保障</w:t>
      </w:r>
    </w:p>
    <w:p w14:paraId="53FC2827">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（一）保险覆盖：组委会为全体人员购买保额30万元意外险；</w:t>
      </w:r>
    </w:p>
    <w:p w14:paraId="0B9D3E95">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（二）医疗配置：场馆内设</w:t>
      </w:r>
      <w:r>
        <w:rPr>
          <w:rFonts w:hint="eastAsia" w:ascii="仿宋_GB2312" w:hAnsi="仿宋_GB2312" w:eastAsia="仿宋_GB2312" w:cs="仿宋_GB2312"/>
          <w:spacing w:val="-4"/>
          <w:sz w:val="32"/>
          <w:szCs w:val="32"/>
          <w:lang w:val="en-US" w:eastAsia="zh-CN"/>
        </w:rPr>
        <w:t>值班医生</w:t>
      </w:r>
      <w:r>
        <w:rPr>
          <w:rFonts w:hint="eastAsia" w:ascii="仿宋_GB2312" w:hAnsi="仿宋_GB2312" w:eastAsia="仿宋_GB2312" w:cs="仿宋_GB2312"/>
          <w:spacing w:val="-4"/>
          <w:sz w:val="32"/>
          <w:szCs w:val="32"/>
        </w:rPr>
        <w:t>；</w:t>
      </w:r>
    </w:p>
    <w:p w14:paraId="639AC9D6">
      <w:pPr>
        <w:spacing w:line="560" w:lineRule="exact"/>
        <w:ind w:firstLine="627" w:firstLineChars="200"/>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十三、其他</w:t>
      </w:r>
    </w:p>
    <w:p w14:paraId="1C4B1BDE">
      <w:pPr>
        <w:spacing w:line="560" w:lineRule="exact"/>
        <w:ind w:firstLine="624" w:firstLineChars="200"/>
        <w:rPr>
          <w:rFonts w:hint="eastAsia" w:ascii="仿宋_GB2312" w:hAnsi="仿宋_GB2312" w:eastAsia="仿宋_GB2312" w:cs="仿宋_GB2312"/>
          <w:b/>
          <w:bCs/>
          <w:spacing w:val="-4"/>
          <w:sz w:val="32"/>
          <w:szCs w:val="32"/>
        </w:rPr>
      </w:pPr>
      <w:r>
        <w:rPr>
          <w:rFonts w:hint="eastAsia" w:ascii="仿宋_GB2312" w:hAnsi="仿宋_GB2312" w:eastAsia="仿宋_GB2312" w:cs="仿宋_GB2312"/>
          <w:spacing w:val="-4"/>
          <w:sz w:val="32"/>
          <w:szCs w:val="32"/>
        </w:rPr>
        <w:t>（一）各参赛队伍交通、食宿费用自理；</w:t>
      </w:r>
    </w:p>
    <w:p w14:paraId="0878C1E2">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w:t>
      </w:r>
      <w:r>
        <w:rPr>
          <w:rFonts w:hint="eastAsia" w:ascii="仿宋_GB2312" w:hAnsi="仿宋_GB2312" w:eastAsia="仿宋_GB2312" w:cs="仿宋_GB2312"/>
          <w:spacing w:val="-4"/>
          <w:sz w:val="32"/>
          <w:szCs w:val="32"/>
          <w:lang w:val="en-US" w:eastAsia="zh-CN"/>
        </w:rPr>
        <w:t>二</w:t>
      </w:r>
      <w:r>
        <w:rPr>
          <w:rFonts w:hint="eastAsia" w:ascii="仿宋_GB2312" w:hAnsi="仿宋_GB2312" w:eastAsia="仿宋_GB2312" w:cs="仿宋_GB2312"/>
          <w:spacing w:val="-4"/>
          <w:sz w:val="32"/>
          <w:szCs w:val="32"/>
        </w:rPr>
        <w:t>）未尽事宜通过“湛江篮球”微信公众号发布补充通知；</w:t>
      </w:r>
    </w:p>
    <w:p w14:paraId="1BB2B15A">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w:t>
      </w:r>
      <w:r>
        <w:rPr>
          <w:rFonts w:hint="eastAsia" w:ascii="仿宋_GB2312" w:hAnsi="仿宋_GB2312" w:eastAsia="仿宋_GB2312" w:cs="仿宋_GB2312"/>
          <w:spacing w:val="-4"/>
          <w:sz w:val="32"/>
          <w:szCs w:val="32"/>
          <w:lang w:val="en-US" w:eastAsia="zh-CN"/>
        </w:rPr>
        <w:t>三</w:t>
      </w:r>
      <w:r>
        <w:rPr>
          <w:rFonts w:hint="eastAsia" w:ascii="仿宋_GB2312" w:hAnsi="仿宋_GB2312" w:eastAsia="仿宋_GB2312" w:cs="仿宋_GB2312"/>
          <w:spacing w:val="-4"/>
          <w:sz w:val="32"/>
          <w:szCs w:val="32"/>
        </w:rPr>
        <w:t>）赛事咨询电话：</w:t>
      </w:r>
      <w:r>
        <w:rPr>
          <w:rFonts w:hint="eastAsia" w:ascii="仿宋_GB2312" w:hAnsi="仿宋_GB2312" w:eastAsia="仿宋_GB2312" w:cs="仿宋_GB2312"/>
          <w:spacing w:val="-4"/>
          <w:sz w:val="32"/>
          <w:szCs w:val="32"/>
          <w:lang w:val="en-US" w:eastAsia="zh-CN"/>
        </w:rPr>
        <w:t>18820695366、19128505013</w:t>
      </w:r>
      <w:r>
        <w:rPr>
          <w:rFonts w:hint="eastAsia" w:ascii="仿宋_GB2312" w:hAnsi="仿宋_GB2312" w:eastAsia="仿宋_GB2312" w:cs="仿宋_GB2312"/>
          <w:spacing w:val="-4"/>
          <w:sz w:val="32"/>
          <w:szCs w:val="32"/>
        </w:rPr>
        <w:t>。</w:t>
      </w:r>
    </w:p>
    <w:p w14:paraId="314A90A7">
      <w:pPr>
        <w:spacing w:line="560" w:lineRule="exact"/>
        <w:ind w:firstLine="627" w:firstLineChars="200"/>
        <w:rPr>
          <w:rFonts w:hint="eastAsia"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32"/>
        </w:rPr>
        <w:t>十四、本规程解释权归北部湾城市篮球协会联盟及赛事组委会</w:t>
      </w:r>
    </w:p>
    <w:p w14:paraId="149C3109">
      <w:pPr>
        <w:spacing w:line="560" w:lineRule="exact"/>
        <w:ind w:firstLine="627" w:firstLineChars="200"/>
        <w:rPr>
          <w:rFonts w:hint="eastAsia" w:ascii="仿宋_GB2312" w:hAnsi="仿宋_GB2312" w:eastAsia="仿宋_GB2312" w:cs="仿宋_GB2312"/>
          <w:b/>
          <w:bCs/>
          <w:spacing w:val="-4"/>
          <w:sz w:val="32"/>
          <w:szCs w:val="32"/>
        </w:rPr>
      </w:pPr>
    </w:p>
    <w:p w14:paraId="4711DBFE">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附件：</w:t>
      </w:r>
    </w:p>
    <w:p w14:paraId="1331822F">
      <w:pPr>
        <w:spacing w:line="560" w:lineRule="exact"/>
        <w:ind w:firstLine="624" w:firstLineChars="200"/>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《自愿参加2025年北部湾城市小篮球精英赛责任及风险告知书》</w:t>
      </w:r>
    </w:p>
    <w:p w14:paraId="6D5BEF8E">
      <w:pPr>
        <w:spacing w:line="560" w:lineRule="exact"/>
        <w:ind w:firstLine="624" w:firstLineChars="200"/>
        <w:rPr>
          <w:rFonts w:hint="eastAsia" w:ascii="仿宋_GB2312" w:hAnsi="仿宋_GB2312" w:eastAsia="仿宋_GB2312" w:cs="仿宋_GB2312"/>
          <w:spacing w:val="-4"/>
          <w:sz w:val="32"/>
          <w:szCs w:val="32"/>
        </w:rPr>
      </w:pPr>
    </w:p>
    <w:p w14:paraId="7B021A69">
      <w:pPr>
        <w:spacing w:line="560" w:lineRule="exact"/>
        <w:ind w:firstLine="624" w:firstLineChars="200"/>
        <w:rPr>
          <w:rFonts w:hint="eastAsia" w:ascii="仿宋_GB2312" w:hAnsi="仿宋_GB2312" w:eastAsia="仿宋_GB2312" w:cs="仿宋_GB2312"/>
          <w:spacing w:val="-4"/>
          <w:sz w:val="32"/>
          <w:szCs w:val="32"/>
        </w:rPr>
      </w:pPr>
    </w:p>
    <w:p w14:paraId="1ABC29DB">
      <w:pPr>
        <w:spacing w:line="560" w:lineRule="exact"/>
        <w:ind w:firstLine="624" w:firstLineChars="200"/>
        <w:jc w:val="right"/>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 xml:space="preserve">              北</w:t>
      </w:r>
      <w:bookmarkStart w:id="0" w:name="_GoBack"/>
      <w:bookmarkEnd w:id="0"/>
      <w:r>
        <w:rPr>
          <w:rFonts w:hint="eastAsia" w:ascii="仿宋_GB2312" w:hAnsi="仿宋_GB2312" w:eastAsia="仿宋_GB2312" w:cs="仿宋_GB2312"/>
          <w:spacing w:val="-4"/>
          <w:sz w:val="32"/>
          <w:szCs w:val="32"/>
        </w:rPr>
        <w:t>部湾城市篮球协会联盟</w:t>
      </w:r>
    </w:p>
    <w:p w14:paraId="3F9E65D7">
      <w:pPr>
        <w:wordWrap w:val="0"/>
        <w:spacing w:line="560" w:lineRule="exact"/>
        <w:ind w:firstLine="624" w:firstLineChars="200"/>
        <w:jc w:val="right"/>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2025年7月1</w:t>
      </w:r>
      <w:r>
        <w:rPr>
          <w:rFonts w:hint="eastAsia" w:ascii="仿宋_GB2312" w:hAnsi="仿宋_GB2312" w:eastAsia="仿宋_GB2312" w:cs="仿宋_GB2312"/>
          <w:spacing w:val="-4"/>
          <w:sz w:val="32"/>
          <w:szCs w:val="32"/>
          <w:lang w:val="en-US" w:eastAsia="zh-CN"/>
        </w:rPr>
        <w:t>7</w:t>
      </w:r>
      <w:r>
        <w:rPr>
          <w:rFonts w:hint="eastAsia" w:ascii="仿宋_GB2312" w:hAnsi="仿宋_GB2312" w:eastAsia="仿宋_GB2312" w:cs="仿宋_GB2312"/>
          <w:spacing w:val="-4"/>
          <w:sz w:val="32"/>
          <w:szCs w:val="32"/>
        </w:rPr>
        <w:t xml:space="preserve">日    </w:t>
      </w:r>
    </w:p>
    <w:p w14:paraId="3AB5B42F">
      <w:pPr>
        <w:spacing w:line="560" w:lineRule="exact"/>
        <w:jc w:val="right"/>
        <w:rPr>
          <w:rFonts w:hint="eastAsia" w:ascii="仿宋_GB2312" w:hAnsi="仿宋_GB2312" w:eastAsia="仿宋_GB2312" w:cs="仿宋_GB2312"/>
          <w:spacing w:val="-4"/>
          <w:sz w:val="32"/>
          <w:szCs w:val="32"/>
        </w:rPr>
      </w:pPr>
    </w:p>
    <w:p w14:paraId="67CE4910">
      <w:pPr>
        <w:pStyle w:val="2"/>
        <w:spacing w:before="97" w:line="560" w:lineRule="exact"/>
        <w:ind w:left="1" w:firstLine="628" w:firstLineChars="200"/>
        <w:rPr>
          <w:rFonts w:hint="eastAsia" w:ascii="仿宋_GB2312" w:hAnsi="仿宋_GB2312" w:eastAsia="仿宋_GB2312" w:cs="仿宋_GB2312"/>
          <w:spacing w:val="-3"/>
          <w:sz w:val="32"/>
          <w:szCs w:val="32"/>
          <w:lang w:eastAsia="zh-CN"/>
        </w:rPr>
      </w:pPr>
    </w:p>
    <w:p w14:paraId="6FD5CA6B">
      <w:pPr>
        <w:spacing w:line="560" w:lineRule="exact"/>
        <w:rPr>
          <w:rFonts w:hint="eastAsia" w:ascii="仿宋_GB2312" w:hAnsi="仿宋_GB2312" w:eastAsia="仿宋_GB2312" w:cs="仿宋_GB2312"/>
          <w:b/>
          <w:bCs/>
          <w:color w:val="191919"/>
          <w:spacing w:val="4"/>
          <w:sz w:val="32"/>
          <w:szCs w:val="32"/>
        </w:rPr>
      </w:pPr>
    </w:p>
    <w:sectPr>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70D6579-69D0-44E9-97AC-B93BCAB21A79}"/>
  </w:font>
  <w:font w:name="宋体">
    <w:panose1 w:val="02010600030101010101"/>
    <w:charset w:val="86"/>
    <w:family w:val="auto"/>
    <w:pitch w:val="default"/>
    <w:sig w:usb0="00000003" w:usb1="288F0000" w:usb2="00000006" w:usb3="00000000" w:csb0="00040001" w:csb1="00000000"/>
    <w:embedRegular r:id="rId2" w:fontKey="{07F28934-5985-46CB-BE21-F813A8177ECC}"/>
  </w:font>
  <w:font w:name="Wingdings">
    <w:panose1 w:val="05000000000000000000"/>
    <w:charset w:val="02"/>
    <w:family w:val="auto"/>
    <w:pitch w:val="default"/>
    <w:sig w:usb0="00000000" w:usb1="00000000" w:usb2="00000000" w:usb3="00000000" w:csb0="80000000" w:csb1="00000000"/>
    <w:embedRegular r:id="rId3" w:fontKey="{76754D8B-9D2F-4598-BE2C-0D423B66F81A}"/>
  </w:font>
  <w:font w:name="Arial">
    <w:panose1 w:val="020B0604020202020204"/>
    <w:charset w:val="01"/>
    <w:family w:val="swiss"/>
    <w:pitch w:val="default"/>
    <w:sig w:usb0="E0002EFF" w:usb1="C000785B" w:usb2="00000009" w:usb3="00000000" w:csb0="400001FF" w:csb1="FFFF0000"/>
    <w:embedRegular r:id="rId4" w:fontKey="{D9C599D4-C459-4532-A0FF-E0A081D8926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83206ECD-A322-40FB-8030-624FD630EDA3}"/>
  </w:font>
  <w:font w:name="Symbol">
    <w:panose1 w:val="05050102010706020507"/>
    <w:charset w:val="02"/>
    <w:family w:val="roman"/>
    <w:pitch w:val="default"/>
    <w:sig w:usb0="00000000" w:usb1="00000000" w:usb2="00000000" w:usb3="00000000" w:csb0="80000000" w:csb1="00000000"/>
    <w:embedRegular r:id="rId6" w:fontKey="{A43762CE-372D-4D3C-806A-A01FEE7A4B7A}"/>
  </w:font>
  <w:font w:name="Calibri">
    <w:panose1 w:val="020F0502020204030204"/>
    <w:charset w:val="00"/>
    <w:family w:val="swiss"/>
    <w:pitch w:val="default"/>
    <w:sig w:usb0="E4002EFF" w:usb1="C000247B" w:usb2="00000009" w:usb3="00000000" w:csb0="200001FF" w:csb1="00000000"/>
    <w:embedRegular r:id="rId7" w:fontKey="{F424D895-40E0-4280-9401-37CED7B9BA45}"/>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embedRegular r:id="rId8" w:fontKey="{F8DFE500-8B46-493A-A5CC-B191621DE341}"/>
  </w:font>
  <w:font w:name="方正小标宋_GBK">
    <w:altName w:val="微软雅黑"/>
    <w:panose1 w:val="00000000000000000000"/>
    <w:charset w:val="86"/>
    <w:family w:val="auto"/>
    <w:pitch w:val="default"/>
    <w:sig w:usb0="00000000" w:usb1="00000000" w:usb2="00082016" w:usb3="00000000" w:csb0="00040001" w:csb1="00000000"/>
    <w:embedRegular r:id="rId9" w:fontKey="{368049E2-FB69-4FF0-9076-627FA415A986}"/>
  </w:font>
  <w:font w:name="仿宋_GB2312">
    <w:altName w:val="仿宋"/>
    <w:panose1 w:val="00000000000000000000"/>
    <w:charset w:val="86"/>
    <w:family w:val="modern"/>
    <w:pitch w:val="default"/>
    <w:sig w:usb0="00000000" w:usb1="00000000" w:usb2="00000000" w:usb3="00000000" w:csb0="00040000" w:csb1="00000000"/>
    <w:embedRegular r:id="rId10" w:fontKey="{6CCDED67-6535-4BA7-B82E-02F77C0F32B6}"/>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F2DB6">
    <w:pPr>
      <w:spacing w:line="169" w:lineRule="auto"/>
      <w:ind w:left="4202"/>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0A5B40">
                          <w:pPr>
                            <w:pStyle w:val="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070A5B40">
                    <w:pPr>
                      <w:pStyle w:val="3"/>
                    </w:pPr>
                    <w:r>
                      <w:fldChar w:fldCharType="begin"/>
                    </w:r>
                    <w:r>
                      <w:instrText xml:space="preserve"> PAGE  \* MERGEFORMAT </w:instrText>
                    </w:r>
                    <w:r>
                      <w:fldChar w:fldCharType="separate"/>
                    </w:r>
                    <w:r>
                      <w:t>15</w:t>
                    </w:r>
                    <w:r>
                      <w:fldChar w:fldCharType="end"/>
                    </w:r>
                  </w:p>
                </w:txbxContent>
              </v:textbox>
            </v:shape>
          </w:pict>
        </mc:Fallback>
      </mc:AlternateContent>
    </w:r>
    <w:r>
      <w:rPr>
        <w:rFonts w:ascii="Calibri" w:hAnsi="Calibri" w:eastAsia="Calibri" w:cs="Calibri"/>
        <w:spacing w:val="-8"/>
        <w:sz w:val="18"/>
        <w:szCs w:val="18"/>
      </w:rPr>
      <w:t>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0CCA5">
    <w:pPr>
      <w:spacing w:line="169" w:lineRule="auto"/>
      <w:ind w:left="4242"/>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4C403C">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504C403C">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7777FF5"/>
    <w:rsid w:val="001E1F48"/>
    <w:rsid w:val="00487A98"/>
    <w:rsid w:val="00BE5398"/>
    <w:rsid w:val="00E8004F"/>
    <w:rsid w:val="00F5143A"/>
    <w:rsid w:val="07777FF5"/>
    <w:rsid w:val="3D670990"/>
    <w:rsid w:val="3F8A6B9A"/>
    <w:rsid w:val="5E1D0E75"/>
    <w:rsid w:val="7F512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semiHidden/>
    <w:qFormat/>
    <w:uiPriority w:val="0"/>
    <w:rPr>
      <w:rFonts w:ascii="微软雅黑" w:hAnsi="微软雅黑" w:eastAsia="微软雅黑" w:cs="微软雅黑"/>
      <w:sz w:val="24"/>
      <w:lang w:eastAsia="en-US"/>
    </w:rPr>
  </w:style>
  <w:style w:type="paragraph" w:styleId="3">
    <w:name w:val="footer"/>
    <w:basedOn w:val="1"/>
    <w:qFormat/>
    <w:uiPriority w:val="0"/>
    <w:pPr>
      <w:tabs>
        <w:tab w:val="center" w:pos="4153"/>
        <w:tab w:val="right" w:pos="8306"/>
      </w:tabs>
      <w:snapToGrid w:val="0"/>
      <w:jc w:val="left"/>
    </w:pPr>
    <w:rPr>
      <w:sz w:val="18"/>
    </w:rPr>
  </w:style>
  <w:style w:type="paragraph" w:styleId="4">
    <w:name w:val="Title"/>
    <w:basedOn w:val="1"/>
    <w:qFormat/>
    <w:uiPriority w:val="0"/>
    <w:pPr>
      <w:spacing w:before="240" w:after="60"/>
      <w:jc w:val="center"/>
      <w:outlineLvl w:val="0"/>
    </w:pPr>
    <w:rPr>
      <w:rFonts w:ascii="Arial" w:hAnsi="Arial"/>
      <w:b/>
      <w:sz w:val="32"/>
    </w:rPr>
  </w:style>
  <w:style w:type="paragraph" w:customStyle="1" w:styleId="7">
    <w:name w:val="Table Text"/>
    <w:basedOn w:val="1"/>
    <w:semiHidden/>
    <w:qFormat/>
    <w:uiPriority w:val="0"/>
    <w:rPr>
      <w:rFonts w:ascii="微软雅黑" w:hAnsi="微软雅黑" w:eastAsia="微软雅黑" w:cs="微软雅黑"/>
      <w:sz w:val="24"/>
      <w:lang w:eastAsia="en-US"/>
    </w:rPr>
  </w:style>
  <w:style w:type="table" w:customStyle="1" w:styleId="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6995</Words>
  <Characters>7430</Characters>
  <Lines>55</Lines>
  <Paragraphs>15</Paragraphs>
  <TotalTime>11</TotalTime>
  <ScaleCrop>false</ScaleCrop>
  <LinksUpToDate>false</LinksUpToDate>
  <CharactersWithSpaces>7631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2025-07-14T07:26:00Z</dcterms:created>
  <dc:creator>WPS_1666508025</dc:creator>
  <cp:lastModifiedBy>WPS_1530964769</cp:lastModifiedBy>
  <dcterms:modified xsi:type="dcterms:W3CDTF">2025-07-17T03:09:52Z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2FBE9E3DF07F4AE28B3BF6BF36D443D7_13</vt:lpwstr>
  </property>
  <property fmtid="{D5CDD505-2E9C-101B-9397-08002B2CF9AE}" pid="4" name="KSOTemplateDocerSaveRecord">
    <vt:lpwstr>eyJoZGlkIjoiZmQzMGNhNzYwZDIyYjhmZGRmNjAwNDExZmZiMWVlOTQiLCJ1c2VySWQiOiIzODQ0NTk4NjQifQ==</vt:lpwstr>
  </property>
</Properties>
</file>