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DCB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高青县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木李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学区幼儿园2025年招生简章</w:t>
      </w:r>
    </w:p>
    <w:p w14:paraId="0445D8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67E6D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、招生对象</w:t>
      </w:r>
    </w:p>
    <w:p w14:paraId="5BD98D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托班：2022年9月1日-2023年8月31日出生的幼儿（独立设班）</w:t>
      </w:r>
    </w:p>
    <w:p w14:paraId="59C44E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小班：2021年9月1日—2022年8月31日出生的幼儿</w:t>
      </w:r>
    </w:p>
    <w:p w14:paraId="4C7EA5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中班：2020年9月1日—2021年8月31日出生的幼儿</w:t>
      </w:r>
    </w:p>
    <w:p w14:paraId="65E33E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二、招生范围</w:t>
      </w:r>
    </w:p>
    <w:p w14:paraId="47D073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1.招生范围：家庭常住地址在木李镇的居民直系子女。</w:t>
      </w:r>
    </w:p>
    <w:p w14:paraId="7BF419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2.规定区域内居住的符合招商引资、引进人才、商贸兴县、外来务工、军转相关政策的外来人员直系子女。</w:t>
      </w:r>
    </w:p>
    <w:p w14:paraId="064165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三、招生流程</w:t>
      </w:r>
    </w:p>
    <w:p w14:paraId="4C8285E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网上报名时间：2025年6月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开始报名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通过手机端下载并</w:t>
      </w:r>
      <w:r>
        <w:rPr>
          <w:rFonts w:hint="eastAsia" w:ascii="仿宋_GB2312" w:hAnsi="仿宋_GB2312" w:eastAsia="仿宋_GB2312" w:cs="仿宋_GB2312"/>
          <w:sz w:val="32"/>
          <w:szCs w:val="32"/>
        </w:rPr>
        <w:t>登录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爱山东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APP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进行报名。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线上</w:t>
      </w:r>
      <w:r>
        <w:rPr>
          <w:rFonts w:hint="eastAsia" w:ascii="仿宋_GB2312" w:hAnsi="仿宋_GB2312" w:eastAsia="仿宋_GB2312" w:cs="仿宋_GB2312"/>
          <w:sz w:val="32"/>
          <w:szCs w:val="32"/>
        </w:rPr>
        <w:t>操作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困难且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符合本园招生条件的幼儿可到幼儿园由老师指导进行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</w:t>
      </w:r>
      <w:r>
        <w:rPr>
          <w:rFonts w:hint="eastAsia" w:ascii="仿宋_GB2312" w:hAnsi="仿宋_GB2312" w:eastAsia="仿宋_GB2312" w:cs="仿宋_GB2312"/>
          <w:sz w:val="32"/>
          <w:szCs w:val="32"/>
        </w:rPr>
        <w:t>上报名。</w:t>
      </w:r>
    </w:p>
    <w:p w14:paraId="6E742FD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操作指南见《高青县2025年幼儿园招生工作指导意见》中附件2《“爱山东”手机APP操作流程及其他说明》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7F2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四、审核提示</w:t>
      </w:r>
    </w:p>
    <w:p w14:paraId="3BC6901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50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spacing w:val="7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一）报名信息审核</w:t>
      </w:r>
    </w:p>
    <w:p w14:paraId="404D43D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，幼儿园将对家长提交的报名信息进行审核，敬请家长认真核对，确保网上填报的信息务必真实准确。</w:t>
      </w:r>
    </w:p>
    <w:p w14:paraId="25EAA3A5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（二）结果反馈</w:t>
      </w:r>
    </w:p>
    <w:p w14:paraId="76642D06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家长需通过“爱山东”APP查看审核结果，若审核通过，则网上报名成功；若审核不通过，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拨打幼儿园招生服务电话进行咨询。</w:t>
      </w:r>
    </w:p>
    <w:p w14:paraId="5BA5933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咨询电话：13792187409、15069301248</w:t>
      </w:r>
    </w:p>
    <w:p w14:paraId="15FF4D9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（三）温馨提示</w:t>
      </w:r>
    </w:p>
    <w:p w14:paraId="0DFDA87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1.收到审核不成功提示信息的家长，请按照“现场报名审核需备用报名材料”要求，于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1日上</w:t>
      </w:r>
      <w:r>
        <w:rPr>
          <w:rFonts w:hint="eastAsia" w:ascii="仿宋_GB2312" w:hAnsi="仿宋_GB2312" w:eastAsia="仿宋_GB2312" w:cs="仿宋_GB2312"/>
          <w:sz w:val="32"/>
          <w:szCs w:val="32"/>
        </w:rPr>
        <w:t>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:30—1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:30；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2:30--4:30</w:t>
      </w:r>
      <w:r>
        <w:rPr>
          <w:rFonts w:hint="eastAsia" w:ascii="仿宋_GB2312" w:hAnsi="仿宋_GB2312" w:eastAsia="仿宋_GB2312" w:cs="仿宋_GB2312"/>
          <w:sz w:val="32"/>
          <w:szCs w:val="32"/>
        </w:rPr>
        <w:t>集中报名，携带所需材料到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木李镇所属区域幼儿园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进行现场报名审核。</w:t>
      </w:r>
    </w:p>
    <w:p w14:paraId="64D9701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.报名期间，将安排专人负责后台管理，确保招生入园相关信息数据不泄露，敬请各位家长放心。</w:t>
      </w:r>
    </w:p>
    <w:p w14:paraId="42BEEC5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.请扫描下方微信公众号二维码，实时关注“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高青县木李学区中心幼儿园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”微信公众号报名等相关信息。</w:t>
      </w:r>
    </w:p>
    <w:p w14:paraId="70F6F8B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2820035" cy="2820035"/>
            <wp:effectExtent l="0" t="0" r="18415" b="18415"/>
            <wp:docPr id="3" name="图片 3" descr="C:/Users/lenovo/Desktop/微信图片_20250619113501.jpg微信图片_20250619113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/Users/lenovo/Desktop/微信图片_20250619113501.jpg微信图片_20250619113501"/>
                    <pic:cNvPicPr>
                      <a:picLocks noChangeAspect="1"/>
                    </pic:cNvPicPr>
                  </pic:nvPicPr>
                  <pic:blipFill>
                    <a:blip r:embed="rId4"/>
                    <a:srcRect t="405" b="405"/>
                    <a:stretch>
                      <a:fillRect/>
                    </a:stretch>
                  </pic:blipFill>
                  <pic:spPr>
                    <a:xfrm>
                      <a:off x="0" y="0"/>
                      <a:ext cx="2820035" cy="282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E9F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49438D1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高青县木李学区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幼儿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园简介</w:t>
      </w:r>
    </w:p>
    <w:p w14:paraId="73DC5EB9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/>
        <w:ind w:lef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5198D407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高青县木李学区中心幼儿园为省级示范幼儿园，自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2000年创办以来，始终秉持先进教育理念，深耕幼儿教育领域。2023 年，幼儿园迁入全新园区，新园占地 4190 平方米，建筑面积达 3838 平方米，为幼儿成长提供了广阔空间。</w:t>
      </w:r>
    </w:p>
    <w:p w14:paraId="2445EA3F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园内环境温馨童趣，教学设施先进，实现网络化管理。班级活动空间集多种功能于一体，配备触控一体机等设备；户外场地宽敞，探索活动设施丰富，还设有绘本馆等多功能室，满足幼儿成长需求。</w:t>
      </w:r>
    </w:p>
    <w:p w14:paraId="4D3E6A08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在师资队伍建设上，幼儿园严格实行 “两教一保” 配班制度，每班专任教师均为公办编制，100% 持证上岗，具备扎实专业功底与丰富幼教经验。通过构建完善的教师培训体系，利用线上线下多元平台开展学习提升活动，教师队伍素质持续增强，多人荣获优秀教师、教学能手等荣誉称号，在优质课评比中屡获佳绩。</w:t>
      </w:r>
    </w:p>
    <w:p w14:paraId="4FC0BB75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办园过程中，幼儿园以培养德智体美劳全面发展的新时代幼儿为目标，通过开展室内外自主游戏，让幼儿在趣味活动中拓展经验、收获成长。新园区配备专业厨房，设备齐全，对食材采购、餐点制作等环节严格把控，确保幼儿吃得安全、营养、放心。凭借出色的办园水平与保教质量，赢得社会各界与家长的高度认可与赞誉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90B82"/>
    <w:rsid w:val="072A6522"/>
    <w:rsid w:val="0970184A"/>
    <w:rsid w:val="0A65029C"/>
    <w:rsid w:val="0ED957A1"/>
    <w:rsid w:val="11DF68A0"/>
    <w:rsid w:val="1359238F"/>
    <w:rsid w:val="158A3C94"/>
    <w:rsid w:val="169204FC"/>
    <w:rsid w:val="17485A03"/>
    <w:rsid w:val="2B936FA7"/>
    <w:rsid w:val="2CB94714"/>
    <w:rsid w:val="3B9C6431"/>
    <w:rsid w:val="4982544B"/>
    <w:rsid w:val="4B2941E0"/>
    <w:rsid w:val="4E25256F"/>
    <w:rsid w:val="535C6465"/>
    <w:rsid w:val="5CC11DAD"/>
    <w:rsid w:val="6C9A748E"/>
    <w:rsid w:val="713559D7"/>
    <w:rsid w:val="71FA0FF1"/>
    <w:rsid w:val="73B90B82"/>
    <w:rsid w:val="77C2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1038</Words>
  <Characters>1131</Characters>
  <Lines>0</Lines>
  <Paragraphs>0</Paragraphs>
  <TotalTime>13</TotalTime>
  <ScaleCrop>false</ScaleCrop>
  <LinksUpToDate>false</LinksUpToDate>
  <CharactersWithSpaces>1141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2025-06-12T08:46:00Z</dcterms:created>
  <dc:creator>Eden</dc:creator>
  <cp:lastModifiedBy>米老鼠</cp:lastModifiedBy>
  <dcterms:modified xsi:type="dcterms:W3CDTF">2025-06-19T06:40:37Z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ACC9D0802BDE41359C0F38D83A26E93A_13</vt:lpwstr>
  </property>
  <property fmtid="{D5CDD505-2E9C-101B-9397-08002B2CF9AE}" pid="4" name="KSOTemplateDocerSaveRecord">
    <vt:lpwstr>eyJoZGlkIjoiMTVlODA2NWEwODRlN2Y5MGIxYzg0MjE4Y2Y2OGE0NzUiLCJ1c2VySWQiOiIxMDE2OTc3NTY5In0=</vt:lpwstr>
  </property>
</Properties>
</file>