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70" w:lineRule="exact"/>
        <w:textAlignment w:val="baseline"/>
        <w:rPr>
          <w:rFonts w:eastAsia="方正黑体_GBK" w:cs="方正黑体_GBK"/>
        </w:rPr>
      </w:pPr>
      <w:r>
        <w:rPr>
          <w:rFonts w:hint="eastAsia" w:eastAsia="方正黑体_GBK" w:cs="方正黑体_GBK"/>
        </w:rPr>
        <w:t>附件4</w:t>
      </w:r>
    </w:p>
    <w:p>
      <w:pPr>
        <w:pStyle w:val="2"/>
        <w:adjustRightInd w:val="0"/>
        <w:snapToGrid w:val="0"/>
        <w:spacing w:line="400" w:lineRule="exact"/>
        <w:jc w:val="center"/>
        <w:textAlignment w:val="baseline"/>
        <w:outlineLvl w:val="0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p>
      <w:pPr>
        <w:spacing w:line="64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创新类团队申报条件</w:t>
      </w:r>
    </w:p>
    <w:p>
      <w:pPr>
        <w:adjustRightInd w:val="0"/>
        <w:snapToGrid w:val="0"/>
        <w:spacing w:line="570" w:lineRule="exact"/>
        <w:ind w:firstLine="640" w:firstLineChars="200"/>
        <w:textAlignment w:val="baseline"/>
        <w:rPr>
          <w:rFonts w:hint="eastAsia" w:eastAsia="方正小标宋_GBK" w:cs="方正小标宋_GBK"/>
        </w:rPr>
      </w:pPr>
    </w:p>
    <w:p>
      <w:pPr>
        <w:pStyle w:val="2"/>
        <w:adjustRightInd w:val="0"/>
        <w:snapToGrid w:val="0"/>
        <w:spacing w:line="570" w:lineRule="exact"/>
        <w:ind w:left="0" w:leftChars="0" w:firstLine="640" w:firstLineChars="200"/>
        <w:textAlignment w:val="baseline"/>
        <w:rPr>
          <w:rFonts w:ascii="Times New Roman" w:hAnsi="Times New Roman" w:cs="Times New Roman"/>
          <w:sz w:val="32"/>
          <w:szCs w:val="32"/>
          <w:lang w:eastAsia="zh-CN"/>
        </w:rPr>
      </w:pPr>
      <w:bookmarkStart w:id="0" w:name="_GoBack"/>
      <w:bookmarkEnd w:id="0"/>
      <w:r>
        <w:rPr>
          <w:rFonts w:ascii="Times New Roman" w:hAnsi="Times New Roman" w:cs="Times New Roman"/>
          <w:sz w:val="32"/>
          <w:szCs w:val="32"/>
          <w:lang w:eastAsia="zh-CN"/>
        </w:rPr>
        <w:t>1</w:t>
      </w:r>
      <w:r>
        <w:rPr>
          <w:rFonts w:hint="eastAsia" w:ascii="Times New Roman" w:hAnsi="Times New Roman"/>
          <w:color w:val="000000"/>
          <w:sz w:val="32"/>
          <w:szCs w:val="32"/>
          <w:lang w:eastAsia="zh-CN"/>
        </w:rPr>
        <w:t>﹒</w:t>
      </w:r>
      <w:r>
        <w:rPr>
          <w:rFonts w:ascii="Times New Roman" w:hAnsi="Times New Roman" w:cs="Times New Roman"/>
          <w:sz w:val="32"/>
          <w:szCs w:val="32"/>
          <w:lang w:eastAsia="zh-CN"/>
        </w:rPr>
        <w:t>团队由1名领军人才、2名以上核心成员组成。团队成员均于2020年1月1日至2024年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8</w:t>
      </w:r>
      <w:r>
        <w:rPr>
          <w:rFonts w:ascii="Times New Roman" w:hAnsi="Times New Roman" w:cs="Times New Roman"/>
          <w:sz w:val="32"/>
          <w:szCs w:val="32"/>
          <w:lang w:eastAsia="zh-CN"/>
        </w:rPr>
        <w:t>月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31</w:t>
      </w:r>
      <w:r>
        <w:rPr>
          <w:rFonts w:ascii="Times New Roman" w:hAnsi="Times New Roman" w:cs="Times New Roman"/>
          <w:sz w:val="32"/>
          <w:szCs w:val="32"/>
          <w:lang w:eastAsia="zh-CN"/>
        </w:rPr>
        <w:t>日期间引进到我市，已与申报单位签订正式聘用合同；一般应具有博士学位或正高级职称（企业申报团队不做硬性要求）；有5年以上（或取得博士学位后2年）在国内外知名企业、高校、科研单位及相关机构从事研发或管理等工作经历，并取得突出业绩；团队成员间专业结构合理，具有关联性和互补性。入选后能在引进单位连续工作不少于3年。团队原则上至少配有1名40周岁以下（1984年1月1日以后出生）的青年人才。</w:t>
      </w:r>
    </w:p>
    <w:p>
      <w:pPr>
        <w:adjustRightInd w:val="0"/>
        <w:snapToGrid w:val="0"/>
        <w:spacing w:line="570" w:lineRule="exact"/>
        <w:ind w:firstLine="640" w:firstLineChars="200"/>
        <w:textAlignment w:val="baseline"/>
      </w:pPr>
      <w:r>
        <w:t>2</w:t>
      </w:r>
      <w:r>
        <w:rPr>
          <w:rFonts w:hint="eastAsia"/>
          <w:color w:val="000000"/>
        </w:rPr>
        <w:t>﹒</w:t>
      </w:r>
      <w:r>
        <w:t>团队领军人才应遵守国家法律法规，具有良好的学术道德、职业操守和个人品行，自觉践行科学家精神，长期在科研一线工作，在业内具有较高知名度、美誉度，能够围绕我市科技创新前瞻领域，开展关键核心技术攻关和重大科技创新成果转化。具备以下条件之一：①中国科学院院士、中国工程院院士；②国际重要科技奖项获得者；③主要科技发达国家科学院、工程院院士（不含通讯院士、外籍院士）或其他海外杰出人才；④获得省部级科技进步奖（或相当层次奖励）一等奖或国家科技进步奖（或相当层次奖励）二等奖以上奖励的主要完成人；⑤国家科技重大专项、国家重点研发计划、国家自然科学基金委创新研究群体和重大研究计划项目、省产业类重大研发项目或科技类重大项目、国家或省战略性新兴产业重点专项等主要承担人（列前3名）；⑥省级以上人才工程入选者；⑦省级以上重点实验室骨干（列前3名）；⑧省级以上工程研发中心、工程技术中心、企业技术中心骨干（列前3名）；⑨中国服务外包杰出人物奖、省服务外包突出贡献奖获得者。</w:t>
      </w:r>
    </w:p>
    <w:p>
      <w:pPr>
        <w:adjustRightInd w:val="0"/>
        <w:snapToGrid w:val="0"/>
        <w:spacing w:line="570" w:lineRule="exact"/>
        <w:ind w:firstLine="640" w:firstLineChars="200"/>
        <w:textAlignment w:val="baseline"/>
        <w:rPr>
          <w:rFonts w:ascii="Times New Roman" w:hAnsi="Times New Roman" w:cs="Times New Roman"/>
          <w:sz w:val="32"/>
          <w:szCs w:val="32"/>
          <w:lang w:eastAsia="zh-CN"/>
        </w:rPr>
      </w:pPr>
      <w:r>
        <w:rPr>
          <w:rFonts w:ascii="Times New Roman" w:hAnsi="Times New Roman" w:cs="Times New Roman"/>
          <w:sz w:val="32"/>
          <w:szCs w:val="32"/>
          <w:lang w:eastAsia="zh-CN"/>
        </w:rPr>
        <w:t>3</w:t>
      </w:r>
      <w:r>
        <w:rPr>
          <w:rFonts w:hint="eastAsia" w:ascii="Times New Roman" w:hAnsi="Times New Roman"/>
          <w:color w:val="000000"/>
          <w:sz w:val="32"/>
          <w:szCs w:val="32"/>
          <w:lang w:eastAsia="zh-CN"/>
        </w:rPr>
        <w:t>﹒</w:t>
      </w:r>
      <w:r>
        <w:rPr>
          <w:rFonts w:ascii="Times New Roman" w:hAnsi="Times New Roman" w:cs="Times New Roman"/>
          <w:sz w:val="32"/>
          <w:szCs w:val="32"/>
          <w:lang w:eastAsia="zh-CN"/>
        </w:rPr>
        <w:t>团队从到盐城工作次月起，申报单位给予个人薪酬月均不少于1万元，事业单位可放宽至8000元，以申报单位代扣代缴个人所得税完税证明和薪酬发放证明（全职人才提供银行流水，非全职人才提供工资发放单或银行流水）为准，且入选后须连续提供不少于3年的上述证明材料；或个人在申报企业的实收资本中货币出资100万元以上。入选后至考核验收结束，每名成员薪酬不得降低或实际货币出资金额不得减少。</w:t>
      </w:r>
    </w:p>
    <w:p>
      <w:pPr>
        <w:adjustRightInd w:val="0"/>
        <w:snapToGrid w:val="0"/>
        <w:spacing w:line="570" w:lineRule="exact"/>
        <w:ind w:firstLine="640" w:firstLineChars="200"/>
        <w:textAlignment w:val="baseline"/>
      </w:pPr>
      <w:r>
        <w:rPr>
          <w:rFonts w:ascii="Times New Roman" w:hAnsi="Times New Roman" w:cs="Times New Roman"/>
          <w:sz w:val="32"/>
          <w:szCs w:val="32"/>
          <w:lang w:eastAsia="zh-CN"/>
        </w:rPr>
        <w:t>4</w:t>
      </w:r>
      <w:r>
        <w:rPr>
          <w:rFonts w:hint="eastAsia" w:ascii="Times New Roman" w:hAnsi="Times New Roman"/>
          <w:color w:val="000000"/>
          <w:sz w:val="32"/>
          <w:szCs w:val="32"/>
          <w:lang w:eastAsia="zh-CN"/>
        </w:rPr>
        <w:t>﹒</w:t>
      </w:r>
      <w:r>
        <w:rPr>
          <w:rFonts w:ascii="Times New Roman" w:hAnsi="Times New Roman" w:cs="Times New Roman"/>
          <w:sz w:val="32"/>
          <w:szCs w:val="32"/>
          <w:lang w:eastAsia="zh-CN"/>
        </w:rPr>
        <w:t>申报单位为企业的，应已完成工商、税务和社保等注册登记相关手续，并有3名以上非股东（全职员工股权激励的除外）的员工缴纳社保费。</w:t>
      </w:r>
    </w:p>
    <w:sectPr>
      <w:pgSz w:w="11906" w:h="16838"/>
      <w:pgMar w:top="2098" w:right="1531" w:bottom="1984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41ED16E8-8930-4252-AF5E-9BE6E93F35C0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F1176A31-BE0E-43BE-BF81-000B56FF0B5D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5B86B584-A6B4-4A93-A613-F7F3C0AB143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wYjNiYjU0ZWI5N2ZiZDM3NzY5ZTMzOTlkZjE3YjEifQ=="/>
  </w:docVars>
  <w:rsids>
    <w:rsidRoot w:val="774D53A8"/>
    <w:rsid w:val="1F0F4603"/>
    <w:rsid w:val="3D9D001F"/>
    <w:rsid w:val="3E0E7766"/>
    <w:rsid w:val="3E1127E3"/>
    <w:rsid w:val="3E8A6C2A"/>
    <w:rsid w:val="467341A1"/>
    <w:rsid w:val="4B1F21AD"/>
    <w:rsid w:val="50EE5970"/>
    <w:rsid w:val="5ECB5204"/>
    <w:rsid w:val="774D53A8"/>
    <w:rsid w:val="7ED470C2"/>
    <w:rsid w:val="7FB50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ind w:left="231"/>
    </w:pPr>
    <w:rPr>
      <w:rFonts w:ascii="方正仿宋_GBK" w:hAnsi="方正仿宋_GBK" w:eastAsia="方正仿宋_GBK" w:cs="方正仿宋_GBK"/>
      <w:sz w:val="32"/>
      <w:szCs w:val="32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2024-08-12T00:30:00Z</dcterms:created>
  <dc:creator>Aurora</dc:creator>
  <cp:lastModifiedBy>Aurora</cp:lastModifiedBy>
  <dcterms:modified xsi:type="dcterms:W3CDTF">2024-08-12T00:33:07Z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4FB29A549D324D29BB124CF4A73E0475_13</vt:lpwstr>
  </property>
</Properties>
</file>