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，出生日期：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日，公民身份证号码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现申请办理：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本人承诺提供的申请资料真实，如果虚假，愿意承担相关法律责任。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申请人签字（捺印）：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    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提示：公民申报户口登记应当遵循诚实信用原则。根据《福建省居民户口登记管理办法》（省政府第179号令）第六十八条之规定：个人在申报户口登记事项时提供虚假自陈材料的，处以1000元罚款。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739B2"/>
    <w:rsid w:val="0244466C"/>
    <w:rsid w:val="16B519AE"/>
    <w:rsid w:val="2D444902"/>
    <w:rsid w:val="32FC3C76"/>
    <w:rsid w:val="3554792B"/>
    <w:rsid w:val="3F1739B2"/>
    <w:rsid w:val="57B6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公安信息中心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2020-07-03T03:30:00Z</dcterms:created>
  <dc:creator>陈歆/四支队</dc:creator>
  <cp:lastModifiedBy>陈歆/四支队</cp:lastModifiedBy>
  <dcterms:modified xsi:type="dcterms:W3CDTF">2020-07-28T09:37:28Z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