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C4BFE" w14:textId="77777777" w:rsidR="00F708AB" w:rsidRDefault="00F708AB">
      <w:pPr>
        <w:jc w:val="center"/>
        <w:rPr>
          <w:rFonts w:ascii="方正小标宋简体" w:eastAsia="方正小标宋简体" w:hAnsi="等线" w:hint="eastAsia"/>
          <w:sz w:val="36"/>
          <w:szCs w:val="36"/>
        </w:rPr>
      </w:pPr>
    </w:p>
    <w:p w14:paraId="2846A7AD" w14:textId="77777777" w:rsidR="00F708AB" w:rsidRDefault="00000000">
      <w:pPr>
        <w:rPr>
          <w:rFonts w:ascii="方正小标宋简体" w:eastAsia="方正小标宋简体" w:hAnsi="FZXBSJW--GB1-0" w:hint="eastAsia"/>
          <w:color w:val="000000"/>
          <w:sz w:val="36"/>
          <w:szCs w:val="36"/>
        </w:rPr>
      </w:pPr>
      <w:r>
        <w:rPr>
          <w:rFonts w:ascii="仿宋_GB2312" w:eastAsia="仿宋_GB2312" w:hAnsi="FZXBSJW--GB1-0" w:hint="eastAsia"/>
          <w:color w:val="000000"/>
          <w:sz w:val="32"/>
          <w:szCs w:val="32"/>
        </w:rPr>
        <w:t xml:space="preserve">附件1： </w:t>
      </w:r>
      <w:r>
        <w:rPr>
          <w:rFonts w:ascii="仿宋_GB2312" w:eastAsia="仿宋_GB2312" w:hAnsi="FZXBSJW--GB1-0"/>
          <w:color w:val="000000"/>
          <w:sz w:val="32"/>
          <w:szCs w:val="32"/>
        </w:rPr>
        <w:t xml:space="preserve">         </w:t>
      </w:r>
      <w:r>
        <w:rPr>
          <w:rFonts w:ascii="方正小标宋简体" w:eastAsia="方正小标宋简体" w:hAnsi="FZXBSJW--GB1-0" w:hint="eastAsia"/>
          <w:color w:val="000000"/>
          <w:sz w:val="36"/>
          <w:szCs w:val="36"/>
        </w:rPr>
        <w:t>竞聘岗位职责和任职资格</w:t>
      </w:r>
    </w:p>
    <w:p w14:paraId="399B5690" w14:textId="77777777" w:rsidR="00F708AB" w:rsidRDefault="00F708AB">
      <w:pPr>
        <w:jc w:val="center"/>
        <w:rPr>
          <w:rFonts w:ascii="仿宋_GB2312" w:eastAsia="仿宋_GB2312" w:hAnsi="FZXBSJW--GB1-0" w:hint="eastAsia"/>
          <w:color w:val="000000"/>
          <w:sz w:val="32"/>
          <w:szCs w:val="32"/>
        </w:rPr>
      </w:pPr>
    </w:p>
    <w:p w14:paraId="1754AD6E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一、经营开发部部长（1 名）</w:t>
      </w:r>
    </w:p>
    <w:p w14:paraId="268E03A5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(一)岗位职责 </w:t>
      </w:r>
    </w:p>
    <w:p w14:paraId="312E8AA3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1.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全面负责部门工作，具体负责市场开发工作。负责市场开拓、营销策划、客户管理、投资管理、投标资料审核等。</w:t>
      </w:r>
    </w:p>
    <w:p w14:paraId="618963CF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.负责设计和优化公司的经营管理制度体系，推动经营管理制度的有效实施，监督制度执行情况，定期组织制度评审和更新，营销激励管理及审批等。 </w:t>
      </w:r>
    </w:p>
    <w:p w14:paraId="6EC6D8CF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3.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完成领导交办的其他任务。</w:t>
      </w:r>
    </w:p>
    <w:p w14:paraId="5D786A85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6F9B4AC1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1.工程、经济、金融、管理类等相关专业（可结合工作经历适当放宽专业要求），具有行业优势的优先考虑。 </w:t>
      </w:r>
    </w:p>
    <w:p w14:paraId="338FB12B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2.熟练掌握投标管理、商务预算等相关法规、政策知识，熟悉经营体系建设、经营制度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 xml:space="preserve">制定、经营流程制定等管理工作。 </w:t>
      </w:r>
    </w:p>
    <w:p w14:paraId="2A8C9D8F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3.有良好的前瞻性，较强的创新能力和应变能力，优秀的沟通能力和谈判能力。 </w:t>
      </w:r>
    </w:p>
    <w:p w14:paraId="6F852FBE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4.具备良好的职业操守，保密意识强。 </w:t>
      </w:r>
    </w:p>
    <w:p w14:paraId="63858016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二、成本管理部部长（1 名）</w:t>
      </w:r>
    </w:p>
    <w:p w14:paraId="138FB3C5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>(一)岗位职责</w:t>
      </w:r>
    </w:p>
    <w:p w14:paraId="0AF05600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</w:t>
      </w:r>
      <w:r>
        <w:rPr>
          <w:rFonts w:ascii="仿宋_GB2312" w:eastAsia="仿宋_GB2312" w:hAnsi="等线"/>
          <w:color w:val="000000"/>
          <w:sz w:val="32"/>
          <w:szCs w:val="32"/>
        </w:rPr>
        <w:t>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全面负责部门工作，负责商务管理体系建设、成本管控、数字信息化管理等工作。</w:t>
      </w:r>
    </w:p>
    <w:p w14:paraId="411FF1C7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2.目标成本测算、商务策划、协助项目结算、分包商结算审核。目标成本测算、商务策划、协助项目结算、分包商结算审核。</w:t>
      </w:r>
    </w:p>
    <w:p w14:paraId="018B267B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3.采购管理、内部协同管理。</w:t>
      </w:r>
    </w:p>
    <w:p w14:paraId="524FDF3A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4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.完成领导交办的其他任务。 </w:t>
      </w:r>
    </w:p>
    <w:p w14:paraId="5D3383CB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1C53F23E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1.工程造价、工程管理、工程经济等相关专业（可结合工作经历适当放宽专业要求），具有一级造价师执业资格证书者优先。 </w:t>
      </w:r>
    </w:p>
    <w:p w14:paraId="5B80F2CA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2.熟悉建筑行业现状及未来发展趋势、相关法律法规政策。</w:t>
      </w:r>
    </w:p>
    <w:p w14:paraId="7CEF070C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lastRenderedPageBreak/>
        <w:t xml:space="preserve">3.具备沟通协调能力强，能承受工作压力，团队合作精神佳，具备问题解决能力。 </w:t>
      </w:r>
    </w:p>
    <w:p w14:paraId="78EE4520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三、成本管理部副部长（1 名） </w:t>
      </w:r>
    </w:p>
    <w:p w14:paraId="67DEE0DF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(一)岗位职责 </w:t>
      </w:r>
    </w:p>
    <w:p w14:paraId="6C65BBC7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1.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负责协助部门负责人开展部门日常各项工作，负责项目成本管理、项目投标、项目考核。负责内部招采、分供商的引进与考核等工作。</w:t>
      </w:r>
    </w:p>
    <w:p w14:paraId="15E1A94C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.负责合同管理、分供商的考核。报表、内务管理，资料管理等。</w:t>
      </w:r>
    </w:p>
    <w:p w14:paraId="0D288096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.完成领导交办的其他任务。</w:t>
      </w:r>
    </w:p>
    <w:p w14:paraId="65D9A1E7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69250996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1.工程造价、工程管理、工程经济等相关专业（可结合工作经历适当放宽专业要求）。</w:t>
      </w:r>
    </w:p>
    <w:p w14:paraId="4CEDA432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2.具备较强的成本管理能力，熟悉招采全流程管理。 </w:t>
      </w:r>
    </w:p>
    <w:p w14:paraId="53C0F0CC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3.具备较强的沟通协调能力，有较强的成本控制意识，具备严谨的工作态度和高度的责任心，良好的团队协作能力、执行力。 </w:t>
      </w:r>
    </w:p>
    <w:p w14:paraId="2BE2ABC3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四、技术质量部部长（1 名） </w:t>
      </w:r>
    </w:p>
    <w:p w14:paraId="31E40FAA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(一)岗位职责 </w:t>
      </w:r>
    </w:p>
    <w:p w14:paraId="1539AC9A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lastRenderedPageBreak/>
        <w:t>1.全面负责部门工作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，具体负责技术管理、工程创优、科技创新、质量管理等。</w:t>
      </w:r>
    </w:p>
    <w:p w14:paraId="609F3A21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.施组方案审核、专项方案审核、技术资料归档整理及协调，工程创优和评优；科技创新管理与考核；高新企业申报，新技术、新工艺的引进、运用和推广，工艺工法和专利申报；体系认证与考核。</w:t>
      </w:r>
    </w:p>
    <w:p w14:paraId="5785E7F1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.完成领导交办的其他任务。</w:t>
      </w:r>
    </w:p>
    <w:p w14:paraId="471FEE3A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2F031391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1.建筑、</w:t>
      </w:r>
      <w:r>
        <w:rPr>
          <w:rFonts w:ascii="仿宋_GB2312" w:eastAsia="仿宋_GB2312" w:hAnsi="等线"/>
          <w:color w:val="000000"/>
          <w:sz w:val="32"/>
          <w:szCs w:val="32"/>
        </w:rPr>
        <w:t>工程管理等相关专业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（可结合工作经历适当放宽专业要求）</w:t>
      </w:r>
      <w:r>
        <w:rPr>
          <w:rFonts w:ascii="仿宋_GB2312" w:eastAsia="仿宋_GB2312" w:hAnsi="等线"/>
          <w:color w:val="000000"/>
          <w:sz w:val="32"/>
          <w:szCs w:val="32"/>
        </w:rPr>
        <w:t>，具有中级及以上职称和一级建造师证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，持有高级工程师证书</w:t>
      </w:r>
      <w:r>
        <w:rPr>
          <w:rFonts w:ascii="仿宋_GB2312" w:eastAsia="仿宋_GB2312" w:hAnsi="等线"/>
          <w:color w:val="000000"/>
          <w:sz w:val="32"/>
          <w:szCs w:val="32"/>
        </w:rPr>
        <w:t xml:space="preserve">优先。 </w:t>
      </w:r>
    </w:p>
    <w:p w14:paraId="24127C1E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2.熟悉国家及地方工程质量法律法规、建筑行业质量标准和规范；具有良好的沟通协调能力和团队合作精神，能够跨部门协作，推动质量管理工作的落实。 </w:t>
      </w:r>
    </w:p>
    <w:p w14:paraId="74304796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3.具备较强的责任心和执行力，能够承担工作压力，确保安全管理目标的实现；具备良好的决策能力和问题解决能力，能够在紧急情况下迅速做出判断并采取措施。 </w:t>
      </w:r>
    </w:p>
    <w:p w14:paraId="7B374AA3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 xml:space="preserve">五、安全环保部部长（1 名） </w:t>
      </w:r>
    </w:p>
    <w:p w14:paraId="133746E1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(一)岗位职责 </w:t>
      </w:r>
    </w:p>
    <w:p w14:paraId="4AA6DC5C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楷体" w:eastAsia="等线" w:hAnsi="楷体"/>
          <w:color w:val="000000"/>
          <w:sz w:val="32"/>
          <w:szCs w:val="32"/>
        </w:rPr>
        <w:lastRenderedPageBreak/>
        <w:t>1.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全面负责部门工作，具体负责安全生产、安全检查、安全考核、应急管理、环保管理等。</w:t>
      </w:r>
    </w:p>
    <w:p w14:paraId="7E609F38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组织落实安全环保生产监督管理；制定安全环保生产规章制度；安全环保目标制定、安全生产教育和培训；安全风险分级管控和隐患排查治理；安全检查和督促整改；应急管理；安全会议；安全考核与奖罚；安全费用管理；生态环保监督。</w:t>
      </w:r>
    </w:p>
    <w:p w14:paraId="5BC91377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.完成领导交办的其他任务。</w:t>
      </w:r>
    </w:p>
    <w:p w14:paraId="4BFC9A44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34B6FAF8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</w:t>
      </w:r>
      <w:r>
        <w:rPr>
          <w:rFonts w:ascii="仿宋_GB2312" w:eastAsia="仿宋_GB2312" w:hAnsi="等线"/>
          <w:color w:val="000000"/>
          <w:sz w:val="32"/>
          <w:szCs w:val="32"/>
        </w:rPr>
        <w:t>工程管理、安全、环保、管理科学等相关专业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（可结合工作经历适当放宽专业要求）</w:t>
      </w:r>
      <w:r>
        <w:rPr>
          <w:rFonts w:ascii="仿宋_GB2312" w:eastAsia="仿宋_GB2312" w:hAnsi="等线"/>
          <w:color w:val="000000"/>
          <w:sz w:val="32"/>
          <w:szCs w:val="32"/>
        </w:rPr>
        <w:t xml:space="preserve">，具有中级及以上职称和安全管理人员资格证书。持有国家注册安全工程师证、 一级建造师证优先。 </w:t>
      </w:r>
    </w:p>
    <w:p w14:paraId="6AC6D4E2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2.熟悉国家及地方安全生产法律法规、建筑行业安全标准和规范；具有良好的沟通协调能力和团队合作精神，能够跨部门协作，推动安全管理工作的落实。 </w:t>
      </w:r>
    </w:p>
    <w:p w14:paraId="68E1C54E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3.具备较强的责任心和执行力，能够承担工作压力，确保安全管理目标的实现；具备良好的决策能力和问题解决能力，能够在紧急情况下迅速做出判断并采取措施。 </w:t>
      </w:r>
    </w:p>
    <w:p w14:paraId="385B2E0F" w14:textId="77777777" w:rsidR="00F708AB" w:rsidRDefault="00000000">
      <w:pPr>
        <w:spacing w:line="600" w:lineRule="atLeast"/>
        <w:ind w:firstLineChars="200" w:firstLine="640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 xml:space="preserve">六、风控法务部部长（1 名） </w:t>
      </w:r>
    </w:p>
    <w:p w14:paraId="1D02BE6F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(一)岗位职责 </w:t>
      </w:r>
    </w:p>
    <w:p w14:paraId="0D5058A8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1.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全面负责部门工作，重大决策法律支持，风控合规体系建设，重大合同流程审批。</w:t>
      </w:r>
    </w:p>
    <w:p w14:paraId="5E65DE93" w14:textId="77777777" w:rsidR="00F708AB" w:rsidRDefault="00000000">
      <w:pPr>
        <w:spacing w:line="600" w:lineRule="atLeast"/>
        <w:ind w:firstLineChars="200" w:firstLine="640"/>
        <w:rPr>
          <w:rFonts w:ascii="ArialMT" w:eastAsia="等线" w:hAnsi="ArialMT" w:hint="eastAsia"/>
          <w:color w:val="000000"/>
          <w:sz w:val="18"/>
          <w:szCs w:val="18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2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.合同法律审核，法律事务处置，法律纠纷管理，风险识别、评估及报告。</w:t>
      </w:r>
    </w:p>
    <w:p w14:paraId="05189A6D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/>
          <w:color w:val="000000"/>
          <w:sz w:val="32"/>
          <w:szCs w:val="32"/>
        </w:rPr>
        <w:t>3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.完成领导交办的其他任务。 </w:t>
      </w:r>
    </w:p>
    <w:p w14:paraId="1BE90617" w14:textId="77777777" w:rsidR="00F708AB" w:rsidRDefault="00000000">
      <w:pPr>
        <w:spacing w:line="600" w:lineRule="atLeast"/>
        <w:ind w:firstLineChars="200" w:firstLine="640"/>
        <w:rPr>
          <w:rFonts w:ascii="楷体" w:eastAsia="楷体" w:hAnsi="楷体" w:hint="eastAsia"/>
          <w:color w:val="000000"/>
          <w:sz w:val="32"/>
          <w:szCs w:val="32"/>
        </w:rPr>
      </w:pPr>
      <w:r>
        <w:rPr>
          <w:rFonts w:ascii="楷体" w:eastAsia="楷体" w:hAnsi="楷体"/>
          <w:color w:val="000000"/>
          <w:sz w:val="32"/>
          <w:szCs w:val="32"/>
        </w:rPr>
        <w:t xml:space="preserve">(二)任职资格 </w:t>
      </w:r>
    </w:p>
    <w:p w14:paraId="559B6690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1.法学</w:t>
      </w:r>
      <w:r>
        <w:rPr>
          <w:rFonts w:ascii="仿宋_GB2312" w:eastAsia="仿宋_GB2312" w:hAnsi="等线"/>
          <w:color w:val="000000"/>
          <w:sz w:val="32"/>
          <w:szCs w:val="32"/>
        </w:rPr>
        <w:t>等相关专业</w:t>
      </w:r>
      <w:r>
        <w:rPr>
          <w:rFonts w:ascii="仿宋_GB2312" w:eastAsia="仿宋_GB2312" w:hAnsi="等线" w:hint="eastAsia"/>
          <w:color w:val="000000"/>
          <w:sz w:val="32"/>
          <w:szCs w:val="32"/>
        </w:rPr>
        <w:t>（可结合工作经历适当放宽专业要求）</w:t>
      </w:r>
      <w:r>
        <w:rPr>
          <w:rFonts w:ascii="仿宋_GB2312" w:eastAsia="仿宋_GB2312" w:hAnsi="等线"/>
          <w:color w:val="000000"/>
          <w:sz w:val="32"/>
          <w:szCs w:val="32"/>
        </w:rPr>
        <w:t>，持有法律执业资格证书（A证）。</w:t>
      </w:r>
    </w:p>
    <w:p w14:paraId="45BA83B8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2.熟悉建筑行业相关法律法规、国际工程承包项目合规要求及风险管理实务。 </w:t>
      </w:r>
    </w:p>
    <w:p w14:paraId="1F5C08C8" w14:textId="77777777" w:rsidR="00F708AB" w:rsidRDefault="00000000">
      <w:pPr>
        <w:spacing w:line="600" w:lineRule="atLeast"/>
        <w:ind w:firstLineChars="200" w:firstLine="640"/>
        <w:rPr>
          <w:rFonts w:ascii="仿宋_GB2312" w:eastAsia="仿宋_GB2312" w:hAnsi="等线" w:hint="eastAsia"/>
          <w:color w:val="00000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 xml:space="preserve">3.精通合同管理、诉讼仲裁、风险管理及合规审查相关领域知识；熟悉境内外法律法规及建筑施工行业相关政策动态，具备较强的法律文书审查、合同起草能力。 </w:t>
      </w:r>
    </w:p>
    <w:p w14:paraId="28C99974" w14:textId="77777777" w:rsidR="00F708AB" w:rsidRDefault="00000000">
      <w:pPr>
        <w:widowControl/>
        <w:kinsoku w:val="0"/>
        <w:autoSpaceDE w:val="0"/>
        <w:autoSpaceDN w:val="0"/>
        <w:adjustRightInd w:val="0"/>
        <w:snapToGrid w:val="0"/>
        <w:spacing w:before="100" w:line="600" w:lineRule="exact"/>
        <w:jc w:val="left"/>
        <w:textAlignment w:val="baseline"/>
        <w:rPr>
          <w:rFonts w:ascii="仿宋_GB2312" w:eastAsia="仿宋_GB2312" w:hAnsi="黑体" w:cs="黑体" w:hint="eastAsia"/>
          <w:snapToGrid w:val="0"/>
          <w:color w:val="0C0C0C"/>
          <w:spacing w:val="-4"/>
          <w:kern w:val="0"/>
          <w:sz w:val="32"/>
          <w:szCs w:val="32"/>
        </w:rPr>
      </w:pPr>
      <w:r>
        <w:rPr>
          <w:rFonts w:ascii="仿宋_GB2312" w:eastAsia="仿宋_GB2312" w:hAnsi="等线" w:hint="eastAsia"/>
          <w:color w:val="000000"/>
          <w:sz w:val="32"/>
          <w:szCs w:val="32"/>
        </w:rPr>
        <w:t>4.综合能力：责任心强，能够承受较大工作压力，具备优秀的分析判断能力、沟通协调能力和团队管理能力。</w:t>
      </w:r>
    </w:p>
    <w:p w14:paraId="2BDD8247" w14:textId="77777777" w:rsidR="00F708AB" w:rsidRDefault="00F708AB">
      <w:pPr>
        <w:spacing w:line="600" w:lineRule="exact"/>
        <w:rPr>
          <w:rFonts w:hint="eastAsia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2700000" w14:scaled="0"/>
            </w14:gradFill>
          </w14:textFill>
        </w:rPr>
      </w:pPr>
    </w:p>
    <w:sectPr w:rsidR="00F708AB">
      <w:footerReference w:type="default" r:id="rId7"/>
      <w:pgSz w:w="16838" w:h="11906" w:orient="landscape"/>
      <w:pgMar w:top="1474" w:right="1984" w:bottom="1588" w:left="209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BFD15" w14:textId="77777777" w:rsidR="00B84BE7" w:rsidRDefault="00B84BE7">
      <w:r>
        <w:separator/>
      </w:r>
    </w:p>
  </w:endnote>
  <w:endnote w:type="continuationSeparator" w:id="0">
    <w:p w14:paraId="0D345CC5" w14:textId="77777777" w:rsidR="00B84BE7" w:rsidRDefault="00B84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9828CD6-E749-4016-A144-D37DF517C685}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DE42E216-C99F-4B48-B4E7-2D6EDC48992F}"/>
  </w:font>
  <w:font w:name="FZXBSJW--GB1-0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66C27411-EECD-40FE-865C-FFEF7F77332C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D87C8597-D335-44B6-84DC-6D90D820CD0B}"/>
  </w:font>
  <w:font w:name="Arial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C721A" w14:textId="77777777" w:rsidR="00F708AB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A23DF0" wp14:editId="0F2F0EC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56EC65" w14:textId="77777777" w:rsidR="00F708AB" w:rsidRDefault="0000000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A23DF0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B56EC65" w14:textId="77777777" w:rsidR="00F708AB" w:rsidRDefault="0000000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B33BE" w14:textId="77777777" w:rsidR="00B84BE7" w:rsidRDefault="00B84BE7">
      <w:r>
        <w:separator/>
      </w:r>
    </w:p>
  </w:footnote>
  <w:footnote w:type="continuationSeparator" w:id="0">
    <w:p w14:paraId="3F3BF164" w14:textId="77777777" w:rsidR="00B84BE7" w:rsidRDefault="00B84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dlNWQxYmM3YjkwNDUyZTA5MjAyODNjYWU1OTFhYmUifQ=="/>
  </w:docVars>
  <w:rsids>
    <w:rsidRoot w:val="004C7E86"/>
    <w:rsid w:val="00010B25"/>
    <w:rsid w:val="00024098"/>
    <w:rsid w:val="000665D6"/>
    <w:rsid w:val="000B3A4B"/>
    <w:rsid w:val="000D18A2"/>
    <w:rsid w:val="000D50DB"/>
    <w:rsid w:val="000E4DB6"/>
    <w:rsid w:val="00105AF8"/>
    <w:rsid w:val="00111159"/>
    <w:rsid w:val="00131646"/>
    <w:rsid w:val="00150A27"/>
    <w:rsid w:val="00170294"/>
    <w:rsid w:val="00176E5E"/>
    <w:rsid w:val="0018058C"/>
    <w:rsid w:val="00186F8F"/>
    <w:rsid w:val="00191AC2"/>
    <w:rsid w:val="0019332C"/>
    <w:rsid w:val="001A0EF8"/>
    <w:rsid w:val="001C4A9A"/>
    <w:rsid w:val="001C79B9"/>
    <w:rsid w:val="00204E80"/>
    <w:rsid w:val="00207FBE"/>
    <w:rsid w:val="0023785A"/>
    <w:rsid w:val="002415F8"/>
    <w:rsid w:val="002A6E03"/>
    <w:rsid w:val="002A759A"/>
    <w:rsid w:val="002B1E06"/>
    <w:rsid w:val="002B5C5C"/>
    <w:rsid w:val="002F0586"/>
    <w:rsid w:val="002F0AD1"/>
    <w:rsid w:val="00304FF5"/>
    <w:rsid w:val="00306760"/>
    <w:rsid w:val="00323D9C"/>
    <w:rsid w:val="0034276F"/>
    <w:rsid w:val="0034784E"/>
    <w:rsid w:val="00393300"/>
    <w:rsid w:val="003A646A"/>
    <w:rsid w:val="003C2122"/>
    <w:rsid w:val="003E1179"/>
    <w:rsid w:val="003F03C4"/>
    <w:rsid w:val="003F4155"/>
    <w:rsid w:val="00453598"/>
    <w:rsid w:val="00462BA4"/>
    <w:rsid w:val="004A3BFB"/>
    <w:rsid w:val="004A7A08"/>
    <w:rsid w:val="004C7E86"/>
    <w:rsid w:val="004D48DD"/>
    <w:rsid w:val="004D4CF8"/>
    <w:rsid w:val="004D71D7"/>
    <w:rsid w:val="00552314"/>
    <w:rsid w:val="00586440"/>
    <w:rsid w:val="00595A13"/>
    <w:rsid w:val="005C137E"/>
    <w:rsid w:val="005D4CB6"/>
    <w:rsid w:val="005E7EB3"/>
    <w:rsid w:val="00606D72"/>
    <w:rsid w:val="006114D1"/>
    <w:rsid w:val="006563A3"/>
    <w:rsid w:val="00677ACA"/>
    <w:rsid w:val="00680899"/>
    <w:rsid w:val="006C2D9A"/>
    <w:rsid w:val="0075643C"/>
    <w:rsid w:val="00765280"/>
    <w:rsid w:val="00771245"/>
    <w:rsid w:val="00784FB0"/>
    <w:rsid w:val="0079292C"/>
    <w:rsid w:val="007B38E9"/>
    <w:rsid w:val="007F33E7"/>
    <w:rsid w:val="007F3A7C"/>
    <w:rsid w:val="007F59E0"/>
    <w:rsid w:val="00800405"/>
    <w:rsid w:val="008006CC"/>
    <w:rsid w:val="00802523"/>
    <w:rsid w:val="00827FFB"/>
    <w:rsid w:val="008621CB"/>
    <w:rsid w:val="008665FB"/>
    <w:rsid w:val="008C098D"/>
    <w:rsid w:val="008D1D9D"/>
    <w:rsid w:val="00945C35"/>
    <w:rsid w:val="00951EE4"/>
    <w:rsid w:val="00977072"/>
    <w:rsid w:val="009D3F17"/>
    <w:rsid w:val="009E1955"/>
    <w:rsid w:val="009E4923"/>
    <w:rsid w:val="009E77F7"/>
    <w:rsid w:val="00A14AB5"/>
    <w:rsid w:val="00A32DFD"/>
    <w:rsid w:val="00A52524"/>
    <w:rsid w:val="00A602CE"/>
    <w:rsid w:val="00A83CFA"/>
    <w:rsid w:val="00A9055B"/>
    <w:rsid w:val="00A959E5"/>
    <w:rsid w:val="00AA1CE4"/>
    <w:rsid w:val="00AE2E10"/>
    <w:rsid w:val="00AE76DB"/>
    <w:rsid w:val="00B27B60"/>
    <w:rsid w:val="00B37DF5"/>
    <w:rsid w:val="00B50428"/>
    <w:rsid w:val="00B556EE"/>
    <w:rsid w:val="00B84BE7"/>
    <w:rsid w:val="00B90DEB"/>
    <w:rsid w:val="00BB18F8"/>
    <w:rsid w:val="00BE7390"/>
    <w:rsid w:val="00BF1AE2"/>
    <w:rsid w:val="00C03DA7"/>
    <w:rsid w:val="00C14F2D"/>
    <w:rsid w:val="00C84DCC"/>
    <w:rsid w:val="00CA7139"/>
    <w:rsid w:val="00CA7781"/>
    <w:rsid w:val="00CE1526"/>
    <w:rsid w:val="00CE6BCF"/>
    <w:rsid w:val="00CE7C92"/>
    <w:rsid w:val="00CF7FE2"/>
    <w:rsid w:val="00D74994"/>
    <w:rsid w:val="00D80B8C"/>
    <w:rsid w:val="00D845B6"/>
    <w:rsid w:val="00D94C7F"/>
    <w:rsid w:val="00DD0646"/>
    <w:rsid w:val="00DF0DD6"/>
    <w:rsid w:val="00E03BC6"/>
    <w:rsid w:val="00E07154"/>
    <w:rsid w:val="00E8063A"/>
    <w:rsid w:val="00E820D3"/>
    <w:rsid w:val="00ED1D97"/>
    <w:rsid w:val="00ED3150"/>
    <w:rsid w:val="00ED52C2"/>
    <w:rsid w:val="00EF74CC"/>
    <w:rsid w:val="00F2018F"/>
    <w:rsid w:val="00F461D6"/>
    <w:rsid w:val="00F5542C"/>
    <w:rsid w:val="00F569B8"/>
    <w:rsid w:val="00F605C5"/>
    <w:rsid w:val="00F606B6"/>
    <w:rsid w:val="00F708AB"/>
    <w:rsid w:val="00F721C6"/>
    <w:rsid w:val="00F81BD3"/>
    <w:rsid w:val="00FD142C"/>
    <w:rsid w:val="08D73359"/>
    <w:rsid w:val="0E037F60"/>
    <w:rsid w:val="14B63DA8"/>
    <w:rsid w:val="196A22B5"/>
    <w:rsid w:val="1AEE539A"/>
    <w:rsid w:val="1AFF2903"/>
    <w:rsid w:val="1F2E4670"/>
    <w:rsid w:val="25221EA0"/>
    <w:rsid w:val="27B52BE1"/>
    <w:rsid w:val="289742A6"/>
    <w:rsid w:val="2EEA2A86"/>
    <w:rsid w:val="300819FE"/>
    <w:rsid w:val="32F24260"/>
    <w:rsid w:val="380D1C19"/>
    <w:rsid w:val="4D9C1580"/>
    <w:rsid w:val="52222846"/>
    <w:rsid w:val="5B895639"/>
    <w:rsid w:val="5BFB68CB"/>
    <w:rsid w:val="5EDD61AF"/>
    <w:rsid w:val="651D53E1"/>
    <w:rsid w:val="70F53102"/>
    <w:rsid w:val="756B594D"/>
    <w:rsid w:val="7A697E9D"/>
    <w:rsid w:val="7D4667F3"/>
    <w:rsid w:val="7E7F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B544F4"/>
  <w15:docId w15:val="{753A68B6-9D0A-493E-B09C-42AE8340F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="100" w:beforeAutospacing="1" w:after="100" w:afterAutospacing="1"/>
    </w:pPr>
    <w:rPr>
      <w:rFonts w:ascii="宋体" w:hAnsi="宋体" w:cs="宋体"/>
      <w:sz w:val="24"/>
    </w:r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a4">
    <w:name w:val="日期 字符"/>
    <w:basedOn w:val="a0"/>
    <w:link w:val="a3"/>
    <w:rPr>
      <w:rFonts w:ascii="Times New Roman" w:eastAsia="宋体" w:hAnsi="Times New Roman" w:cs="Times New Roman"/>
      <w:kern w:val="2"/>
      <w:sz w:val="21"/>
      <w:szCs w:val="24"/>
    </w:rPr>
  </w:style>
  <w:style w:type="table" w:customStyle="1" w:styleId="TableNormal">
    <w:name w:val="Table Normal"/>
    <w:semiHidden/>
    <w:unhideWhenUsed/>
    <w:qFormat/>
    <w:rPr>
      <w:rFonts w:ascii="Times New Roman" w:eastAsia="宋体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b">
    <w:name w:val="Unresolved Mention"/>
    <w:basedOn w:val="a0"/>
    <w:uiPriority w:val="99"/>
    <w:semiHidden/>
    <w:unhideWhenUsed/>
    <w:rsid w:val="005864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1018</Words>
  <Characters>1040</Characters>
  <Application>Microsoft Office Word</Application>
  <DocSecurity>0</DocSecurity>
  <Lines>104</Lines>
  <Paragraphs>73</Paragraphs>
  <ScaleCrop>false</ScaleCrop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琳娜 许</cp:lastModifiedBy>
  <cp:revision>2</cp:revision>
  <dcterms:created xsi:type="dcterms:W3CDTF">2025-04-01T08:26:00Z</dcterms:created>
  <dcterms:modified xsi:type="dcterms:W3CDTF">2025-04-01T08:26:00Z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29864DA5ADDD40B9B10EA96E2257AA21_13</vt:lpwstr>
  </property>
  <property fmtid="{D5CDD505-2E9C-101B-9397-08002B2CF9AE}" pid="4" name="KSOTemplateDocerSaveRecord">
    <vt:lpwstr>eyJoZGlkIjoiMGRmZGZkZDdhYmI1MjkzNWEwNzI4ZmI2OTA2NTdmZTEiLCJ1c2VySWQiOiI4OTM5NzIzNDEifQ==</vt:lpwstr>
  </property>
</Properties>
</file>