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spacing w:line="560" w:lineRule="exact"/>
        <w:ind w:left="-178" w:leftChars="-85" w:right="23" w:rightChars="11"/>
        <w:jc w:val="center"/>
        <w:rPr>
          <w:rFonts w:hint="eastAsia" w:ascii="黑体" w:hAnsi="黑体" w:eastAsia="黑体" w:cs="黑体"/>
          <w:sz w:val="44"/>
          <w:szCs w:val="44"/>
          <w:lang w:val="en-US" w:eastAsia="zh-CN"/>
        </w:rPr>
      </w:pPr>
    </w:p>
    <w:p>
      <w:pPr>
        <w:pStyle w:val="14"/>
        <w:widowControl w:val="0"/>
        <w:spacing w:line="560" w:lineRule="exact"/>
        <w:ind w:left="-178" w:leftChars="-85" w:right="23" w:rightChars="11"/>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西安鄠邑建设集团有限公司工作人员招聘公告</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rPr>
        <w:t>因工作需要，我公司（西安市鄠邑区智诚人力资源开发有限公司）受西安鄠邑</w:t>
      </w:r>
      <w:r>
        <w:rPr>
          <w:rFonts w:hint="eastAsia" w:ascii="方正仿宋_GB2312" w:hAnsi="方正仿宋_GB2312" w:eastAsia="方正仿宋_GB2312" w:cs="方正仿宋_GB2312"/>
          <w:i w:val="0"/>
          <w:caps w:val="0"/>
          <w:color w:val="333333"/>
          <w:spacing w:val="0"/>
          <w:sz w:val="32"/>
          <w:szCs w:val="32"/>
          <w:lang w:eastAsia="zh-CN"/>
        </w:rPr>
        <w:t>建设集团有限公司</w:t>
      </w:r>
      <w:r>
        <w:rPr>
          <w:rFonts w:hint="eastAsia" w:ascii="方正仿宋_GB2312" w:hAnsi="方正仿宋_GB2312" w:eastAsia="方正仿宋_GB2312" w:cs="方正仿宋_GB2312"/>
          <w:i w:val="0"/>
          <w:caps w:val="0"/>
          <w:color w:val="333333"/>
          <w:spacing w:val="0"/>
          <w:sz w:val="32"/>
          <w:szCs w:val="32"/>
        </w:rPr>
        <w:t>委托，面向社会公开招</w:t>
      </w:r>
      <w:r>
        <w:rPr>
          <w:rFonts w:hint="eastAsia" w:ascii="方正仿宋_GB2312" w:hAnsi="方正仿宋_GB2312" w:eastAsia="方正仿宋_GB2312" w:cs="方正仿宋_GB2312"/>
          <w:i w:val="0"/>
          <w:caps w:val="0"/>
          <w:color w:val="333333"/>
          <w:spacing w:val="0"/>
          <w:sz w:val="32"/>
          <w:szCs w:val="32"/>
          <w:lang w:eastAsia="zh-CN"/>
        </w:rPr>
        <w:t>聘工作人员</w:t>
      </w:r>
      <w:r>
        <w:rPr>
          <w:rFonts w:hint="eastAsia" w:ascii="方正仿宋_GB2312" w:hAnsi="方正仿宋_GB2312" w:eastAsia="方正仿宋_GB2312" w:cs="方正仿宋_GB2312"/>
          <w:i w:val="0"/>
          <w:caps w:val="0"/>
          <w:color w:val="333333"/>
          <w:spacing w:val="0"/>
          <w:sz w:val="32"/>
          <w:szCs w:val="32"/>
        </w:rPr>
        <w:t>。现将有关事项公告如下：</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rightChars="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一、招聘计划</w:t>
      </w:r>
    </w:p>
    <w:p>
      <w:pPr>
        <w:pStyle w:val="14"/>
        <w:widowControl w:val="0"/>
        <w:spacing w:line="560" w:lineRule="exact"/>
        <w:ind w:right="23" w:rightChars="11" w:firstLine="640" w:firstLineChars="200"/>
        <w:jc w:val="both"/>
        <w:rPr>
          <w:rFonts w:hint="eastAsia" w:ascii="方正仿宋_GB2312" w:hAnsi="方正仿宋_GB2312" w:eastAsia="方正仿宋_GB2312" w:cs="方正仿宋_GB2312"/>
          <w:i w:val="0"/>
          <w:caps w:val="0"/>
          <w:color w:val="333333"/>
          <w:spacing w:val="0"/>
          <w:kern w:val="0"/>
          <w:sz w:val="32"/>
          <w:szCs w:val="32"/>
          <w:lang w:val="en-US" w:eastAsia="zh-CN" w:bidi="ar"/>
        </w:rPr>
      </w:pPr>
      <w:r>
        <w:rPr>
          <w:rFonts w:hint="eastAsia" w:ascii="方正仿宋_GB2312" w:hAnsi="方正仿宋_GB2312" w:eastAsia="方正仿宋_GB2312" w:cs="方正仿宋_GB2312"/>
          <w:i w:val="0"/>
          <w:caps w:val="0"/>
          <w:color w:val="333333"/>
          <w:spacing w:val="0"/>
          <w:kern w:val="0"/>
          <w:sz w:val="32"/>
          <w:szCs w:val="32"/>
          <w:lang w:val="en-US" w:eastAsia="zh-CN" w:bidi="ar"/>
        </w:rPr>
        <w:t>计划招聘工作人员16名（其中工程造价3名、建筑、结构设计2名、财务会计5名、文员2名、审计专员1名、法务专员1名、投融资专员1名、市场部副经理1名）。</w:t>
      </w:r>
    </w:p>
    <w:p>
      <w:pPr>
        <w:pStyle w:val="14"/>
        <w:widowControl w:val="0"/>
        <w:numPr>
          <w:ilvl w:val="0"/>
          <w:numId w:val="0"/>
        </w:numPr>
        <w:spacing w:line="560" w:lineRule="exact"/>
        <w:ind w:right="23" w:rightChars="11"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二、招聘原则</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333333"/>
          <w:spacing w:val="0"/>
          <w:kern w:val="0"/>
          <w:sz w:val="32"/>
          <w:szCs w:val="32"/>
          <w:lang w:val="en-US" w:eastAsia="zh-CN" w:bidi="ar"/>
        </w:rPr>
      </w:pPr>
      <w:r>
        <w:rPr>
          <w:rFonts w:hint="eastAsia" w:ascii="方正仿宋_GB2312" w:hAnsi="方正仿宋_GB2312" w:eastAsia="方正仿宋_GB2312" w:cs="方正仿宋_GB2312"/>
          <w:i w:val="0"/>
          <w:caps w:val="0"/>
          <w:color w:val="333333"/>
          <w:spacing w:val="0"/>
          <w:kern w:val="0"/>
          <w:sz w:val="32"/>
          <w:szCs w:val="32"/>
          <w:lang w:val="en-US" w:eastAsia="zh-CN" w:bidi="ar"/>
        </w:rPr>
        <w:t>坚持公开、公平、公正；坚持“严格标准、严格程序、择优聘任”的招聘原则。</w:t>
      </w:r>
    </w:p>
    <w:p>
      <w:pPr>
        <w:pStyle w:val="14"/>
        <w:widowControl w:val="0"/>
        <w:numPr>
          <w:ilvl w:val="0"/>
          <w:numId w:val="0"/>
        </w:numPr>
        <w:spacing w:line="560" w:lineRule="exact"/>
        <w:ind w:right="23" w:rightChars="11"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三、招聘岗位及条件</w:t>
      </w:r>
    </w:p>
    <w:p>
      <w:pPr>
        <w:pStyle w:val="6"/>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（一）工程造价（3人，男女不限）</w:t>
      </w:r>
    </w:p>
    <w:p>
      <w:pPr>
        <w:pStyle w:val="1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1、建筑工程造价、土木工程、工程管理等专业，</w:t>
      </w:r>
      <w:r>
        <w:rPr>
          <w:rFonts w:hint="eastAsia" w:ascii="方正仿宋_GB2312" w:hAnsi="方正仿宋_GB2312" w:eastAsia="方正仿宋_GB2312" w:cs="方正仿宋_GB2312"/>
          <w:b w:val="0"/>
          <w:bCs w:val="0"/>
          <w:color w:val="000000"/>
          <w:kern w:val="2"/>
          <w:sz w:val="32"/>
          <w:szCs w:val="32"/>
          <w:lang w:val="en-US" w:eastAsia="zh-CN" w:bidi="ar-SA"/>
        </w:rPr>
        <w:t>全日制统招本科及以上学历（有5年以上工程造价相关工作经验者，学历要求可放宽至大专及以上）；</w:t>
      </w:r>
    </w:p>
    <w:p>
      <w:pPr>
        <w:pStyle w:val="1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2、年龄35周岁以下，身体健康，爱岗敬业，须具备完成工作职责的身体素质，具备良好的沟通协调能力；</w:t>
      </w:r>
    </w:p>
    <w:p>
      <w:pPr>
        <w:pStyle w:val="1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3、具备市政道路、园林绿化、建筑等方面的施工图纸识图能力，能熟练操作CAD、广联达等相关软件；   </w:t>
      </w:r>
    </w:p>
    <w:p>
      <w:pPr>
        <w:pStyle w:val="1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w:t>
      </w:r>
      <w:r>
        <w:rPr>
          <w:rFonts w:hint="eastAsia" w:ascii="方正仿宋_GB2312" w:hAnsi="方正仿宋_GB2312" w:eastAsia="方正仿宋_GB2312" w:cs="方正仿宋_GB2312"/>
          <w:i w:val="0"/>
          <w:iCs w:val="0"/>
          <w:caps w:val="0"/>
          <w:color w:val="000000"/>
          <w:spacing w:val="0"/>
          <w:sz w:val="32"/>
          <w:szCs w:val="32"/>
        </w:rPr>
        <w:t>具备土建、装修及市政工程的算量、计量套价工作能力</w:t>
      </w:r>
      <w:r>
        <w:rPr>
          <w:rFonts w:hint="eastAsia" w:ascii="方正仿宋_GB2312" w:hAnsi="方正仿宋_GB2312" w:eastAsia="方正仿宋_GB2312" w:cs="方正仿宋_GB2312"/>
          <w:i w:val="0"/>
          <w:iCs w:val="0"/>
          <w:caps w:val="0"/>
          <w:color w:val="000000"/>
          <w:spacing w:val="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i w:val="0"/>
          <w:caps w:val="0"/>
          <w:color w:val="333333"/>
          <w:spacing w:val="0"/>
          <w:sz w:val="32"/>
          <w:szCs w:val="32"/>
          <w:lang w:val="en-US" w:eastAsia="zh-CN"/>
        </w:rPr>
      </w:pPr>
      <w:r>
        <w:rPr>
          <w:rFonts w:hint="eastAsia" w:ascii="仿宋_GB2312" w:hAnsi="仿宋_GB2312" w:eastAsia="仿宋_GB2312" w:cs="仿宋_GB2312"/>
          <w:b/>
          <w:bCs/>
          <w:kern w:val="2"/>
          <w:sz w:val="32"/>
          <w:szCs w:val="32"/>
          <w:lang w:val="en-US" w:eastAsia="zh-CN" w:bidi="ar-SA"/>
        </w:rPr>
        <w:t>（二）</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建筑、结构设计</w:t>
      </w:r>
      <w:r>
        <w:rPr>
          <w:rFonts w:hint="eastAsia" w:ascii="仿宋_GB2312" w:hAnsi="仿宋_GB2312" w:eastAsia="仿宋_GB2312" w:cs="仿宋_GB2312"/>
          <w:b/>
          <w:bCs/>
          <w:i w:val="0"/>
          <w:caps w:val="0"/>
          <w:color w:val="333333"/>
          <w:spacing w:val="0"/>
          <w:sz w:val="32"/>
          <w:szCs w:val="32"/>
          <w:lang w:val="en-US" w:eastAsia="zh-CN"/>
        </w:rPr>
        <w:t>（2人，男女不限）</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方正仿宋_GB2312" w:hAnsi="方正仿宋_GB2312" w:eastAsia="方正仿宋_GB2312" w:cs="方正仿宋_GB2312"/>
          <w:i w:val="0"/>
          <w:caps w:val="0"/>
          <w:color w:val="000000"/>
          <w:spacing w:val="0"/>
          <w:sz w:val="32"/>
          <w:szCs w:val="32"/>
          <w:lang w:val="en-US" w:eastAsia="zh-CN"/>
        </w:rPr>
      </w:pPr>
      <w:r>
        <w:rPr>
          <w:rFonts w:hint="eastAsia" w:ascii="方正仿宋_GB2312" w:hAnsi="方正仿宋_GB2312" w:eastAsia="方正仿宋_GB2312" w:cs="方正仿宋_GB2312"/>
          <w:i w:val="0"/>
          <w:caps w:val="0"/>
          <w:color w:val="000000"/>
          <w:spacing w:val="0"/>
          <w:sz w:val="32"/>
          <w:szCs w:val="32"/>
          <w:lang w:val="en-US" w:eastAsia="zh-CN"/>
        </w:rPr>
        <w:t>1、建筑、结构设计相关专业</w:t>
      </w:r>
      <w:r>
        <w:rPr>
          <w:rFonts w:hint="eastAsia" w:ascii="方正仿宋_GB2312" w:hAnsi="方正仿宋_GB2312" w:eastAsia="方正仿宋_GB2312" w:cs="方正仿宋_GB2312"/>
          <w:b w:val="0"/>
          <w:bCs w:val="0"/>
          <w:color w:val="000000"/>
          <w:kern w:val="2"/>
          <w:sz w:val="32"/>
          <w:szCs w:val="32"/>
          <w:lang w:val="en-US" w:eastAsia="zh-CN" w:bidi="ar-SA"/>
        </w:rPr>
        <w:t>全日制统招本科及以上学历</w:t>
      </w:r>
      <w:r>
        <w:rPr>
          <w:rFonts w:hint="eastAsia" w:ascii="方正仿宋_GB2312" w:hAnsi="方正仿宋_GB2312" w:eastAsia="方正仿宋_GB2312" w:cs="方正仿宋_GB2312"/>
          <w:kern w:val="2"/>
          <w:sz w:val="32"/>
          <w:szCs w:val="32"/>
          <w:lang w:val="en-US" w:eastAsia="zh-CN" w:bidi="ar-SA"/>
        </w:rPr>
        <w:t>，</w:t>
      </w:r>
      <w:r>
        <w:rPr>
          <w:rFonts w:hint="eastAsia" w:ascii="方正仿宋_GB2312" w:hAnsi="方正仿宋_GB2312" w:eastAsia="方正仿宋_GB2312" w:cs="方正仿宋_GB2312"/>
          <w:color w:val="000000"/>
          <w:kern w:val="2"/>
          <w:sz w:val="32"/>
          <w:szCs w:val="32"/>
          <w:lang w:val="en-US" w:eastAsia="zh-CN" w:bidi="ar-SA"/>
        </w:rPr>
        <w:t>年龄35周岁以下</w:t>
      </w:r>
      <w:r>
        <w:rPr>
          <w:rFonts w:hint="eastAsia" w:ascii="方正仿宋_GB2312" w:hAnsi="方正仿宋_GB2312" w:eastAsia="方正仿宋_GB2312" w:cs="方正仿宋_GB2312"/>
          <w:i w:val="0"/>
          <w:caps w:val="0"/>
          <w:color w:val="000000"/>
          <w:spacing w:val="0"/>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方正仿宋_GB2312" w:hAnsi="方正仿宋_GB2312" w:eastAsia="方正仿宋_GB2312" w:cs="方正仿宋_GB2312"/>
          <w:i w:val="0"/>
          <w:caps w:val="0"/>
          <w:color w:val="000000"/>
          <w:spacing w:val="0"/>
          <w:sz w:val="32"/>
          <w:szCs w:val="32"/>
          <w:lang w:val="en-US" w:eastAsia="zh-CN"/>
        </w:rPr>
      </w:pPr>
      <w:r>
        <w:rPr>
          <w:rFonts w:hint="eastAsia" w:ascii="方正仿宋_GB2312" w:hAnsi="方正仿宋_GB2312" w:eastAsia="方正仿宋_GB2312" w:cs="方正仿宋_GB2312"/>
          <w:i w:val="0"/>
          <w:caps w:val="0"/>
          <w:color w:val="000000"/>
          <w:spacing w:val="0"/>
          <w:sz w:val="32"/>
          <w:szCs w:val="32"/>
          <w:lang w:val="en-US" w:eastAsia="zh-CN"/>
        </w:rPr>
        <w:t>2、身体健康，爱岗敬业，须具备完成工作职责的身体素质，具备良好的沟通协调能力；</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方正仿宋_GB2312" w:hAnsi="方正仿宋_GB2312" w:eastAsia="方正仿宋_GB2312" w:cs="方正仿宋_GB2312"/>
          <w:i w:val="0"/>
          <w:caps w:val="0"/>
          <w:color w:val="000000"/>
          <w:spacing w:val="0"/>
          <w:sz w:val="32"/>
          <w:szCs w:val="32"/>
          <w:lang w:val="en-US" w:eastAsia="zh-CN"/>
        </w:rPr>
      </w:pPr>
      <w:r>
        <w:rPr>
          <w:rFonts w:hint="eastAsia" w:ascii="方正仿宋_GB2312" w:hAnsi="方正仿宋_GB2312" w:eastAsia="方正仿宋_GB2312" w:cs="方正仿宋_GB2312"/>
          <w:i w:val="0"/>
          <w:caps w:val="0"/>
          <w:color w:val="000000"/>
          <w:spacing w:val="0"/>
          <w:sz w:val="32"/>
          <w:szCs w:val="32"/>
          <w:lang w:val="en-US" w:eastAsia="zh-CN"/>
        </w:rPr>
        <w:t>3、熟悉相关设计规范，熟练掌握CAD、3D、PS、SKETCHUP等制图软件；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2312" w:hAnsi="方正仿宋_GB2312" w:eastAsia="方正仿宋_GB2312" w:cs="方正仿宋_GB2312"/>
          <w:i w:val="0"/>
          <w:caps w:val="0"/>
          <w:color w:val="000000"/>
          <w:spacing w:val="0"/>
          <w:sz w:val="32"/>
          <w:szCs w:val="32"/>
          <w:lang w:val="en-US" w:eastAsia="zh-CN"/>
        </w:rPr>
      </w:pPr>
      <w:r>
        <w:rPr>
          <w:rFonts w:hint="eastAsia" w:ascii="方正仿宋_GB2312" w:hAnsi="方正仿宋_GB2312" w:eastAsia="方正仿宋_GB2312" w:cs="方正仿宋_GB2312"/>
          <w:i w:val="0"/>
          <w:caps w:val="0"/>
          <w:color w:val="000000"/>
          <w:spacing w:val="0"/>
          <w:sz w:val="32"/>
          <w:szCs w:val="32"/>
          <w:lang w:val="en-US" w:eastAsia="zh-CN"/>
        </w:rPr>
        <w:t>4、组织项目工程技术人员进行施工图纸预审、会审、技术交底。</w:t>
      </w:r>
    </w:p>
    <w:p>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val="0"/>
          <w:kern w:val="2"/>
          <w:sz w:val="32"/>
          <w:szCs w:val="32"/>
          <w:lang w:val="en-US" w:eastAsia="zh-CN"/>
        </w:rPr>
      </w:pPr>
      <w:r>
        <w:rPr>
          <w:rFonts w:hint="eastAsia" w:ascii="仿宋_GB2312" w:hAnsi="仿宋_GB2312" w:eastAsia="仿宋_GB2312" w:cs="仿宋_GB2312"/>
          <w:b/>
          <w:bCs w:val="0"/>
          <w:kern w:val="2"/>
          <w:sz w:val="32"/>
          <w:szCs w:val="32"/>
          <w:lang w:val="en-US" w:eastAsia="zh-CN"/>
        </w:rPr>
        <w:t>（三）财务会计、出纳</w:t>
      </w:r>
    </w:p>
    <w:p>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val="0"/>
          <w:kern w:val="2"/>
          <w:sz w:val="32"/>
          <w:szCs w:val="32"/>
          <w:lang w:val="en-US" w:eastAsia="zh-CN"/>
        </w:rPr>
      </w:pPr>
      <w:r>
        <w:rPr>
          <w:rFonts w:hint="eastAsia" w:ascii="仿宋_GB2312" w:hAnsi="仿宋_GB2312" w:eastAsia="仿宋_GB2312" w:cs="仿宋_GB2312"/>
          <w:b/>
          <w:bCs w:val="0"/>
          <w:i w:val="0"/>
          <w:iCs w:val="0"/>
          <w:caps w:val="0"/>
          <w:color w:val="272D34"/>
          <w:spacing w:val="0"/>
          <w:sz w:val="32"/>
          <w:szCs w:val="32"/>
          <w:shd w:val="clear" w:color="auto" w:fill="FFFFFF"/>
          <w:lang w:val="en-US" w:eastAsia="zh-CN"/>
        </w:rPr>
        <w:t>1、会计</w:t>
      </w:r>
      <w:r>
        <w:rPr>
          <w:rFonts w:hint="eastAsia" w:ascii="仿宋_GB2312" w:hAnsi="仿宋_GB2312" w:eastAsia="仿宋_GB2312" w:cs="仿宋_GB2312"/>
          <w:b/>
          <w:bCs w:val="0"/>
          <w:kern w:val="2"/>
          <w:sz w:val="32"/>
          <w:szCs w:val="32"/>
          <w:lang w:val="en-US" w:eastAsia="zh-CN"/>
        </w:rPr>
        <w:t>（4人，男女不限）</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（1）会计、财务、审计或相关专业全日制统招本科及以上学历，具备中级会计师以上职称；</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（2）年龄40周岁以下，身体健康，须具备完成工作职责的综合素质；</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（3）3年以上房地产、工程财务核算工作经验，有筹、融资，内控管理工作经验者优先；</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（4）熟知相关政策法规，熟悉财务软件、各类办公软件及应用；</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（5）熟悉财务计划、财务成本分析、财务预算、成本核算、审计、税收、融资等财务管理流程，具备出色的财务管理经验及敏锐的洞察力；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（6）具备良好的职业道德，具有团队管理能力，廉洁自律，高度诚信，保守秘密。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2、出纳（1人，男女不限）</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sz w:val="32"/>
          <w:szCs w:val="32"/>
          <w:shd w:val="clear" w:color="auto" w:fill="FFFFFF"/>
          <w:lang w:eastAsia="zh-CN"/>
        </w:rPr>
        <w:t>（</w:t>
      </w:r>
      <w:r>
        <w:rPr>
          <w:rFonts w:hint="eastAsia" w:ascii="方正仿宋_GB2312" w:hAnsi="方正仿宋_GB2312" w:eastAsia="方正仿宋_GB2312" w:cs="方正仿宋_GB2312"/>
          <w:i w:val="0"/>
          <w:iCs w:val="0"/>
          <w:caps w:val="0"/>
          <w:color w:val="000000"/>
          <w:spacing w:val="0"/>
          <w:sz w:val="32"/>
          <w:szCs w:val="32"/>
          <w:shd w:val="clear" w:color="auto" w:fill="FFFFFF"/>
          <w:lang w:val="en-US" w:eastAsia="zh-CN"/>
        </w:rPr>
        <w:t>1</w:t>
      </w:r>
      <w:r>
        <w:rPr>
          <w:rFonts w:hint="eastAsia" w:ascii="方正仿宋_GB2312" w:hAnsi="方正仿宋_GB2312" w:eastAsia="方正仿宋_GB2312" w:cs="方正仿宋_GB2312"/>
          <w:i w:val="0"/>
          <w:iCs w:val="0"/>
          <w:caps w:val="0"/>
          <w:color w:val="000000"/>
          <w:spacing w:val="0"/>
          <w:sz w:val="32"/>
          <w:szCs w:val="32"/>
          <w:shd w:val="clear" w:color="auto" w:fill="FFFFFF"/>
          <w:lang w:eastAsia="zh-CN"/>
        </w:rPr>
        <w:t>）</w:t>
      </w:r>
      <w:r>
        <w:rPr>
          <w:rFonts w:hint="eastAsia" w:ascii="方正仿宋_GB2312" w:hAnsi="方正仿宋_GB2312" w:eastAsia="方正仿宋_GB2312" w:cs="方正仿宋_GB2312"/>
          <w:i w:val="0"/>
          <w:caps w:val="0"/>
          <w:color w:val="000000"/>
          <w:spacing w:val="0"/>
          <w:kern w:val="0"/>
          <w:sz w:val="32"/>
          <w:szCs w:val="32"/>
          <w:lang w:val="en-US" w:eastAsia="zh-CN" w:bidi="ar"/>
        </w:rPr>
        <w:t>财务管理、会计相关专业大专及以上学历，具备初级会计证书，35周岁以下，有1年以上出纳工作经验者优先录用；</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（2）熟练掌握office办公软件及财务记账软件；</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（3）具备强烈的责任心和敬业精神，耐心细致，廉洁自律，高度诚信，保守秘密。</w:t>
      </w:r>
    </w:p>
    <w:p>
      <w:pPr>
        <w:pageBreakBefore w:val="0"/>
        <w:numPr>
          <w:ilvl w:val="0"/>
          <w:numId w:val="0"/>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（四）文员（2人，男女不限）</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1、文秘类、汉语言文学、行政管理、工商管理等专业大专及以上学历；</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2、要求35周岁以下，身体健康，有国企或政府部门1年以上工作经验者优先；</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3、具备较强的文字撰写能力和语言表达能力，可熟练操作各类办公软件。</w:t>
      </w:r>
    </w:p>
    <w:p>
      <w:pPr>
        <w:pageBreakBefore w:val="0"/>
        <w:widowControl w:val="0"/>
        <w:kinsoku/>
        <w:wordWrap/>
        <w:overflowPunct/>
        <w:topLinePunct w:val="0"/>
        <w:autoSpaceDE/>
        <w:autoSpaceDN/>
        <w:bidi w:val="0"/>
        <w:adjustRightInd/>
        <w:snapToGrid/>
        <w:spacing w:line="560" w:lineRule="exact"/>
        <w:ind w:right="-735" w:rightChars="-35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（五）审计专员（1人，男女不限）</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1、审计、财务管理、金融、会计相关专业全日制统招本科及以上学历，35周岁以下；</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2、具有1年以上建筑及相关专业领域审计、财务管理、金融、会计等专业工作经验；</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3、熟悉审计、经济法、税法、金融等相关法律法规和政策，熟练使用财务软件及office办公软件，具有良好的文字表达和口头表达能力；</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4、具备审计资料的收集、整理及归档工作，能够跟进落实审计重点内容，对具体的审计事项、审计结论可做出客观准确的判断、保证审计工作质量。</w:t>
      </w:r>
    </w:p>
    <w:p>
      <w:pPr>
        <w:pStyle w:val="4"/>
        <w:keepNext/>
        <w:keepLines/>
        <w:pageBreakBefore w:val="0"/>
        <w:widowControl w:val="0"/>
        <w:kinsoku/>
        <w:wordWrap/>
        <w:overflowPunct/>
        <w:topLinePunct w:val="0"/>
        <w:autoSpaceDE/>
        <w:autoSpaceDN/>
        <w:bidi w:val="0"/>
        <w:adjustRightInd/>
        <w:snapToGrid/>
        <w:spacing w:before="0" w:after="0" w:line="560" w:lineRule="exact"/>
        <w:ind w:right="-735" w:rightChars="-350"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（六）法务专员（</w:t>
      </w:r>
      <w:r>
        <w:rPr>
          <w:rFonts w:hint="eastAsia" w:ascii="仿宋_GB2312" w:hAnsi="仿宋_GB2312" w:eastAsia="仿宋_GB2312" w:cs="仿宋_GB2312"/>
          <w:b/>
          <w:bCs/>
          <w:kern w:val="2"/>
          <w:sz w:val="32"/>
          <w:szCs w:val="32"/>
          <w:lang w:val="en-US" w:eastAsia="zh-CN" w:bidi="ar-SA"/>
        </w:rPr>
        <w:t>1人，限女性</w:t>
      </w:r>
      <w:r>
        <w:rPr>
          <w:rFonts w:hint="eastAsia" w:ascii="仿宋_GB2312" w:hAnsi="仿宋_GB2312" w:eastAsia="仿宋_GB2312" w:cs="仿宋_GB2312"/>
          <w:b/>
          <w:bCs/>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1、法律相关专业本科及以上学历，年龄35周岁以下；</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2、2年以上法务工作经验，法律基础知识扎实，熟悉公司法、合同法、劳动法、建筑法、民法等领域法律理论与实务；</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3、具有较强的学习能力、语言及文字表达能力、较强的逻辑思维能力、较强的沟通能力、分析及应变能力；</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4、具有较强的工作责任心，良好团队协作精神。</w:t>
      </w:r>
    </w:p>
    <w:p>
      <w:pPr>
        <w:pageBreakBefore w:val="0"/>
        <w:numPr>
          <w:ilvl w:val="0"/>
          <w:numId w:val="0"/>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i w:val="0"/>
          <w:caps w:val="0"/>
          <w:color w:val="000000"/>
          <w:spacing w:val="0"/>
          <w:sz w:val="32"/>
          <w:szCs w:val="32"/>
          <w:lang w:val="en-US" w:eastAsia="zh-CN"/>
        </w:rPr>
        <w:t>投融资专员</w:t>
      </w:r>
      <w:r>
        <w:rPr>
          <w:rFonts w:hint="eastAsia" w:ascii="仿宋_GB2312" w:hAnsi="仿宋_GB2312" w:eastAsia="仿宋_GB2312" w:cs="仿宋_GB2312"/>
          <w:b/>
          <w:bCs/>
          <w:color w:val="00000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1人，男女不限</w:t>
      </w:r>
      <w:r>
        <w:rPr>
          <w:rFonts w:hint="eastAsia" w:ascii="仿宋_GB2312" w:hAnsi="仿宋_GB2312" w:eastAsia="仿宋_GB2312" w:cs="仿宋_GB2312"/>
          <w:b/>
          <w:bCs/>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1、金融、经济、财务、投资或企业管理专业本科及以上学历，年龄35周岁以下；</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2、具有5年以上投融资从业经验，有投行、银行、信托、证券、投资公司等专业机构从业经历，熟悉投融资业务流程及相关法律法规，熟悉债券的发行业务；</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3、负责企业投融资项目，办理起草各种投融资手续、资料，对投资企业或项目投资方案进行设计，包括融资方式、投融资金规模、投融资结构及相关成本和风险预估等；</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4、熟悉财务管理和风险控制业务，熟悉投资前、中、后管理，撰写投资方案和主持投资项目的调研、分析、监控、评估工作；</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5、负责融资运作，融资渠道开发、投资资金管理；</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6、具有建筑企业、基础设施建设、房地产资本运作和操作经验，对行业投融资有策划和推行相关工作经验者优先；</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方正仿宋_GB2312" w:hAnsi="方正仿宋_GB2312" w:eastAsia="方正仿宋_GB2312" w:cs="方正仿宋_GB2312"/>
          <w:i w:val="0"/>
          <w:caps w:val="0"/>
          <w:color w:val="000000"/>
          <w:spacing w:val="0"/>
          <w:kern w:val="0"/>
          <w:sz w:val="32"/>
          <w:szCs w:val="32"/>
          <w:lang w:val="en-US" w:eastAsia="zh-CN" w:bidi="ar"/>
        </w:rPr>
      </w:pPr>
      <w:r>
        <w:rPr>
          <w:rFonts w:hint="eastAsia" w:ascii="方正仿宋_GB2312" w:hAnsi="方正仿宋_GB2312" w:eastAsia="方正仿宋_GB2312" w:cs="方正仿宋_GB2312"/>
          <w:i w:val="0"/>
          <w:caps w:val="0"/>
          <w:color w:val="000000"/>
          <w:spacing w:val="0"/>
          <w:kern w:val="0"/>
          <w:sz w:val="32"/>
          <w:szCs w:val="32"/>
          <w:lang w:val="en-US" w:eastAsia="zh-CN" w:bidi="ar"/>
        </w:rPr>
        <w:t>7、具有良好的职业道德，有责任心，形象气质好，善于沟通，廉洁自律，保守秘密。</w:t>
      </w:r>
    </w:p>
    <w:p>
      <w:pPr>
        <w:pageBreakBefore w:val="0"/>
        <w:numPr>
          <w:ilvl w:val="0"/>
          <w:numId w:val="0"/>
        </w:numPr>
        <w:kinsoku/>
        <w:overflowPunct/>
        <w:topLinePunct w:val="0"/>
        <w:autoSpaceDE/>
        <w:autoSpaceDN/>
        <w:bidi w:val="0"/>
        <w:adjustRightIn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（八）市场部副经理（1人，限男性）</w:t>
      </w:r>
    </w:p>
    <w:p>
      <w:pPr>
        <w:pStyle w:val="5"/>
        <w:keepNext w:val="0"/>
        <w:keepLines w:val="0"/>
        <w:pageBreakBefore w:val="0"/>
        <w:kinsoku/>
        <w:wordWrap/>
        <w:overflowPunct/>
        <w:topLinePunct w:val="0"/>
        <w:autoSpaceDE/>
        <w:autoSpaceDN/>
        <w:bidi w:val="0"/>
        <w:adjustRightInd/>
        <w:snapToGrid/>
        <w:spacing w:before="40" w:after="40" w:line="560" w:lineRule="exact"/>
        <w:ind w:left="0" w:leftChars="0" w:firstLine="640" w:firstLineChars="200"/>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sz w:val="32"/>
          <w:szCs w:val="32"/>
          <w:lang w:val="en-US" w:eastAsia="zh-CN"/>
        </w:rPr>
        <w:t>1、市场营销、工商管理、经济学、工程管理等相关专业</w:t>
      </w:r>
      <w:r>
        <w:rPr>
          <w:rFonts w:hint="eastAsia" w:ascii="方正仿宋_GB2312" w:hAnsi="方正仿宋_GB2312" w:eastAsia="方正仿宋_GB2312" w:cs="方正仿宋_GB2312"/>
          <w:b w:val="0"/>
          <w:bCs w:val="0"/>
          <w:sz w:val="32"/>
          <w:szCs w:val="32"/>
          <w:lang w:val="en-US" w:eastAsia="zh-CN"/>
        </w:rPr>
        <w:t>大专</w:t>
      </w:r>
      <w:r>
        <w:rPr>
          <w:rFonts w:hint="eastAsia" w:ascii="方正仿宋_GB2312" w:hAnsi="方正仿宋_GB2312" w:eastAsia="方正仿宋_GB2312" w:cs="方正仿宋_GB2312"/>
          <w:b w:val="0"/>
          <w:bCs w:val="0"/>
          <w:color w:val="000000"/>
          <w:kern w:val="2"/>
          <w:sz w:val="32"/>
          <w:szCs w:val="32"/>
          <w:lang w:val="en-US" w:eastAsia="zh-CN" w:bidi="ar-SA"/>
        </w:rPr>
        <w:t>及以上学历，</w:t>
      </w:r>
      <w:r>
        <w:rPr>
          <w:rFonts w:hint="eastAsia" w:ascii="方正仿宋_GB2312" w:hAnsi="方正仿宋_GB2312" w:eastAsia="方正仿宋_GB2312" w:cs="方正仿宋_GB2312"/>
          <w:b w:val="0"/>
          <w:bCs w:val="0"/>
          <w:kern w:val="2"/>
          <w:sz w:val="32"/>
          <w:szCs w:val="32"/>
          <w:lang w:val="en-US" w:eastAsia="zh-CN" w:bidi="ar-SA"/>
        </w:rPr>
        <w:t>35周岁以下；</w:t>
      </w:r>
    </w:p>
    <w:p>
      <w:pPr>
        <w:pStyle w:val="5"/>
        <w:keepNext w:val="0"/>
        <w:keepLines w:val="0"/>
        <w:pageBreakBefore w:val="0"/>
        <w:kinsoku/>
        <w:wordWrap/>
        <w:overflowPunct/>
        <w:topLinePunct w:val="0"/>
        <w:autoSpaceDE/>
        <w:autoSpaceDN/>
        <w:bidi w:val="0"/>
        <w:adjustRightInd/>
        <w:snapToGrid/>
        <w:spacing w:before="40" w:after="40" w:line="560" w:lineRule="exact"/>
        <w:ind w:left="0" w:leftChars="0" w:firstLine="640" w:firstLineChars="2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val="0"/>
          <w:bCs w:val="0"/>
          <w:kern w:val="2"/>
          <w:sz w:val="32"/>
          <w:szCs w:val="32"/>
          <w:lang w:val="en-US" w:eastAsia="zh-CN" w:bidi="ar-SA"/>
        </w:rPr>
        <w:t>2、5</w:t>
      </w:r>
      <w:r>
        <w:rPr>
          <w:rFonts w:hint="eastAsia" w:ascii="方正仿宋_GB2312" w:hAnsi="方正仿宋_GB2312" w:eastAsia="方正仿宋_GB2312" w:cs="方正仿宋_GB2312"/>
          <w:kern w:val="0"/>
          <w:sz w:val="32"/>
          <w:szCs w:val="32"/>
        </w:rPr>
        <w:t>年以上国</w:t>
      </w:r>
      <w:r>
        <w:rPr>
          <w:rFonts w:hint="eastAsia" w:ascii="方正仿宋_GB2312" w:hAnsi="方正仿宋_GB2312" w:eastAsia="方正仿宋_GB2312" w:cs="方正仿宋_GB2312"/>
          <w:kern w:val="0"/>
          <w:sz w:val="32"/>
          <w:szCs w:val="32"/>
          <w:lang w:eastAsia="zh-CN"/>
        </w:rPr>
        <w:t>有</w:t>
      </w:r>
      <w:r>
        <w:rPr>
          <w:rFonts w:hint="eastAsia" w:ascii="方正仿宋_GB2312" w:hAnsi="方正仿宋_GB2312" w:eastAsia="方正仿宋_GB2312" w:cs="方正仿宋_GB2312"/>
          <w:kern w:val="0"/>
          <w:sz w:val="32"/>
          <w:szCs w:val="32"/>
        </w:rPr>
        <w:t>企业或大型企业集团</w:t>
      </w:r>
      <w:r>
        <w:rPr>
          <w:rFonts w:hint="eastAsia" w:ascii="方正仿宋_GB2312" w:hAnsi="方正仿宋_GB2312" w:eastAsia="方正仿宋_GB2312" w:cs="方正仿宋_GB2312"/>
          <w:kern w:val="0"/>
          <w:sz w:val="32"/>
          <w:szCs w:val="32"/>
          <w:lang w:val="en-US" w:eastAsia="zh-CN"/>
        </w:rPr>
        <w:t>企业管理</w:t>
      </w:r>
      <w:r>
        <w:rPr>
          <w:rFonts w:hint="eastAsia" w:ascii="方正仿宋_GB2312" w:hAnsi="方正仿宋_GB2312" w:eastAsia="方正仿宋_GB2312" w:cs="方正仿宋_GB2312"/>
          <w:kern w:val="0"/>
          <w:sz w:val="32"/>
          <w:szCs w:val="32"/>
        </w:rPr>
        <w:t>工作经验</w:t>
      </w:r>
      <w:r>
        <w:rPr>
          <w:rFonts w:hint="eastAsia" w:ascii="方正仿宋_GB2312" w:hAnsi="方正仿宋_GB2312" w:eastAsia="方正仿宋_GB2312" w:cs="方正仿宋_GB2312"/>
          <w:kern w:val="0"/>
          <w:sz w:val="32"/>
          <w:szCs w:val="32"/>
          <w:lang w:eastAsia="zh-CN"/>
        </w:rPr>
        <w:t>，其中</w:t>
      </w:r>
      <w:r>
        <w:rPr>
          <w:rFonts w:hint="eastAsia" w:ascii="方正仿宋_GB2312" w:hAnsi="方正仿宋_GB2312" w:eastAsia="方正仿宋_GB2312" w:cs="方正仿宋_GB2312"/>
          <w:kern w:val="0"/>
          <w:sz w:val="32"/>
          <w:szCs w:val="32"/>
          <w:lang w:val="en-US" w:eastAsia="zh-CN"/>
        </w:rPr>
        <w:t>3年以上资产运营及招商管理工作经验，有大型商业项目的成功运用案例，优秀的业态各品牌商户日常营运管控驾驭能力，了解商业业态和国内外品牌资源，具有丰富的商业业态客户资源和开拓能力；</w:t>
      </w:r>
    </w:p>
    <w:p>
      <w:pPr>
        <w:pStyle w:val="5"/>
        <w:keepNext w:val="0"/>
        <w:keepLines w:val="0"/>
        <w:pageBreakBefore w:val="0"/>
        <w:numPr>
          <w:ilvl w:val="0"/>
          <w:numId w:val="1"/>
        </w:numPr>
        <w:kinsoku/>
        <w:wordWrap/>
        <w:overflowPunct/>
        <w:topLinePunct w:val="0"/>
        <w:autoSpaceDE/>
        <w:autoSpaceDN/>
        <w:bidi w:val="0"/>
        <w:adjustRightInd/>
        <w:snapToGrid/>
        <w:spacing w:before="40" w:after="40" w:line="560" w:lineRule="exact"/>
        <w:ind w:left="0" w:leftChars="0" w:firstLine="640" w:firstLineChars="200"/>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对规划、市场定位、招商策划、营运推广有一定的认识，熟悉商业招商工作流程及方法，具有广泛的客户渠道，丰富的商家资源积累，较强的独立工作能力和执行力；</w:t>
      </w:r>
    </w:p>
    <w:p>
      <w:pPr>
        <w:pStyle w:val="5"/>
        <w:keepNext w:val="0"/>
        <w:keepLines w:val="0"/>
        <w:pageBreakBefore w:val="0"/>
        <w:numPr>
          <w:ilvl w:val="0"/>
          <w:numId w:val="1"/>
        </w:numPr>
        <w:kinsoku/>
        <w:wordWrap/>
        <w:overflowPunct/>
        <w:topLinePunct w:val="0"/>
        <w:autoSpaceDE/>
        <w:autoSpaceDN/>
        <w:bidi w:val="0"/>
        <w:adjustRightInd/>
        <w:snapToGrid/>
        <w:spacing w:before="40" w:after="40"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具有较强的商务谈判及公关能力，较强的团队意识与创新意识，责任心强，有良好沟通协调能力和管理能力；</w:t>
      </w:r>
    </w:p>
    <w:p>
      <w:pPr>
        <w:pageBreakBefore w:val="0"/>
        <w:numPr>
          <w:ilvl w:val="0"/>
          <w:numId w:val="1"/>
        </w:numPr>
        <w:kinsoku/>
        <w:overflowPunct/>
        <w:topLinePunct w:val="0"/>
        <w:autoSpaceDE/>
        <w:autoSpaceDN/>
        <w:bidi w:val="0"/>
        <w:adjustRightInd/>
        <w:spacing w:line="560" w:lineRule="exact"/>
        <w:ind w:left="0" w:leftChars="0"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工作积极进取，能够承担较大的工作压力，具有良好的职业道德与职业操守。</w:t>
      </w:r>
    </w:p>
    <w:p>
      <w:pPr>
        <w:pStyle w:val="5"/>
        <w:keepNext w:val="0"/>
        <w:keepLines w:val="0"/>
        <w:pageBreakBefore w:val="0"/>
        <w:numPr>
          <w:ilvl w:val="0"/>
          <w:numId w:val="0"/>
        </w:numPr>
        <w:kinsoku/>
        <w:wordWrap/>
        <w:overflowPunct/>
        <w:topLinePunct w:val="0"/>
        <w:autoSpaceDE/>
        <w:autoSpaceDN/>
        <w:bidi w:val="0"/>
        <w:adjustRightInd/>
        <w:snapToGrid/>
        <w:spacing w:before="40" w:after="40" w:line="560" w:lineRule="exact"/>
        <w:ind w:firstLine="640" w:firstLineChars="200"/>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本次招聘岗位持有相关的专业证书者优先录用，要求报名人员具有正常履行岗位职责的身体条件，年龄需在规定范围以内，可适应岗位工作需要，服从工作安排，爱岗敬业，遵守纪律、品行端正，具备良好的职业道德，事业心和奉献精神，无不良嗜好、无被使用单位开除或辞退等情况，无违法犯罪记录。</w:t>
      </w:r>
    </w:p>
    <w:p>
      <w:pPr>
        <w:pageBreakBefore w:val="0"/>
        <w:numPr>
          <w:ilvl w:val="0"/>
          <w:numId w:val="0"/>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四、福利待遇</w:t>
      </w:r>
    </w:p>
    <w:p>
      <w:pPr>
        <w:pStyle w:val="4"/>
        <w:pageBreakBefore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1、具体薪酬面议；</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2、完善的福利体系</w:t>
      </w:r>
      <w:r>
        <w:rPr>
          <w:rFonts w:hint="eastAsia" w:ascii="仿宋_GB2312" w:hAnsi="仿宋_GB2312" w:eastAsia="仿宋_GB2312" w:cs="仿宋_GB2312"/>
          <w:kern w:val="2"/>
          <w:sz w:val="32"/>
          <w:szCs w:val="32"/>
          <w:lang w:val="en-US" w:eastAsia="zh-CN" w:bidi="ar-SA"/>
        </w:rPr>
        <w:t>。</w:t>
      </w:r>
    </w:p>
    <w:p>
      <w:pPr>
        <w:pageBreakBefore w:val="0"/>
        <w:numPr>
          <w:ilvl w:val="0"/>
          <w:numId w:val="0"/>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五、招聘程序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（一）发布招聘公告</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本次招聘在西安市鄠邑区人民政府官网及西安市鄠邑区智诚人力资源开发有限公司公众号（智诚HR）进行发布。</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rightChars="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（二）报名与资格审查</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rightChars="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1、报名方式：线上报名。</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rightChars="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2、报名时间：2023年8月8日---8月13日（截止下午6：00）</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rightChars="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3、报名资料：</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rightChars="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将以下材料完善后发送至邮箱：ZCrenliziyuan@163.com</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rightChars="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（1）报名表（见附表）；</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rightChars="0" w:firstLine="643" w:firstLineChars="200"/>
        <w:jc w:val="both"/>
        <w:rPr>
          <w:rFonts w:hint="eastAsia" w:ascii="方正仿宋_GB2312" w:hAnsi="方正仿宋_GB2312" w:eastAsia="方正仿宋_GB2312" w:cs="方正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（2）个人简历、身份证、毕业证、教育部学历证书电子</w:t>
      </w:r>
      <w:r>
        <w:rPr>
          <w:rFonts w:hint="eastAsia" w:ascii="方正仿宋_GB2312" w:hAnsi="方正仿宋_GB2312" w:eastAsia="方正仿宋_GB2312" w:cs="方正仿宋_GB2312"/>
          <w:b/>
          <w:bCs/>
          <w:kern w:val="2"/>
          <w:sz w:val="32"/>
          <w:szCs w:val="32"/>
          <w:lang w:val="en-US" w:eastAsia="zh-CN" w:bidi="ar-SA"/>
        </w:rPr>
        <w:t>注册备案表、学位证、职业资格证。</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4、咨询地址：人民路广场对面就业服务中心五楼；</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5、咨询电话：029-84881717</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6、资格审查贯穿招聘工作全过程，如在招聘过程中发现应聘人员有违纪违规、材料不齐、提供虚假信息或不符合报考条件等情况的，一经发现，取消其应聘资格，所造成的后果由应聘者自负。</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宋体" w:cs="宋体"/>
          <w:b/>
          <w:bCs/>
          <w:caps w:val="0"/>
          <w:color w:val="333333"/>
          <w:spacing w:val="0"/>
          <w:sz w:val="32"/>
          <w:szCs w:val="32"/>
          <w:shd w:val="clear" w:color="auto" w:fill="FFFFFF"/>
        </w:rPr>
      </w:pPr>
      <w:r>
        <w:rPr>
          <w:rFonts w:hint="eastAsia" w:ascii="仿宋_GB2312" w:hAnsi="仿宋_GB2312" w:eastAsia="仿宋_GB2312" w:cs="仿宋_GB2312"/>
          <w:b/>
          <w:bCs/>
          <w:kern w:val="2"/>
          <w:sz w:val="32"/>
          <w:szCs w:val="32"/>
          <w:lang w:val="en-US" w:eastAsia="zh-CN" w:bidi="ar-SA"/>
        </w:rPr>
        <w:t>（三）</w:t>
      </w:r>
      <w:r>
        <w:rPr>
          <w:rFonts w:hint="eastAsia" w:ascii="宋体" w:hAnsi="宋体" w:eastAsia="宋体" w:cs="宋体"/>
          <w:b/>
          <w:bCs/>
          <w:caps w:val="0"/>
          <w:color w:val="333333"/>
          <w:spacing w:val="0"/>
          <w:sz w:val="32"/>
          <w:szCs w:val="32"/>
          <w:shd w:val="clear" w:color="auto" w:fill="FFFFFF"/>
        </w:rPr>
        <w:t>笔试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1、笔试内容为岗位相关专业知识；</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2、笔试时间及地点另行通知；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3、市场部副经理不进行笔试，直接进入面试考核。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（四）面试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1、根据笔试成绩从高到低按1:2比例确定进入面试人员（不足1:2按实际人数确定）；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2、面试时间及地点另行通知。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（五）考察和体检</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FangSong_GB2312" w:hAnsi="FangSong_GB2312" w:eastAsia="FangSong_GB2312" w:cs="FangSong_GB2312"/>
          <w:color w:val="333333"/>
          <w:kern w:val="0"/>
          <w:sz w:val="32"/>
          <w:szCs w:val="32"/>
          <w:shd w:val="clear" w:color="auto" w:fill="FFFFFF"/>
          <w:lang w:val="en-US" w:eastAsia="zh-CN" w:bidi="ar-SA"/>
        </w:rPr>
        <w:t>1</w:t>
      </w:r>
      <w:r>
        <w:rPr>
          <w:rFonts w:hint="eastAsia" w:ascii="方正仿宋_GB2312" w:hAnsi="方正仿宋_GB2312" w:eastAsia="方正仿宋_GB2312" w:cs="方正仿宋_GB2312"/>
          <w:color w:val="333333"/>
          <w:kern w:val="0"/>
          <w:sz w:val="32"/>
          <w:szCs w:val="32"/>
          <w:shd w:val="clear" w:color="auto" w:fill="FFFFFF"/>
          <w:lang w:val="en-US" w:eastAsia="zh-CN" w:bidi="ar-SA"/>
        </w:rPr>
        <w:t>、综合成绩=笔试成绩×40%+面试成绩×60%，综合成绩保留小数点后两位，不实行四舍五入；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2、根据综合成绩从高到低确定进入考察和体检人员；</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3、综合成绩并列的，按面试成绩确定排名顺序；</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333333"/>
          <w:kern w:val="0"/>
          <w:sz w:val="32"/>
          <w:szCs w:val="32"/>
          <w:shd w:val="clear" w:color="auto" w:fill="FFFFFF"/>
          <w:lang w:val="en-US" w:eastAsia="zh-CN" w:bidi="ar-SA"/>
        </w:rPr>
      </w:pPr>
      <w:r>
        <w:rPr>
          <w:rFonts w:hint="eastAsia" w:ascii="方正仿宋_GB2312" w:hAnsi="方正仿宋_GB2312" w:eastAsia="方正仿宋_GB2312" w:cs="方正仿宋_GB2312"/>
          <w:color w:val="333333"/>
          <w:kern w:val="0"/>
          <w:sz w:val="32"/>
          <w:szCs w:val="32"/>
          <w:shd w:val="clear" w:color="auto" w:fill="FFFFFF"/>
          <w:lang w:val="en-US" w:eastAsia="zh-CN" w:bidi="ar-SA"/>
        </w:rPr>
        <w:t>4、体检由指定的医疗机构实施，统一组织，体检标准参照用人单位要求执行，体检费用由应聘者自行承担。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（六）公示及聘用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iCs w:val="0"/>
          <w:caps w:val="0"/>
          <w:color w:val="272D34"/>
          <w:spacing w:val="0"/>
          <w:sz w:val="32"/>
          <w:szCs w:val="32"/>
          <w:shd w:val="clear" w:color="auto" w:fill="FFFFFF"/>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拟聘用人员将按照公司（西安鄠邑建设集团有限公司）相关要求进行公示，公示时间为5个工作日。岗位聘用人员试用期（3—6个月）工资面议，试用期满，符合岗位要求，分配至各分、子公司签订聘任合同。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六、相关事项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caps w:val="0"/>
          <w:color w:val="333333"/>
          <w:spacing w:val="0"/>
          <w:sz w:val="32"/>
          <w:szCs w:val="32"/>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（一）本次招聘不指定教材和辅导用书，不举办也不委托任何机构和个人举办考试辅导培训班，不收取任何费用（体检费用除外），敬请广大应聘者提高警惕，切勿上当受骗；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caps w:val="0"/>
          <w:color w:val="333333"/>
          <w:spacing w:val="0"/>
          <w:sz w:val="32"/>
          <w:szCs w:val="32"/>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（二）以下情形视为自动放弃此次招聘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caps w:val="0"/>
          <w:color w:val="333333"/>
          <w:spacing w:val="0"/>
          <w:sz w:val="32"/>
          <w:szCs w:val="32"/>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1、未按规定参加笔试的；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caps w:val="0"/>
          <w:color w:val="333333"/>
          <w:spacing w:val="0"/>
          <w:sz w:val="32"/>
          <w:szCs w:val="32"/>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2、未按要求参加面试的；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caps w:val="0"/>
          <w:color w:val="333333"/>
          <w:spacing w:val="0"/>
          <w:sz w:val="32"/>
          <w:szCs w:val="32"/>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3、未按要求参加体检的；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caps w:val="0"/>
          <w:color w:val="333333"/>
          <w:spacing w:val="0"/>
          <w:sz w:val="32"/>
          <w:szCs w:val="32"/>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4、其他本人应到而未按规定时间到达现场的，本人应签字确认而拒绝签字确认的情形。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caps w:val="0"/>
          <w:color w:val="333333"/>
          <w:spacing w:val="0"/>
          <w:sz w:val="32"/>
          <w:szCs w:val="32"/>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（三）应试者应认真阅读本招聘公告，其他未尽事宜将通过公司公众号或报名群另行通知，未按要求办理所造成的后果由应聘者本人承担；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jc w:val="both"/>
        <w:rPr>
          <w:rFonts w:hint="eastAsia" w:ascii="方正仿宋_GB2312" w:hAnsi="方正仿宋_GB2312" w:eastAsia="方正仿宋_GB2312" w:cs="方正仿宋_GB2312"/>
          <w:i w:val="0"/>
          <w:caps w:val="0"/>
          <w:color w:val="333333"/>
          <w:spacing w:val="0"/>
          <w:sz w:val="32"/>
          <w:szCs w:val="32"/>
          <w:lang w:val="en-US" w:eastAsia="zh-CN"/>
        </w:rPr>
      </w:pPr>
      <w:r>
        <w:rPr>
          <w:rFonts w:hint="eastAsia" w:ascii="方正仿宋_GB2312" w:hAnsi="方正仿宋_GB2312" w:eastAsia="方正仿宋_GB2312" w:cs="方正仿宋_GB2312"/>
          <w:i w:val="0"/>
          <w:caps w:val="0"/>
          <w:color w:val="333333"/>
          <w:spacing w:val="0"/>
          <w:sz w:val="32"/>
          <w:szCs w:val="32"/>
          <w:lang w:val="en-US" w:eastAsia="zh-CN"/>
        </w:rPr>
        <w:t>（四）本次招聘最终解释权归西安市鄠邑区智诚人力资源开发有限公司所有。</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仿宋_GB2312" w:hAnsi="仿宋_GB2312" w:eastAsia="仿宋_GB2312" w:cs="仿宋_GB2312"/>
          <w:i w:val="0"/>
          <w:iCs w:val="0"/>
          <w:caps w:val="0"/>
          <w:color w:val="272D34"/>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jc w:val="both"/>
        <w:rPr>
          <w:rFonts w:hint="eastAsia" w:ascii="微软雅黑" w:hAnsi="微软雅黑" w:eastAsia="微软雅黑" w:cs="微软雅黑"/>
          <w:b w:val="0"/>
          <w:bCs w:val="0"/>
          <w:color w:val="000000"/>
          <w:spacing w:val="8"/>
          <w:sz w:val="32"/>
          <w:szCs w:val="32"/>
          <w:shd w:val="clear" w:color="auto" w:fill="FFFFFF"/>
        </w:rPr>
      </w:pPr>
      <w:r>
        <w:rPr>
          <w:rFonts w:hint="eastAsia" w:ascii="仿宋_GB2312" w:hAnsi="仿宋_GB2312" w:eastAsia="仿宋_GB2312" w:cs="仿宋_GB2312"/>
          <w:b/>
          <w:bCs/>
          <w:kern w:val="2"/>
          <w:sz w:val="32"/>
          <w:szCs w:val="32"/>
          <w:lang w:val="en-US" w:eastAsia="zh-CN" w:bidi="ar-SA"/>
        </w:rPr>
        <w:t>附件：《西安鄠邑建设集团有限公司工作人员招聘报名表》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4"/>
        <w:widowControl w:val="0"/>
        <w:spacing w:line="560" w:lineRule="exact"/>
        <w:ind w:left="-178" w:leftChars="-85" w:right="23" w:rightChars="11"/>
        <w:jc w:val="center"/>
        <w:rPr>
          <w:rFonts w:hint="eastAsia" w:ascii="微软雅黑" w:hAnsi="Calibri" w:eastAsia="微软雅黑" w:cs="Times New Roman"/>
          <w:sz w:val="44"/>
          <w:szCs w:val="44"/>
          <w:lang w:val="en-US" w:eastAsia="zh-CN"/>
        </w:rPr>
      </w:pPr>
    </w:p>
    <w:p>
      <w:pPr>
        <w:pStyle w:val="9"/>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272D34"/>
          <w:spacing w:val="0"/>
          <w:sz w:val="32"/>
          <w:szCs w:val="32"/>
          <w:shd w:val="clear" w:color="auto" w:fill="FFFFFF"/>
          <w:lang w:val="en-US" w:eastAsia="zh-CN"/>
        </w:rPr>
      </w:pPr>
      <w:r>
        <w:rPr>
          <w:rFonts w:hint="eastAsia" w:ascii="仿宋_GB2312" w:hAnsi="仿宋_GB2312" w:eastAsia="仿宋_GB2312" w:cs="仿宋_GB2312"/>
          <w:i w:val="0"/>
          <w:iCs w:val="0"/>
          <w:caps w:val="0"/>
          <w:color w:val="272D34"/>
          <w:spacing w:val="0"/>
          <w:sz w:val="32"/>
          <w:szCs w:val="32"/>
          <w:shd w:val="clear" w:color="auto" w:fill="FFFFFF"/>
          <w:lang w:val="en-US" w:eastAsia="zh-CN"/>
        </w:rPr>
        <w:t xml:space="preserve">             西安市鄠邑区智诚人力资源开发有限公司</w:t>
      </w:r>
    </w:p>
    <w:p>
      <w:pPr>
        <w:pStyle w:val="9"/>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272D34"/>
          <w:spacing w:val="0"/>
          <w:sz w:val="32"/>
          <w:szCs w:val="32"/>
          <w:shd w:val="clear" w:color="auto" w:fill="FFFFFF"/>
          <w:lang w:val="en-US" w:eastAsia="zh-CN"/>
        </w:rPr>
      </w:pPr>
      <w:r>
        <w:rPr>
          <w:rFonts w:hint="eastAsia" w:ascii="仿宋_GB2312" w:hAnsi="仿宋_GB2312" w:eastAsia="仿宋_GB2312" w:cs="仿宋_GB2312"/>
          <w:i w:val="0"/>
          <w:iCs w:val="0"/>
          <w:caps w:val="0"/>
          <w:color w:val="272D34"/>
          <w:spacing w:val="0"/>
          <w:sz w:val="32"/>
          <w:szCs w:val="32"/>
          <w:shd w:val="clear" w:color="auto" w:fill="FFFFFF"/>
          <w:lang w:val="en-US" w:eastAsia="zh-CN"/>
        </w:rPr>
        <w:t xml:space="preserve">                       2023年8月8日</w:t>
      </w:r>
    </w:p>
    <w:p>
      <w:pPr>
        <w:pStyle w:val="9"/>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272D34"/>
          <w:spacing w:val="0"/>
          <w:sz w:val="32"/>
          <w:szCs w:val="32"/>
          <w:shd w:val="clear" w:color="auto" w:fill="FFFFFF"/>
          <w:lang w:val="en-US" w:eastAsia="zh-CN"/>
        </w:rPr>
      </w:pPr>
    </w:p>
    <w:p>
      <w:pPr>
        <w:pStyle w:val="9"/>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272D34"/>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b/>
          <w:bCs/>
          <w:sz w:val="36"/>
          <w:szCs w:val="36"/>
          <w:lang w:eastAsia="zh-CN"/>
        </w:rPr>
      </w:pPr>
      <w:r>
        <w:rPr>
          <w:rFonts w:hint="eastAsia"/>
          <w:b/>
          <w:bCs/>
          <w:sz w:val="36"/>
          <w:szCs w:val="36"/>
          <w:lang w:eastAsia="zh-CN"/>
        </w:rPr>
        <w:t xml:space="preserve"> </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b/>
          <w:bCs/>
          <w:sz w:val="36"/>
          <w:szCs w:val="36"/>
          <w:lang w:eastAsia="zh-CN"/>
        </w:rPr>
      </w:pPr>
      <w:bookmarkStart w:id="0" w:name="_GoBack"/>
      <w:r>
        <w:rPr>
          <w:rFonts w:hint="eastAsia"/>
          <w:b/>
          <w:bCs/>
          <w:sz w:val="36"/>
          <w:szCs w:val="36"/>
          <w:lang w:eastAsia="zh-CN"/>
        </w:rPr>
        <w:t>西安鄠邑建设集团有限公司工作人员招聘报名表</w:t>
      </w:r>
    </w:p>
    <w:tbl>
      <w:tblPr>
        <w:tblStyle w:val="11"/>
        <w:tblpPr w:leftFromText="180" w:rightFromText="180" w:vertAnchor="text" w:horzAnchor="page" w:tblpX="960" w:tblpY="647"/>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320"/>
        <w:gridCol w:w="1080"/>
        <w:gridCol w:w="1292"/>
        <w:gridCol w:w="1480"/>
        <w:gridCol w:w="241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姓 名</w:t>
            </w:r>
          </w:p>
        </w:tc>
        <w:tc>
          <w:tcPr>
            <w:tcW w:w="1320" w:type="dxa"/>
            <w:noWrap w:val="0"/>
            <w:vAlign w:val="center"/>
          </w:tcPr>
          <w:p>
            <w:pPr>
              <w:jc w:val="center"/>
              <w:rPr>
                <w:rFonts w:hint="eastAsia"/>
                <w:b w:val="0"/>
                <w:bCs w:val="0"/>
                <w:sz w:val="21"/>
                <w:szCs w:val="21"/>
                <w:vertAlign w:val="baseline"/>
                <w:lang w:val="en-US" w:eastAsia="zh-CN"/>
              </w:rPr>
            </w:pPr>
          </w:p>
        </w:tc>
        <w:tc>
          <w:tcPr>
            <w:tcW w:w="10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性 别</w:t>
            </w:r>
          </w:p>
        </w:tc>
        <w:tc>
          <w:tcPr>
            <w:tcW w:w="1292" w:type="dxa"/>
            <w:noWrap w:val="0"/>
            <w:vAlign w:val="center"/>
          </w:tcPr>
          <w:p>
            <w:pPr>
              <w:jc w:val="center"/>
              <w:rPr>
                <w:rFonts w:hint="eastAsia"/>
                <w:b w:val="0"/>
                <w:bCs w:val="0"/>
                <w:sz w:val="21"/>
                <w:szCs w:val="21"/>
                <w:vertAlign w:val="baseline"/>
                <w:lang w:val="en-US" w:eastAsia="zh-CN"/>
              </w:rPr>
            </w:pPr>
          </w:p>
        </w:tc>
        <w:tc>
          <w:tcPr>
            <w:tcW w:w="14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身份证号码</w:t>
            </w:r>
          </w:p>
        </w:tc>
        <w:tc>
          <w:tcPr>
            <w:tcW w:w="2412" w:type="dxa"/>
            <w:noWrap w:val="0"/>
            <w:vAlign w:val="center"/>
          </w:tcPr>
          <w:p>
            <w:pPr>
              <w:jc w:val="center"/>
              <w:rPr>
                <w:rFonts w:hint="eastAsia"/>
                <w:b w:val="0"/>
                <w:bCs w:val="0"/>
                <w:sz w:val="21"/>
                <w:szCs w:val="21"/>
                <w:vertAlign w:val="baseline"/>
                <w:lang w:val="en-US" w:eastAsia="zh-CN"/>
              </w:rPr>
            </w:pPr>
          </w:p>
        </w:tc>
        <w:tc>
          <w:tcPr>
            <w:tcW w:w="1779" w:type="dxa"/>
            <w:vMerge w:val="restart"/>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13"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年 龄</w:t>
            </w:r>
          </w:p>
        </w:tc>
        <w:tc>
          <w:tcPr>
            <w:tcW w:w="1320" w:type="dxa"/>
            <w:noWrap w:val="0"/>
            <w:vAlign w:val="center"/>
          </w:tcPr>
          <w:p>
            <w:pPr>
              <w:jc w:val="center"/>
              <w:rPr>
                <w:rFonts w:hint="eastAsia"/>
                <w:b w:val="0"/>
                <w:bCs w:val="0"/>
                <w:sz w:val="21"/>
                <w:szCs w:val="21"/>
                <w:vertAlign w:val="baseline"/>
                <w:lang w:val="en-US" w:eastAsia="zh-CN"/>
              </w:rPr>
            </w:pPr>
          </w:p>
        </w:tc>
        <w:tc>
          <w:tcPr>
            <w:tcW w:w="10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婚姻</w:t>
            </w:r>
          </w:p>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状况</w:t>
            </w:r>
          </w:p>
        </w:tc>
        <w:tc>
          <w:tcPr>
            <w:tcW w:w="1292" w:type="dxa"/>
            <w:noWrap w:val="0"/>
            <w:vAlign w:val="center"/>
          </w:tcPr>
          <w:p>
            <w:pPr>
              <w:jc w:val="center"/>
              <w:rPr>
                <w:rFonts w:hint="eastAsia"/>
                <w:b w:val="0"/>
                <w:bCs w:val="0"/>
                <w:sz w:val="21"/>
                <w:szCs w:val="21"/>
                <w:vertAlign w:val="baseline"/>
                <w:lang w:val="en-US" w:eastAsia="zh-CN"/>
              </w:rPr>
            </w:pPr>
          </w:p>
        </w:tc>
        <w:tc>
          <w:tcPr>
            <w:tcW w:w="14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政治面貌</w:t>
            </w:r>
          </w:p>
        </w:tc>
        <w:tc>
          <w:tcPr>
            <w:tcW w:w="2412" w:type="dxa"/>
            <w:noWrap w:val="0"/>
            <w:vAlign w:val="center"/>
          </w:tcPr>
          <w:p>
            <w:pPr>
              <w:jc w:val="center"/>
              <w:rPr>
                <w:rFonts w:hint="eastAsia"/>
                <w:b w:val="0"/>
                <w:bCs w:val="0"/>
                <w:sz w:val="21"/>
                <w:szCs w:val="21"/>
                <w:vertAlign w:val="baseline"/>
                <w:lang w:val="en-US" w:eastAsia="zh-CN"/>
              </w:rPr>
            </w:pPr>
          </w:p>
        </w:tc>
        <w:tc>
          <w:tcPr>
            <w:tcW w:w="1779" w:type="dxa"/>
            <w:vMerge w:val="continue"/>
            <w:noWrap w:val="0"/>
            <w:vAlign w:val="center"/>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学 历</w:t>
            </w:r>
          </w:p>
        </w:tc>
        <w:tc>
          <w:tcPr>
            <w:tcW w:w="1320" w:type="dxa"/>
            <w:noWrap w:val="0"/>
            <w:vAlign w:val="center"/>
          </w:tcPr>
          <w:p>
            <w:pPr>
              <w:jc w:val="center"/>
              <w:rPr>
                <w:rFonts w:hint="eastAsia"/>
                <w:b w:val="0"/>
                <w:bCs w:val="0"/>
                <w:sz w:val="21"/>
                <w:szCs w:val="21"/>
                <w:vertAlign w:val="baseline"/>
                <w:lang w:val="en-US" w:eastAsia="zh-CN"/>
              </w:rPr>
            </w:pPr>
          </w:p>
        </w:tc>
        <w:tc>
          <w:tcPr>
            <w:tcW w:w="10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专 业</w:t>
            </w:r>
          </w:p>
        </w:tc>
        <w:tc>
          <w:tcPr>
            <w:tcW w:w="1292" w:type="dxa"/>
            <w:noWrap w:val="0"/>
            <w:vAlign w:val="center"/>
          </w:tcPr>
          <w:p>
            <w:pPr>
              <w:jc w:val="center"/>
              <w:rPr>
                <w:rFonts w:hint="eastAsia"/>
                <w:b w:val="0"/>
                <w:bCs w:val="0"/>
                <w:sz w:val="21"/>
                <w:szCs w:val="21"/>
                <w:vertAlign w:val="baseline"/>
                <w:lang w:val="en-US" w:eastAsia="zh-CN"/>
              </w:rPr>
            </w:pPr>
          </w:p>
        </w:tc>
        <w:tc>
          <w:tcPr>
            <w:tcW w:w="14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毕业院校</w:t>
            </w:r>
          </w:p>
        </w:tc>
        <w:tc>
          <w:tcPr>
            <w:tcW w:w="2412" w:type="dxa"/>
            <w:noWrap w:val="0"/>
            <w:vAlign w:val="center"/>
          </w:tcPr>
          <w:p>
            <w:pPr>
              <w:jc w:val="center"/>
              <w:rPr>
                <w:rFonts w:hint="eastAsia"/>
                <w:b w:val="0"/>
                <w:bCs w:val="0"/>
                <w:sz w:val="21"/>
                <w:szCs w:val="21"/>
                <w:vertAlign w:val="baseline"/>
                <w:lang w:val="en-US" w:eastAsia="zh-CN"/>
              </w:rPr>
            </w:pPr>
          </w:p>
        </w:tc>
        <w:tc>
          <w:tcPr>
            <w:tcW w:w="1779" w:type="dxa"/>
            <w:vMerge w:val="continue"/>
            <w:noWrap w:val="0"/>
            <w:vAlign w:val="center"/>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013"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家 庭</w:t>
            </w:r>
          </w:p>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住 址</w:t>
            </w:r>
          </w:p>
        </w:tc>
        <w:tc>
          <w:tcPr>
            <w:tcW w:w="3692" w:type="dxa"/>
            <w:gridSpan w:val="3"/>
            <w:noWrap w:val="0"/>
            <w:vAlign w:val="center"/>
          </w:tcPr>
          <w:p>
            <w:pPr>
              <w:jc w:val="center"/>
              <w:rPr>
                <w:rFonts w:hint="eastAsia"/>
                <w:b w:val="0"/>
                <w:bCs w:val="0"/>
                <w:sz w:val="21"/>
                <w:szCs w:val="21"/>
                <w:vertAlign w:val="baseline"/>
                <w:lang w:val="en-US" w:eastAsia="zh-CN"/>
              </w:rPr>
            </w:pPr>
          </w:p>
        </w:tc>
        <w:tc>
          <w:tcPr>
            <w:tcW w:w="14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联系方式</w:t>
            </w:r>
          </w:p>
        </w:tc>
        <w:tc>
          <w:tcPr>
            <w:tcW w:w="2412"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 xml:space="preserve"> </w:t>
            </w:r>
          </w:p>
        </w:tc>
        <w:tc>
          <w:tcPr>
            <w:tcW w:w="1779" w:type="dxa"/>
            <w:vMerge w:val="continue"/>
            <w:noWrap w:val="0"/>
            <w:vAlign w:val="center"/>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013"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报考</w:t>
            </w:r>
          </w:p>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岗位</w:t>
            </w:r>
          </w:p>
        </w:tc>
        <w:tc>
          <w:tcPr>
            <w:tcW w:w="1320" w:type="dxa"/>
            <w:noWrap w:val="0"/>
            <w:vAlign w:val="center"/>
          </w:tcPr>
          <w:p>
            <w:pPr>
              <w:ind w:firstLine="420" w:firstLineChars="200"/>
              <w:jc w:val="center"/>
              <w:rPr>
                <w:rFonts w:hint="eastAsia"/>
                <w:b w:val="0"/>
                <w:bCs w:val="0"/>
                <w:sz w:val="21"/>
                <w:szCs w:val="21"/>
                <w:vertAlign w:val="baseline"/>
                <w:lang w:val="en-US" w:eastAsia="zh-CN"/>
              </w:rPr>
            </w:pPr>
          </w:p>
        </w:tc>
        <w:tc>
          <w:tcPr>
            <w:tcW w:w="10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相关岗位</w:t>
            </w:r>
          </w:p>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工作年限</w:t>
            </w:r>
          </w:p>
        </w:tc>
        <w:tc>
          <w:tcPr>
            <w:tcW w:w="1292" w:type="dxa"/>
            <w:noWrap w:val="0"/>
            <w:vAlign w:val="center"/>
          </w:tcPr>
          <w:p>
            <w:pPr>
              <w:ind w:firstLine="420" w:firstLineChars="200"/>
              <w:jc w:val="center"/>
              <w:rPr>
                <w:rFonts w:hint="eastAsia"/>
                <w:b w:val="0"/>
                <w:bCs w:val="0"/>
                <w:sz w:val="21"/>
                <w:szCs w:val="21"/>
                <w:vertAlign w:val="baseline"/>
                <w:lang w:val="en-US" w:eastAsia="zh-CN"/>
              </w:rPr>
            </w:pPr>
          </w:p>
        </w:tc>
        <w:tc>
          <w:tcPr>
            <w:tcW w:w="14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专业资格证书</w:t>
            </w:r>
          </w:p>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及特长</w:t>
            </w:r>
          </w:p>
        </w:tc>
        <w:tc>
          <w:tcPr>
            <w:tcW w:w="4191" w:type="dxa"/>
            <w:gridSpan w:val="2"/>
            <w:noWrap w:val="0"/>
            <w:vAlign w:val="center"/>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vMerge w:val="restart"/>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工作  经历</w:t>
            </w:r>
          </w:p>
        </w:tc>
        <w:tc>
          <w:tcPr>
            <w:tcW w:w="2400" w:type="dxa"/>
            <w:gridSpan w:val="2"/>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起止日期</w:t>
            </w:r>
          </w:p>
        </w:tc>
        <w:tc>
          <w:tcPr>
            <w:tcW w:w="2772" w:type="dxa"/>
            <w:gridSpan w:val="2"/>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所在单位</w:t>
            </w:r>
          </w:p>
        </w:tc>
        <w:tc>
          <w:tcPr>
            <w:tcW w:w="2412"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工作内容</w:t>
            </w:r>
          </w:p>
        </w:tc>
        <w:tc>
          <w:tcPr>
            <w:tcW w:w="1779"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vMerge w:val="continue"/>
            <w:noWrap w:val="0"/>
            <w:vAlign w:val="top"/>
          </w:tcPr>
          <w:p>
            <w:pPr>
              <w:jc w:val="center"/>
              <w:rPr>
                <w:rFonts w:hint="eastAsia"/>
                <w:b w:val="0"/>
                <w:bCs w:val="0"/>
                <w:sz w:val="21"/>
                <w:szCs w:val="21"/>
                <w:vertAlign w:val="baseline"/>
                <w:lang w:val="en-US" w:eastAsia="zh-CN"/>
              </w:rPr>
            </w:pPr>
          </w:p>
        </w:tc>
        <w:tc>
          <w:tcPr>
            <w:tcW w:w="2400" w:type="dxa"/>
            <w:gridSpan w:val="2"/>
            <w:noWrap w:val="0"/>
            <w:vAlign w:val="top"/>
          </w:tcPr>
          <w:p>
            <w:pPr>
              <w:jc w:val="center"/>
              <w:rPr>
                <w:rFonts w:hint="eastAsia"/>
                <w:b w:val="0"/>
                <w:bCs w:val="0"/>
                <w:sz w:val="21"/>
                <w:szCs w:val="21"/>
                <w:vertAlign w:val="baseline"/>
                <w:lang w:val="en-US" w:eastAsia="zh-CN"/>
              </w:rPr>
            </w:pPr>
          </w:p>
        </w:tc>
        <w:tc>
          <w:tcPr>
            <w:tcW w:w="2772" w:type="dxa"/>
            <w:gridSpan w:val="2"/>
            <w:noWrap w:val="0"/>
            <w:vAlign w:val="top"/>
          </w:tcPr>
          <w:p>
            <w:pPr>
              <w:jc w:val="center"/>
              <w:rPr>
                <w:rFonts w:hint="eastAsia"/>
                <w:b w:val="0"/>
                <w:bCs w:val="0"/>
                <w:sz w:val="21"/>
                <w:szCs w:val="21"/>
                <w:vertAlign w:val="baseline"/>
                <w:lang w:val="en-US" w:eastAsia="zh-CN"/>
              </w:rPr>
            </w:pPr>
          </w:p>
        </w:tc>
        <w:tc>
          <w:tcPr>
            <w:tcW w:w="2412" w:type="dxa"/>
            <w:noWrap w:val="0"/>
            <w:vAlign w:val="top"/>
          </w:tcPr>
          <w:p>
            <w:pPr>
              <w:jc w:val="center"/>
              <w:rPr>
                <w:rFonts w:hint="eastAsia"/>
                <w:b w:val="0"/>
                <w:bCs w:val="0"/>
                <w:sz w:val="21"/>
                <w:szCs w:val="21"/>
                <w:vertAlign w:val="baseline"/>
                <w:lang w:val="en-US" w:eastAsia="zh-CN"/>
              </w:rPr>
            </w:pPr>
          </w:p>
        </w:tc>
        <w:tc>
          <w:tcPr>
            <w:tcW w:w="1779" w:type="dxa"/>
            <w:noWrap w:val="0"/>
            <w:vAlign w:val="top"/>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vMerge w:val="continue"/>
            <w:noWrap w:val="0"/>
            <w:vAlign w:val="top"/>
          </w:tcPr>
          <w:p>
            <w:pPr>
              <w:jc w:val="center"/>
              <w:rPr>
                <w:rFonts w:hint="eastAsia"/>
                <w:b w:val="0"/>
                <w:bCs w:val="0"/>
                <w:sz w:val="21"/>
                <w:szCs w:val="21"/>
                <w:vertAlign w:val="baseline"/>
                <w:lang w:val="en-US" w:eastAsia="zh-CN"/>
              </w:rPr>
            </w:pPr>
          </w:p>
        </w:tc>
        <w:tc>
          <w:tcPr>
            <w:tcW w:w="2400" w:type="dxa"/>
            <w:gridSpan w:val="2"/>
            <w:noWrap w:val="0"/>
            <w:vAlign w:val="top"/>
          </w:tcPr>
          <w:p>
            <w:pPr>
              <w:jc w:val="center"/>
              <w:rPr>
                <w:rFonts w:hint="eastAsia"/>
                <w:b w:val="0"/>
                <w:bCs w:val="0"/>
                <w:sz w:val="21"/>
                <w:szCs w:val="21"/>
                <w:vertAlign w:val="baseline"/>
                <w:lang w:val="en-US" w:eastAsia="zh-CN"/>
              </w:rPr>
            </w:pPr>
          </w:p>
        </w:tc>
        <w:tc>
          <w:tcPr>
            <w:tcW w:w="2772" w:type="dxa"/>
            <w:gridSpan w:val="2"/>
            <w:noWrap w:val="0"/>
            <w:vAlign w:val="top"/>
          </w:tcPr>
          <w:p>
            <w:pPr>
              <w:jc w:val="center"/>
              <w:rPr>
                <w:rFonts w:hint="eastAsia"/>
                <w:b w:val="0"/>
                <w:bCs w:val="0"/>
                <w:sz w:val="21"/>
                <w:szCs w:val="21"/>
                <w:vertAlign w:val="baseline"/>
                <w:lang w:val="en-US" w:eastAsia="zh-CN"/>
              </w:rPr>
            </w:pPr>
          </w:p>
        </w:tc>
        <w:tc>
          <w:tcPr>
            <w:tcW w:w="2412" w:type="dxa"/>
            <w:noWrap w:val="0"/>
            <w:vAlign w:val="top"/>
          </w:tcPr>
          <w:p>
            <w:pPr>
              <w:jc w:val="center"/>
              <w:rPr>
                <w:rFonts w:hint="eastAsia"/>
                <w:b w:val="0"/>
                <w:bCs w:val="0"/>
                <w:sz w:val="21"/>
                <w:szCs w:val="21"/>
                <w:vertAlign w:val="baseline"/>
                <w:lang w:val="en-US" w:eastAsia="zh-CN"/>
              </w:rPr>
            </w:pPr>
          </w:p>
        </w:tc>
        <w:tc>
          <w:tcPr>
            <w:tcW w:w="1779" w:type="dxa"/>
            <w:noWrap w:val="0"/>
            <w:vAlign w:val="top"/>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vMerge w:val="continue"/>
            <w:noWrap w:val="0"/>
            <w:vAlign w:val="top"/>
          </w:tcPr>
          <w:p>
            <w:pPr>
              <w:jc w:val="center"/>
              <w:rPr>
                <w:rFonts w:hint="eastAsia"/>
                <w:b w:val="0"/>
                <w:bCs w:val="0"/>
                <w:sz w:val="21"/>
                <w:szCs w:val="21"/>
                <w:vertAlign w:val="baseline"/>
                <w:lang w:val="en-US" w:eastAsia="zh-CN"/>
              </w:rPr>
            </w:pPr>
          </w:p>
        </w:tc>
        <w:tc>
          <w:tcPr>
            <w:tcW w:w="2400" w:type="dxa"/>
            <w:gridSpan w:val="2"/>
            <w:noWrap w:val="0"/>
            <w:vAlign w:val="top"/>
          </w:tcPr>
          <w:p>
            <w:pPr>
              <w:jc w:val="center"/>
              <w:rPr>
                <w:rFonts w:hint="eastAsia"/>
                <w:b w:val="0"/>
                <w:bCs w:val="0"/>
                <w:sz w:val="21"/>
                <w:szCs w:val="21"/>
                <w:vertAlign w:val="baseline"/>
                <w:lang w:val="en-US" w:eastAsia="zh-CN"/>
              </w:rPr>
            </w:pPr>
          </w:p>
        </w:tc>
        <w:tc>
          <w:tcPr>
            <w:tcW w:w="2772" w:type="dxa"/>
            <w:gridSpan w:val="2"/>
            <w:noWrap w:val="0"/>
            <w:vAlign w:val="top"/>
          </w:tcPr>
          <w:p>
            <w:pPr>
              <w:jc w:val="center"/>
              <w:rPr>
                <w:rFonts w:hint="eastAsia"/>
                <w:b w:val="0"/>
                <w:bCs w:val="0"/>
                <w:sz w:val="21"/>
                <w:szCs w:val="21"/>
                <w:vertAlign w:val="baseline"/>
                <w:lang w:val="en-US" w:eastAsia="zh-CN"/>
              </w:rPr>
            </w:pPr>
          </w:p>
        </w:tc>
        <w:tc>
          <w:tcPr>
            <w:tcW w:w="2412" w:type="dxa"/>
            <w:noWrap w:val="0"/>
            <w:vAlign w:val="top"/>
          </w:tcPr>
          <w:p>
            <w:pPr>
              <w:jc w:val="center"/>
              <w:rPr>
                <w:rFonts w:hint="eastAsia"/>
                <w:b w:val="0"/>
                <w:bCs w:val="0"/>
                <w:sz w:val="21"/>
                <w:szCs w:val="21"/>
                <w:vertAlign w:val="baseline"/>
                <w:lang w:val="en-US" w:eastAsia="zh-CN"/>
              </w:rPr>
            </w:pPr>
          </w:p>
        </w:tc>
        <w:tc>
          <w:tcPr>
            <w:tcW w:w="1779" w:type="dxa"/>
            <w:noWrap w:val="0"/>
            <w:vAlign w:val="top"/>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vMerge w:val="restart"/>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家庭主要成员及工作情况</w:t>
            </w:r>
          </w:p>
        </w:tc>
        <w:tc>
          <w:tcPr>
            <w:tcW w:w="132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姓  名</w:t>
            </w:r>
          </w:p>
        </w:tc>
        <w:tc>
          <w:tcPr>
            <w:tcW w:w="1080"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关  系</w:t>
            </w:r>
          </w:p>
        </w:tc>
        <w:tc>
          <w:tcPr>
            <w:tcW w:w="2772" w:type="dxa"/>
            <w:gridSpan w:val="2"/>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工作单位</w:t>
            </w:r>
          </w:p>
        </w:tc>
        <w:tc>
          <w:tcPr>
            <w:tcW w:w="2412"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职务</w:t>
            </w:r>
          </w:p>
        </w:tc>
        <w:tc>
          <w:tcPr>
            <w:tcW w:w="1779"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vMerge w:val="continue"/>
            <w:noWrap w:val="0"/>
            <w:vAlign w:val="center"/>
          </w:tcPr>
          <w:p>
            <w:pPr>
              <w:jc w:val="center"/>
              <w:rPr>
                <w:rFonts w:hint="eastAsia"/>
                <w:b w:val="0"/>
                <w:bCs w:val="0"/>
                <w:sz w:val="21"/>
                <w:szCs w:val="21"/>
                <w:vertAlign w:val="baseline"/>
                <w:lang w:val="en-US" w:eastAsia="zh-CN"/>
              </w:rPr>
            </w:pPr>
          </w:p>
        </w:tc>
        <w:tc>
          <w:tcPr>
            <w:tcW w:w="1320" w:type="dxa"/>
            <w:noWrap w:val="0"/>
            <w:vAlign w:val="center"/>
          </w:tcPr>
          <w:p>
            <w:pPr>
              <w:jc w:val="center"/>
              <w:rPr>
                <w:rFonts w:hint="eastAsia"/>
                <w:b w:val="0"/>
                <w:bCs w:val="0"/>
                <w:sz w:val="21"/>
                <w:szCs w:val="21"/>
                <w:vertAlign w:val="baseline"/>
                <w:lang w:val="en-US" w:eastAsia="zh-CN"/>
              </w:rPr>
            </w:pPr>
          </w:p>
        </w:tc>
        <w:tc>
          <w:tcPr>
            <w:tcW w:w="1080" w:type="dxa"/>
            <w:noWrap w:val="0"/>
            <w:vAlign w:val="center"/>
          </w:tcPr>
          <w:p>
            <w:pPr>
              <w:jc w:val="center"/>
              <w:rPr>
                <w:rFonts w:hint="eastAsia"/>
                <w:b w:val="0"/>
                <w:bCs w:val="0"/>
                <w:sz w:val="21"/>
                <w:szCs w:val="21"/>
                <w:vertAlign w:val="baseline"/>
                <w:lang w:val="en-US" w:eastAsia="zh-CN"/>
              </w:rPr>
            </w:pPr>
          </w:p>
        </w:tc>
        <w:tc>
          <w:tcPr>
            <w:tcW w:w="2772" w:type="dxa"/>
            <w:gridSpan w:val="2"/>
            <w:noWrap w:val="0"/>
            <w:vAlign w:val="center"/>
          </w:tcPr>
          <w:p>
            <w:pPr>
              <w:jc w:val="center"/>
              <w:rPr>
                <w:rFonts w:hint="eastAsia"/>
                <w:b w:val="0"/>
                <w:bCs w:val="0"/>
                <w:sz w:val="21"/>
                <w:szCs w:val="21"/>
                <w:vertAlign w:val="baseline"/>
                <w:lang w:val="en-US" w:eastAsia="zh-CN"/>
              </w:rPr>
            </w:pPr>
          </w:p>
        </w:tc>
        <w:tc>
          <w:tcPr>
            <w:tcW w:w="2412" w:type="dxa"/>
            <w:noWrap w:val="0"/>
            <w:vAlign w:val="center"/>
          </w:tcPr>
          <w:p>
            <w:pPr>
              <w:jc w:val="center"/>
              <w:rPr>
                <w:rFonts w:hint="eastAsia"/>
                <w:b w:val="0"/>
                <w:bCs w:val="0"/>
                <w:sz w:val="21"/>
                <w:szCs w:val="21"/>
                <w:vertAlign w:val="baseline"/>
                <w:lang w:val="en-US" w:eastAsia="zh-CN"/>
              </w:rPr>
            </w:pPr>
          </w:p>
        </w:tc>
        <w:tc>
          <w:tcPr>
            <w:tcW w:w="1779" w:type="dxa"/>
            <w:noWrap w:val="0"/>
            <w:vAlign w:val="center"/>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vMerge w:val="continue"/>
            <w:noWrap w:val="0"/>
            <w:vAlign w:val="center"/>
          </w:tcPr>
          <w:p>
            <w:pPr>
              <w:jc w:val="center"/>
              <w:rPr>
                <w:rFonts w:hint="eastAsia"/>
                <w:b w:val="0"/>
                <w:bCs w:val="0"/>
                <w:sz w:val="21"/>
                <w:szCs w:val="21"/>
                <w:vertAlign w:val="baseline"/>
                <w:lang w:val="en-US" w:eastAsia="zh-CN"/>
              </w:rPr>
            </w:pPr>
          </w:p>
        </w:tc>
        <w:tc>
          <w:tcPr>
            <w:tcW w:w="1320" w:type="dxa"/>
            <w:noWrap w:val="0"/>
            <w:vAlign w:val="center"/>
          </w:tcPr>
          <w:p>
            <w:pPr>
              <w:jc w:val="center"/>
              <w:rPr>
                <w:rFonts w:hint="eastAsia"/>
                <w:b w:val="0"/>
                <w:bCs w:val="0"/>
                <w:sz w:val="21"/>
                <w:szCs w:val="21"/>
                <w:vertAlign w:val="baseline"/>
                <w:lang w:val="en-US" w:eastAsia="zh-CN"/>
              </w:rPr>
            </w:pPr>
          </w:p>
        </w:tc>
        <w:tc>
          <w:tcPr>
            <w:tcW w:w="1080" w:type="dxa"/>
            <w:noWrap w:val="0"/>
            <w:vAlign w:val="center"/>
          </w:tcPr>
          <w:p>
            <w:pPr>
              <w:jc w:val="center"/>
              <w:rPr>
                <w:rFonts w:hint="eastAsia"/>
                <w:b w:val="0"/>
                <w:bCs w:val="0"/>
                <w:sz w:val="21"/>
                <w:szCs w:val="21"/>
                <w:vertAlign w:val="baseline"/>
                <w:lang w:val="en-US" w:eastAsia="zh-CN"/>
              </w:rPr>
            </w:pPr>
          </w:p>
        </w:tc>
        <w:tc>
          <w:tcPr>
            <w:tcW w:w="2772" w:type="dxa"/>
            <w:gridSpan w:val="2"/>
            <w:noWrap w:val="0"/>
            <w:vAlign w:val="center"/>
          </w:tcPr>
          <w:p>
            <w:pPr>
              <w:jc w:val="center"/>
              <w:rPr>
                <w:rFonts w:hint="eastAsia"/>
                <w:b w:val="0"/>
                <w:bCs w:val="0"/>
                <w:sz w:val="21"/>
                <w:szCs w:val="21"/>
                <w:vertAlign w:val="baseline"/>
                <w:lang w:val="en-US" w:eastAsia="zh-CN"/>
              </w:rPr>
            </w:pPr>
          </w:p>
        </w:tc>
        <w:tc>
          <w:tcPr>
            <w:tcW w:w="2412" w:type="dxa"/>
            <w:noWrap w:val="0"/>
            <w:vAlign w:val="center"/>
          </w:tcPr>
          <w:p>
            <w:pPr>
              <w:jc w:val="center"/>
              <w:rPr>
                <w:rFonts w:hint="eastAsia"/>
                <w:b w:val="0"/>
                <w:bCs w:val="0"/>
                <w:sz w:val="21"/>
                <w:szCs w:val="21"/>
                <w:vertAlign w:val="baseline"/>
                <w:lang w:val="en-US" w:eastAsia="zh-CN"/>
              </w:rPr>
            </w:pPr>
          </w:p>
        </w:tc>
        <w:tc>
          <w:tcPr>
            <w:tcW w:w="1779" w:type="dxa"/>
            <w:noWrap w:val="0"/>
            <w:vAlign w:val="center"/>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3" w:type="dxa"/>
            <w:vMerge w:val="continue"/>
            <w:noWrap w:val="0"/>
            <w:vAlign w:val="center"/>
          </w:tcPr>
          <w:p>
            <w:pPr>
              <w:jc w:val="center"/>
              <w:rPr>
                <w:rFonts w:hint="eastAsia"/>
                <w:b w:val="0"/>
                <w:bCs w:val="0"/>
                <w:sz w:val="21"/>
                <w:szCs w:val="21"/>
                <w:vertAlign w:val="baseline"/>
                <w:lang w:val="en-US" w:eastAsia="zh-CN"/>
              </w:rPr>
            </w:pPr>
          </w:p>
        </w:tc>
        <w:tc>
          <w:tcPr>
            <w:tcW w:w="1320" w:type="dxa"/>
            <w:noWrap w:val="0"/>
            <w:vAlign w:val="center"/>
          </w:tcPr>
          <w:p>
            <w:pPr>
              <w:jc w:val="center"/>
              <w:rPr>
                <w:rFonts w:hint="eastAsia"/>
                <w:b w:val="0"/>
                <w:bCs w:val="0"/>
                <w:sz w:val="21"/>
                <w:szCs w:val="21"/>
                <w:vertAlign w:val="baseline"/>
                <w:lang w:val="en-US" w:eastAsia="zh-CN"/>
              </w:rPr>
            </w:pPr>
          </w:p>
        </w:tc>
        <w:tc>
          <w:tcPr>
            <w:tcW w:w="1080" w:type="dxa"/>
            <w:noWrap w:val="0"/>
            <w:vAlign w:val="center"/>
          </w:tcPr>
          <w:p>
            <w:pPr>
              <w:jc w:val="center"/>
              <w:rPr>
                <w:rFonts w:hint="eastAsia"/>
                <w:b w:val="0"/>
                <w:bCs w:val="0"/>
                <w:sz w:val="21"/>
                <w:szCs w:val="21"/>
                <w:vertAlign w:val="baseline"/>
                <w:lang w:val="en-US" w:eastAsia="zh-CN"/>
              </w:rPr>
            </w:pPr>
          </w:p>
        </w:tc>
        <w:tc>
          <w:tcPr>
            <w:tcW w:w="2772" w:type="dxa"/>
            <w:gridSpan w:val="2"/>
            <w:noWrap w:val="0"/>
            <w:vAlign w:val="center"/>
          </w:tcPr>
          <w:p>
            <w:pPr>
              <w:jc w:val="center"/>
              <w:rPr>
                <w:rFonts w:hint="eastAsia"/>
                <w:b w:val="0"/>
                <w:bCs w:val="0"/>
                <w:sz w:val="21"/>
                <w:szCs w:val="21"/>
                <w:vertAlign w:val="baseline"/>
                <w:lang w:val="en-US" w:eastAsia="zh-CN"/>
              </w:rPr>
            </w:pPr>
          </w:p>
        </w:tc>
        <w:tc>
          <w:tcPr>
            <w:tcW w:w="2412" w:type="dxa"/>
            <w:noWrap w:val="0"/>
            <w:vAlign w:val="center"/>
          </w:tcPr>
          <w:p>
            <w:pPr>
              <w:jc w:val="center"/>
              <w:rPr>
                <w:rFonts w:hint="eastAsia"/>
                <w:b w:val="0"/>
                <w:bCs w:val="0"/>
                <w:sz w:val="21"/>
                <w:szCs w:val="21"/>
                <w:vertAlign w:val="baseline"/>
                <w:lang w:val="en-US" w:eastAsia="zh-CN"/>
              </w:rPr>
            </w:pPr>
          </w:p>
        </w:tc>
        <w:tc>
          <w:tcPr>
            <w:tcW w:w="1779" w:type="dxa"/>
            <w:noWrap w:val="0"/>
            <w:vAlign w:val="center"/>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1013"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承诺  签名</w:t>
            </w:r>
          </w:p>
        </w:tc>
        <w:tc>
          <w:tcPr>
            <w:tcW w:w="9363" w:type="dxa"/>
            <w:gridSpan w:val="6"/>
            <w:noWrap w:val="0"/>
            <w:vAlign w:val="top"/>
          </w:tcPr>
          <w:p>
            <w:pPr>
              <w:numPr>
                <w:ilvl w:val="0"/>
                <w:numId w:val="0"/>
              </w:numPr>
              <w:ind w:firstLine="420" w:firstLineChars="200"/>
              <w:jc w:val="both"/>
              <w:rPr>
                <w:rFonts w:hint="eastAsia"/>
                <w:b w:val="0"/>
                <w:bCs w:val="0"/>
                <w:sz w:val="21"/>
                <w:szCs w:val="21"/>
                <w:vertAlign w:val="baseline"/>
                <w:lang w:val="en-US" w:eastAsia="zh-CN"/>
              </w:rPr>
            </w:pPr>
          </w:p>
          <w:p>
            <w:pPr>
              <w:numPr>
                <w:ilvl w:val="0"/>
                <w:numId w:val="0"/>
              </w:numPr>
              <w:ind w:firstLine="420" w:firstLineChars="200"/>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本人未曾犯罪或者涉嫌违法犯罪尚未查清，未受过治安管理处罚或有吸毒史，未有较为严重的个人不良信用记录，本人及家庭成员未参加过非法组织、邪教组织或从事其他危害国家安全活动。</w:t>
            </w:r>
          </w:p>
          <w:p>
            <w:pPr>
              <w:numPr>
                <w:ilvl w:val="0"/>
                <w:numId w:val="0"/>
              </w:numPr>
              <w:ind w:firstLine="420" w:firstLineChars="200"/>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本人承诺提供的个人信息和证明材料真实准确，如有隐瞒事实弄虚作假，或存在不符合招聘条件等情形，本人愿意无条件承担一切责任及后果。</w:t>
            </w:r>
          </w:p>
          <w:p>
            <w:pPr>
              <w:numPr>
                <w:ilvl w:val="0"/>
                <w:numId w:val="0"/>
              </w:numPr>
              <w:ind w:firstLine="5880" w:firstLineChars="2800"/>
              <w:jc w:val="both"/>
              <w:rPr>
                <w:rFonts w:hint="eastAsia"/>
                <w:b w:val="0"/>
                <w:bCs w:val="0"/>
                <w:sz w:val="21"/>
                <w:szCs w:val="21"/>
                <w:vertAlign w:val="baseline"/>
                <w:lang w:val="en-US" w:eastAsia="zh-CN"/>
              </w:rPr>
            </w:pPr>
          </w:p>
          <w:p>
            <w:pPr>
              <w:numPr>
                <w:ilvl w:val="0"/>
                <w:numId w:val="0"/>
              </w:numPr>
              <w:ind w:firstLine="5880" w:firstLineChars="2800"/>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 xml:space="preserve"> 报名人签名：</w:t>
            </w:r>
          </w:p>
          <w:p>
            <w:pPr>
              <w:numPr>
                <w:ilvl w:val="0"/>
                <w:numId w:val="0"/>
              </w:numPr>
              <w:ind w:firstLine="5880" w:firstLineChars="2800"/>
              <w:jc w:val="both"/>
              <w:rPr>
                <w:rFonts w:hint="eastAsia"/>
                <w:b w:val="0"/>
                <w:bCs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b/>
          <w:bCs/>
          <w:sz w:val="28"/>
          <w:szCs w:val="28"/>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CC6F07-F630-4006-A2B5-DCB3471C9C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DC5265B-B751-4BAC-BF71-C940E8845858}"/>
  </w:font>
  <w:font w:name="仿宋_GB2312">
    <w:panose1 w:val="02010609030101010101"/>
    <w:charset w:val="86"/>
    <w:family w:val="auto"/>
    <w:pitch w:val="default"/>
    <w:sig w:usb0="00000001" w:usb1="080E0000" w:usb2="00000000" w:usb3="00000000" w:csb0="00040000" w:csb1="00000000"/>
    <w:embedRegular r:id="rId3" w:fontKey="{58ACDEE7-3CD2-4C53-8C04-233EB224048D}"/>
  </w:font>
  <w:font w:name="方正公文小标宋">
    <w:panose1 w:val="02000500000000000000"/>
    <w:charset w:val="86"/>
    <w:family w:val="auto"/>
    <w:pitch w:val="default"/>
    <w:sig w:usb0="A00002BF" w:usb1="38CF7CFA" w:usb2="00000016" w:usb3="00000000" w:csb0="00040001" w:csb1="00000000"/>
    <w:embedRegular r:id="rId4" w:fontKey="{7E6BD14B-2C30-4823-B426-9E9CD05E1A67}"/>
  </w:font>
  <w:font w:name="方正仿宋_GB2312">
    <w:panose1 w:val="02000000000000000000"/>
    <w:charset w:val="86"/>
    <w:family w:val="auto"/>
    <w:pitch w:val="default"/>
    <w:sig w:usb0="A00002BF" w:usb1="184F6CFA" w:usb2="00000012" w:usb3="00000000" w:csb0="00040001" w:csb1="00000000"/>
    <w:embedRegular r:id="rId5" w:fontKey="{AB7B9E45-74E3-4CD5-B47E-1C22F1C41CCC}"/>
  </w:font>
  <w:font w:name="FangSong_GB2312">
    <w:altName w:val="仿宋_GB2312"/>
    <w:panose1 w:val="02010609060101010101"/>
    <w:charset w:val="86"/>
    <w:family w:val="modern"/>
    <w:pitch w:val="default"/>
    <w:sig w:usb0="00000000" w:usb1="00000000" w:usb2="00000016" w:usb3="00000000" w:csb0="00040001" w:csb1="00000000"/>
    <w:embedRegular r:id="rId6" w:fontKey="{24998C43-B12C-408C-AB5D-764A86BD1DF9}"/>
  </w:font>
  <w:font w:name="微软雅黑">
    <w:panose1 w:val="020B0503020204020204"/>
    <w:charset w:val="86"/>
    <w:family w:val="auto"/>
    <w:pitch w:val="default"/>
    <w:sig w:usb0="80000287" w:usb1="280F3C52" w:usb2="00000016" w:usb3="00000000" w:csb0="0004001F" w:csb1="00000000"/>
    <w:embedRegular r:id="rId7" w:fontKey="{478B23D4-43B3-4CA2-A87D-A158E147F0B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B9772"/>
    <w:multiLevelType w:val="singleLevel"/>
    <w:tmpl w:val="DD1B977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zc0MDQ0NTM2MWViNjQxY2I2MGIzNDAwODFjNjUifQ=="/>
  </w:docVars>
  <w:rsids>
    <w:rsidRoot w:val="00000000"/>
    <w:rsid w:val="00C52E64"/>
    <w:rsid w:val="00D62CC9"/>
    <w:rsid w:val="022B2C0A"/>
    <w:rsid w:val="02443CCC"/>
    <w:rsid w:val="02801061"/>
    <w:rsid w:val="03795946"/>
    <w:rsid w:val="03CC21CB"/>
    <w:rsid w:val="04332B15"/>
    <w:rsid w:val="04D07A99"/>
    <w:rsid w:val="0567276E"/>
    <w:rsid w:val="057D2E8A"/>
    <w:rsid w:val="07200C9D"/>
    <w:rsid w:val="07AA6B0C"/>
    <w:rsid w:val="07F82C76"/>
    <w:rsid w:val="086C2F55"/>
    <w:rsid w:val="09ED7C9E"/>
    <w:rsid w:val="0A463E0A"/>
    <w:rsid w:val="0A690753"/>
    <w:rsid w:val="0CCE0AF5"/>
    <w:rsid w:val="0D570D57"/>
    <w:rsid w:val="0FCA128C"/>
    <w:rsid w:val="1025120D"/>
    <w:rsid w:val="10765998"/>
    <w:rsid w:val="10CD011F"/>
    <w:rsid w:val="120B05D7"/>
    <w:rsid w:val="124A0122"/>
    <w:rsid w:val="135F0614"/>
    <w:rsid w:val="13765CAF"/>
    <w:rsid w:val="13EE3539"/>
    <w:rsid w:val="14814173"/>
    <w:rsid w:val="149C7F1F"/>
    <w:rsid w:val="162B0DF5"/>
    <w:rsid w:val="16E80C03"/>
    <w:rsid w:val="17C3752E"/>
    <w:rsid w:val="17CC40F0"/>
    <w:rsid w:val="19853442"/>
    <w:rsid w:val="19B14631"/>
    <w:rsid w:val="1A6774E6"/>
    <w:rsid w:val="1BB94A6F"/>
    <w:rsid w:val="1BE13BF1"/>
    <w:rsid w:val="1BE36C8A"/>
    <w:rsid w:val="1BF63E31"/>
    <w:rsid w:val="1D784A0A"/>
    <w:rsid w:val="1DEE0D5A"/>
    <w:rsid w:val="1EEB57A3"/>
    <w:rsid w:val="1F2F3E68"/>
    <w:rsid w:val="1F85427D"/>
    <w:rsid w:val="1F9400E7"/>
    <w:rsid w:val="21110FCB"/>
    <w:rsid w:val="21E03C1E"/>
    <w:rsid w:val="243D4B31"/>
    <w:rsid w:val="24576555"/>
    <w:rsid w:val="247B4EAF"/>
    <w:rsid w:val="258F05D1"/>
    <w:rsid w:val="266F0998"/>
    <w:rsid w:val="2764117A"/>
    <w:rsid w:val="298732DA"/>
    <w:rsid w:val="29A9773F"/>
    <w:rsid w:val="2A3D1A39"/>
    <w:rsid w:val="2A874F95"/>
    <w:rsid w:val="2C0D3541"/>
    <w:rsid w:val="2D46529C"/>
    <w:rsid w:val="2DFE58BA"/>
    <w:rsid w:val="2F1C21CA"/>
    <w:rsid w:val="2F78510B"/>
    <w:rsid w:val="316444DD"/>
    <w:rsid w:val="3227669B"/>
    <w:rsid w:val="330A3076"/>
    <w:rsid w:val="337A5BB9"/>
    <w:rsid w:val="34544541"/>
    <w:rsid w:val="34B258E3"/>
    <w:rsid w:val="386B70B4"/>
    <w:rsid w:val="387F145E"/>
    <w:rsid w:val="395D3EB4"/>
    <w:rsid w:val="3A461688"/>
    <w:rsid w:val="3A5011A1"/>
    <w:rsid w:val="3ABA3EF8"/>
    <w:rsid w:val="3AEC0C30"/>
    <w:rsid w:val="3C616C4D"/>
    <w:rsid w:val="3E1F06A3"/>
    <w:rsid w:val="3E614697"/>
    <w:rsid w:val="3EDF2FBF"/>
    <w:rsid w:val="3FCA3682"/>
    <w:rsid w:val="40F97454"/>
    <w:rsid w:val="4202071A"/>
    <w:rsid w:val="420A5018"/>
    <w:rsid w:val="42D71A17"/>
    <w:rsid w:val="43DF5027"/>
    <w:rsid w:val="44EF32C9"/>
    <w:rsid w:val="45DC10F2"/>
    <w:rsid w:val="466F6EA0"/>
    <w:rsid w:val="46820231"/>
    <w:rsid w:val="47903266"/>
    <w:rsid w:val="48910385"/>
    <w:rsid w:val="490125B0"/>
    <w:rsid w:val="4B892032"/>
    <w:rsid w:val="4BD50127"/>
    <w:rsid w:val="4CB6115A"/>
    <w:rsid w:val="4D3623CD"/>
    <w:rsid w:val="4E6323B1"/>
    <w:rsid w:val="4E904EC2"/>
    <w:rsid w:val="4EA96C0A"/>
    <w:rsid w:val="4ED069E8"/>
    <w:rsid w:val="4F234726"/>
    <w:rsid w:val="50D933A6"/>
    <w:rsid w:val="51477342"/>
    <w:rsid w:val="53854257"/>
    <w:rsid w:val="54B374D3"/>
    <w:rsid w:val="55710FB3"/>
    <w:rsid w:val="587D3D44"/>
    <w:rsid w:val="58F05189"/>
    <w:rsid w:val="5A2570B4"/>
    <w:rsid w:val="5A497E6F"/>
    <w:rsid w:val="5C961BA3"/>
    <w:rsid w:val="5CB62119"/>
    <w:rsid w:val="5CFB5078"/>
    <w:rsid w:val="5D5F31A4"/>
    <w:rsid w:val="60A458A1"/>
    <w:rsid w:val="61DE76DD"/>
    <w:rsid w:val="63E86B5B"/>
    <w:rsid w:val="64D24EC0"/>
    <w:rsid w:val="6516250D"/>
    <w:rsid w:val="66423E99"/>
    <w:rsid w:val="66EF7353"/>
    <w:rsid w:val="694764C1"/>
    <w:rsid w:val="6A961AD4"/>
    <w:rsid w:val="6C2E1A97"/>
    <w:rsid w:val="72883D7B"/>
    <w:rsid w:val="74B45BE5"/>
    <w:rsid w:val="750B597C"/>
    <w:rsid w:val="750F503F"/>
    <w:rsid w:val="759F78C3"/>
    <w:rsid w:val="76EF3CB7"/>
    <w:rsid w:val="77043C6E"/>
    <w:rsid w:val="770F0BDD"/>
    <w:rsid w:val="77277C25"/>
    <w:rsid w:val="78A3591C"/>
    <w:rsid w:val="79274720"/>
    <w:rsid w:val="7A1626CE"/>
    <w:rsid w:val="7BF25849"/>
    <w:rsid w:val="7C3C39D7"/>
    <w:rsid w:val="7C730662"/>
    <w:rsid w:val="7DEF79C6"/>
    <w:rsid w:val="7E4B6E91"/>
    <w:rsid w:val="7EA35BB9"/>
    <w:rsid w:val="7F78540D"/>
    <w:rsid w:val="7FCB7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Indent"/>
    <w:basedOn w:val="1"/>
    <w:semiHidden/>
    <w:qFormat/>
    <w:uiPriority w:val="0"/>
    <w:pPr>
      <w:widowControl/>
      <w:ind w:left="720"/>
      <w:jc w:val="left"/>
    </w:pPr>
    <w:rPr>
      <w:rFonts w:ascii="Arial" w:hAnsi="Arial"/>
      <w:sz w:val="22"/>
      <w:szCs w:val="20"/>
      <w:lang w:eastAsia="en-US"/>
    </w:rPr>
  </w:style>
  <w:style w:type="paragraph" w:styleId="6">
    <w:name w:val="Body Text Indent 2"/>
    <w:basedOn w:val="1"/>
    <w:qFormat/>
    <w:uiPriority w:val="0"/>
    <w:pPr>
      <w:ind w:left="10" w:leftChars="5" w:firstLine="640" w:firstLineChars="200"/>
    </w:pPr>
    <w:rPr>
      <w:rFonts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3564</Words>
  <Characters>3649</Characters>
  <Lines>0</Lines>
  <Paragraphs>0</Paragraphs>
  <TotalTime>28</TotalTime>
  <ScaleCrop>false</ScaleCrop>
  <LinksUpToDate>false</LinksUpToDate>
  <CharactersWithSpaces>3708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2021-07-05T00:39:00Z</dcterms:created>
  <dc:creator>lx</dc:creator>
  <cp:lastModifiedBy>北大软件</cp:lastModifiedBy>
  <cp:lastPrinted>2023-08-08T03:38:00Z</cp:lastPrinted>
  <dcterms:modified xsi:type="dcterms:W3CDTF">2023-08-08T08:39:16Z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3ECAED9E6A644B7285110BA7F540C56B_13</vt:lpwstr>
  </property>
</Properties>
</file>