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0FE55F">
      <w:pPr>
        <w:widowControl/>
        <w:shd w:val="clear" w:color="auto" w:fill="FFFFFF"/>
        <w:wordWrap w:val="0"/>
        <w:spacing w:line="620" w:lineRule="atLeast"/>
        <w:jc w:val="center"/>
        <w:rPr>
          <w:rFonts w:ascii="方正小标宋简体" w:hAnsi="宋体" w:eastAsia="方正小标宋简体" w:cs="宋体"/>
          <w:b/>
          <w:color w:val="000000"/>
          <w:kern w:val="0"/>
          <w:sz w:val="44"/>
          <w:szCs w:val="44"/>
        </w:rPr>
      </w:pPr>
      <w:r>
        <w:rPr>
          <w:rFonts w:hint="eastAsia" w:ascii="方正小标宋简体" w:hAnsi="宋体" w:eastAsia="方正小标宋简体" w:cs="宋体"/>
          <w:b/>
          <w:color w:val="000000"/>
          <w:kern w:val="0"/>
          <w:sz w:val="44"/>
          <w:szCs w:val="44"/>
        </w:rPr>
        <w:t>202</w:t>
      </w:r>
      <w:r>
        <w:rPr>
          <w:rFonts w:ascii="方正小标宋简体" w:hAnsi="宋体" w:eastAsia="方正小标宋简体" w:cs="宋体"/>
          <w:b/>
          <w:color w:val="000000"/>
          <w:kern w:val="0"/>
          <w:sz w:val="44"/>
          <w:szCs w:val="44"/>
        </w:rPr>
        <w:t>5</w:t>
      </w:r>
      <w:r>
        <w:rPr>
          <w:rFonts w:hint="eastAsia" w:ascii="方正小标宋简体" w:hAnsi="宋体" w:eastAsia="方正小标宋简体" w:cs="宋体"/>
          <w:b/>
          <w:color w:val="000000"/>
          <w:kern w:val="0"/>
          <w:sz w:val="44"/>
          <w:szCs w:val="44"/>
        </w:rPr>
        <w:t>年芜湖市田家炳实验中学</w:t>
      </w:r>
    </w:p>
    <w:p w14:paraId="3861E6AE">
      <w:pPr>
        <w:widowControl/>
        <w:shd w:val="clear" w:color="auto" w:fill="FFFFFF"/>
        <w:wordWrap w:val="0"/>
        <w:spacing w:line="620" w:lineRule="atLeast"/>
        <w:jc w:val="center"/>
        <w:rPr>
          <w:rFonts w:ascii="方正小标宋简体" w:hAnsi="宋体" w:eastAsia="方正小标宋简体" w:cs="宋体"/>
          <w:b/>
          <w:color w:val="000000"/>
          <w:kern w:val="0"/>
          <w:sz w:val="44"/>
          <w:szCs w:val="44"/>
        </w:rPr>
      </w:pPr>
      <w:r>
        <w:rPr>
          <w:rFonts w:hint="eastAsia" w:ascii="方正小标宋简体" w:hAnsi="宋体" w:eastAsia="方正小标宋简体" w:cs="宋体"/>
          <w:b/>
          <w:color w:val="000000"/>
          <w:kern w:val="0"/>
          <w:sz w:val="44"/>
          <w:szCs w:val="44"/>
        </w:rPr>
        <w:t>自主招生简章</w:t>
      </w:r>
    </w:p>
    <w:p w14:paraId="5EA9853F">
      <w:pPr>
        <w:widowControl/>
        <w:ind w:firstLine="600" w:firstLineChars="200"/>
        <w:jc w:val="left"/>
        <w:rPr>
          <w:rFonts w:ascii="宋体" w:hAnsi="宋体" w:cs="宋体"/>
          <w:kern w:val="0"/>
          <w:sz w:val="24"/>
        </w:rPr>
      </w:pPr>
      <w:r>
        <w:rPr>
          <w:rFonts w:hint="eastAsia" w:ascii="仿宋_GB2312" w:hAnsi="宋体" w:eastAsia="仿宋_GB2312" w:cs="宋体"/>
          <w:color w:val="000000"/>
          <w:kern w:val="0"/>
          <w:sz w:val="30"/>
          <w:szCs w:val="30"/>
        </w:rPr>
        <w:t>芜湖市田家炳实验中学是安徽省示范高中、全国教育系统先进集体、全国特色学校、全国民族教育学校、安徽省智慧学校示范校，上海视觉艺术学院教学实践基地，安徽师范大学传媒学院、</w:t>
      </w:r>
      <w:r>
        <w:rPr>
          <w:rFonts w:ascii="仿宋_GB2312" w:hAnsi="宋体" w:eastAsia="仿宋_GB2312" w:cs="宋体"/>
          <w:color w:val="000000"/>
          <w:kern w:val="0"/>
          <w:sz w:val="30"/>
          <w:szCs w:val="30"/>
        </w:rPr>
        <w:t>安徽工程大学</w:t>
      </w:r>
      <w:r>
        <w:rPr>
          <w:rFonts w:hint="eastAsia" w:ascii="仿宋_GB2312" w:hAnsi="宋体" w:eastAsia="仿宋_GB2312" w:cs="宋体"/>
          <w:color w:val="000000"/>
          <w:kern w:val="0"/>
          <w:sz w:val="30"/>
          <w:szCs w:val="30"/>
        </w:rPr>
        <w:t>艺术教育实践基地和生源基地。多年来，学校秉承“为了学生全面而有个性的发展”的办学理念，在女子排球、艺术体育、文化传媒等方面形成了鲜明的特色，校女子排球队在202</w:t>
      </w:r>
      <w:r>
        <w:rPr>
          <w:rFonts w:ascii="仿宋_GB2312" w:hAnsi="宋体" w:eastAsia="仿宋_GB2312" w:cs="宋体"/>
          <w:color w:val="000000"/>
          <w:kern w:val="0"/>
          <w:sz w:val="30"/>
          <w:szCs w:val="30"/>
        </w:rPr>
        <w:t>4</w:t>
      </w:r>
      <w:r>
        <w:rPr>
          <w:rFonts w:hint="eastAsia" w:ascii="仿宋_GB2312" w:hAnsi="宋体" w:eastAsia="仿宋_GB2312" w:cs="宋体"/>
          <w:color w:val="000000"/>
          <w:kern w:val="0"/>
          <w:sz w:val="30"/>
          <w:szCs w:val="30"/>
        </w:rPr>
        <w:t>年</w:t>
      </w:r>
      <w:r>
        <w:rPr>
          <w:rFonts w:ascii="仿宋_GB2312" w:hAnsi="宋体" w:eastAsia="仿宋_GB2312" w:cs="宋体"/>
          <w:color w:val="000000"/>
          <w:kern w:val="0"/>
          <w:sz w:val="30"/>
          <w:szCs w:val="30"/>
        </w:rPr>
        <w:t>安徽省</w:t>
      </w:r>
      <w:r>
        <w:rPr>
          <w:rFonts w:hint="eastAsia" w:ascii="仿宋_GB2312" w:hAnsi="宋体" w:eastAsia="仿宋_GB2312" w:cs="宋体"/>
          <w:color w:val="000000"/>
          <w:kern w:val="0"/>
          <w:sz w:val="30"/>
          <w:szCs w:val="30"/>
        </w:rPr>
        <w:t>女子</w:t>
      </w:r>
      <w:r>
        <w:rPr>
          <w:rFonts w:ascii="仿宋_GB2312" w:hAnsi="宋体" w:eastAsia="仿宋_GB2312" w:cs="宋体"/>
          <w:color w:val="000000"/>
          <w:kern w:val="0"/>
          <w:sz w:val="30"/>
          <w:szCs w:val="30"/>
        </w:rPr>
        <w:t>排球赛</w:t>
      </w:r>
      <w:r>
        <w:rPr>
          <w:rFonts w:hint="eastAsia" w:ascii="仿宋_GB2312" w:hAnsi="宋体" w:eastAsia="仿宋_GB2312" w:cs="宋体"/>
          <w:color w:val="000000"/>
          <w:kern w:val="0"/>
          <w:sz w:val="30"/>
          <w:szCs w:val="30"/>
        </w:rPr>
        <w:t>中荣获三项省级</w:t>
      </w:r>
      <w:r>
        <w:rPr>
          <w:rFonts w:ascii="仿宋_GB2312" w:hAnsi="宋体" w:eastAsia="仿宋_GB2312" w:cs="宋体"/>
          <w:color w:val="000000"/>
          <w:kern w:val="0"/>
          <w:sz w:val="30"/>
          <w:szCs w:val="30"/>
        </w:rPr>
        <w:t>冠军，</w:t>
      </w:r>
      <w:r>
        <w:rPr>
          <w:rFonts w:hint="eastAsia" w:ascii="仿宋_GB2312" w:hAnsi="宋体" w:eastAsia="仿宋_GB2312" w:cs="宋体"/>
          <w:color w:val="000000"/>
          <w:kern w:val="0"/>
          <w:sz w:val="30"/>
          <w:szCs w:val="30"/>
        </w:rPr>
        <w:t>2025年4名队员</w:t>
      </w:r>
      <w:r>
        <w:rPr>
          <w:rFonts w:ascii="仿宋_GB2312" w:hAnsi="宋体" w:eastAsia="仿宋_GB2312" w:cs="宋体"/>
          <w:color w:val="000000"/>
          <w:kern w:val="0"/>
          <w:sz w:val="30"/>
          <w:szCs w:val="30"/>
        </w:rPr>
        <w:t>将代表安徽省参加全国中学生运动会</w:t>
      </w:r>
      <w:r>
        <w:rPr>
          <w:rFonts w:hint="eastAsia" w:ascii="仿宋_GB2312" w:hAnsi="宋体" w:eastAsia="仿宋_GB2312" w:cs="宋体"/>
          <w:color w:val="000000"/>
          <w:kern w:val="0"/>
          <w:sz w:val="30"/>
          <w:szCs w:val="30"/>
        </w:rPr>
        <w:t>。</w:t>
      </w:r>
    </w:p>
    <w:p w14:paraId="6D6B9F5A">
      <w:pPr>
        <w:widowControl/>
        <w:shd w:val="clear" w:color="auto" w:fill="FFFFFF"/>
        <w:wordWrap w:val="0"/>
        <w:spacing w:line="620" w:lineRule="atLeast"/>
        <w:ind w:firstLine="640"/>
        <w:jc w:val="left"/>
        <w:rPr>
          <w:rFonts w:ascii="黑体" w:hAnsi="黑体" w:eastAsia="黑体" w:cs="宋体"/>
          <w:color w:val="000000"/>
          <w:kern w:val="0"/>
          <w:sz w:val="30"/>
          <w:szCs w:val="30"/>
        </w:rPr>
      </w:pPr>
      <w:r>
        <w:rPr>
          <w:rFonts w:hint="eastAsia" w:ascii="黑体" w:hAnsi="黑体" w:eastAsia="黑体" w:cs="宋体"/>
          <w:color w:val="000000"/>
          <w:kern w:val="0"/>
          <w:sz w:val="30"/>
          <w:szCs w:val="30"/>
        </w:rPr>
        <w:t>一、招生原则</w:t>
      </w:r>
    </w:p>
    <w:p w14:paraId="59D416AB">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公开</w:t>
      </w:r>
      <w:r>
        <w:rPr>
          <w:rFonts w:hint="eastAsia" w:ascii="仿宋_GB2312" w:hAnsi="宋体" w:cs="宋体" w:eastAsiaTheme="minorEastAsia"/>
          <w:color w:val="000000"/>
          <w:kern w:val="0"/>
          <w:sz w:val="30"/>
          <w:szCs w:val="30"/>
        </w:rPr>
        <w:t>，</w:t>
      </w:r>
      <w:r>
        <w:rPr>
          <w:rFonts w:hint="eastAsia" w:ascii="仿宋_GB2312" w:hAnsi="宋体" w:eastAsia="仿宋_GB2312" w:cs="宋体"/>
          <w:color w:val="000000"/>
          <w:kern w:val="0"/>
          <w:sz w:val="30"/>
          <w:szCs w:val="30"/>
        </w:rPr>
        <w:t>公平</w:t>
      </w:r>
      <w:r>
        <w:rPr>
          <w:rFonts w:hint="eastAsia" w:ascii="仿宋_GB2312" w:hAnsi="宋体" w:cs="宋体" w:eastAsiaTheme="minorEastAsia"/>
          <w:color w:val="000000"/>
          <w:kern w:val="0"/>
          <w:sz w:val="30"/>
          <w:szCs w:val="30"/>
        </w:rPr>
        <w:t>，</w:t>
      </w:r>
      <w:r>
        <w:rPr>
          <w:rFonts w:hint="eastAsia" w:ascii="仿宋_GB2312" w:hAnsi="宋体" w:eastAsia="仿宋_GB2312" w:cs="宋体"/>
          <w:color w:val="000000"/>
          <w:kern w:val="0"/>
          <w:sz w:val="30"/>
          <w:szCs w:val="30"/>
        </w:rPr>
        <w:t>公正</w:t>
      </w:r>
      <w:r>
        <w:rPr>
          <w:rFonts w:hint="eastAsia" w:ascii="仿宋_GB2312" w:hAnsi="宋体" w:cs="宋体" w:eastAsiaTheme="minorEastAsia"/>
          <w:color w:val="000000"/>
          <w:kern w:val="0"/>
          <w:sz w:val="30"/>
          <w:szCs w:val="30"/>
        </w:rPr>
        <w:t>；</w:t>
      </w:r>
      <w:r>
        <w:rPr>
          <w:rFonts w:hint="eastAsia" w:ascii="仿宋_GB2312" w:hAnsi="宋体" w:eastAsia="仿宋_GB2312" w:cs="宋体"/>
          <w:color w:val="000000"/>
          <w:kern w:val="0"/>
          <w:sz w:val="30"/>
          <w:szCs w:val="30"/>
        </w:rPr>
        <w:t>学生“自愿报考”和学校“择优录取”相结合。</w:t>
      </w:r>
    </w:p>
    <w:p w14:paraId="173EDC21">
      <w:pPr>
        <w:widowControl/>
        <w:shd w:val="clear" w:color="auto" w:fill="FFFFFF"/>
        <w:wordWrap w:val="0"/>
        <w:spacing w:line="620" w:lineRule="atLeast"/>
        <w:ind w:firstLine="640"/>
        <w:jc w:val="left"/>
        <w:rPr>
          <w:rFonts w:ascii="黑体" w:hAnsi="黑体" w:eastAsia="黑体" w:cs="宋体"/>
          <w:color w:val="000000"/>
          <w:kern w:val="0"/>
          <w:sz w:val="30"/>
          <w:szCs w:val="30"/>
        </w:rPr>
      </w:pPr>
      <w:r>
        <w:rPr>
          <w:rFonts w:hint="eastAsia" w:ascii="黑体" w:hAnsi="黑体" w:eastAsia="黑体" w:cs="宋体"/>
          <w:color w:val="000000"/>
          <w:kern w:val="0"/>
          <w:sz w:val="30"/>
          <w:szCs w:val="30"/>
        </w:rPr>
        <w:t>二、招生专业</w:t>
      </w:r>
      <w:r>
        <w:rPr>
          <w:rFonts w:ascii="黑体" w:hAnsi="黑体" w:eastAsia="黑体" w:cs="宋体"/>
          <w:color w:val="000000"/>
          <w:kern w:val="0"/>
          <w:sz w:val="30"/>
          <w:szCs w:val="30"/>
        </w:rPr>
        <w:t>与招生计划</w:t>
      </w:r>
    </w:p>
    <w:p w14:paraId="668C6553">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体育类（</w:t>
      </w:r>
      <w:r>
        <w:rPr>
          <w:rFonts w:hint="eastAsia" w:ascii="仿宋_GB2312" w:hAnsi="宋体" w:eastAsia="仿宋_GB2312" w:cs="宋体"/>
          <w:b/>
          <w:color w:val="000000"/>
          <w:kern w:val="0"/>
          <w:sz w:val="30"/>
          <w:szCs w:val="30"/>
        </w:rPr>
        <w:t>女子排球7人、田径径赛项目4人</w:t>
      </w:r>
      <w:r>
        <w:rPr>
          <w:rFonts w:hint="eastAsia" w:ascii="仿宋_GB2312" w:hAnsi="宋体" w:eastAsia="仿宋_GB2312" w:cs="宋体"/>
          <w:color w:val="000000"/>
          <w:kern w:val="0"/>
          <w:sz w:val="30"/>
          <w:szCs w:val="30"/>
        </w:rPr>
        <w:t>）。</w:t>
      </w:r>
    </w:p>
    <w:p w14:paraId="36D79F2C">
      <w:pPr>
        <w:widowControl/>
        <w:shd w:val="clear" w:color="auto" w:fill="FFFFFF"/>
        <w:wordWrap w:val="0"/>
        <w:spacing w:line="620" w:lineRule="atLeast"/>
        <w:ind w:firstLine="640"/>
        <w:jc w:val="left"/>
        <w:rPr>
          <w:rFonts w:ascii="黑体" w:hAnsi="黑体" w:eastAsia="黑体" w:cs="宋体"/>
          <w:kern w:val="0"/>
          <w:sz w:val="30"/>
          <w:szCs w:val="30"/>
        </w:rPr>
      </w:pPr>
      <w:r>
        <w:rPr>
          <w:rFonts w:hint="eastAsia" w:ascii="黑体" w:hAnsi="黑体" w:eastAsia="黑体" w:cs="宋体"/>
          <w:kern w:val="0"/>
          <w:sz w:val="30"/>
          <w:szCs w:val="30"/>
        </w:rPr>
        <w:t>三、录取条件</w:t>
      </w:r>
    </w:p>
    <w:p w14:paraId="5615E963">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1、排球、田径考生，地理、生物学业考试成绩和信息技术考试成绩合格；综合素质评价结果达到4个C及以上等级，且身体健康（附县级以上医院体检证明）。</w:t>
      </w:r>
    </w:p>
    <w:p w14:paraId="6B8C0865">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2、女子排球：参加2025年</w:t>
      </w:r>
      <w:r>
        <w:rPr>
          <w:rFonts w:hint="eastAsia" w:ascii="仿宋_GB2312" w:hAnsi="宋体" w:eastAsia="仿宋_GB2312" w:cs="宋体"/>
          <w:color w:val="000000"/>
          <w:kern w:val="0"/>
          <w:sz w:val="30"/>
          <w:szCs w:val="30"/>
          <w:lang w:eastAsia="zh-CN"/>
        </w:rPr>
        <w:t>芜湖市区</w:t>
      </w:r>
      <w:r>
        <w:rPr>
          <w:rFonts w:hint="eastAsia" w:ascii="仿宋_GB2312" w:hAnsi="宋体" w:eastAsia="仿宋_GB2312" w:cs="宋体"/>
          <w:color w:val="000000"/>
          <w:kern w:val="0"/>
          <w:sz w:val="30"/>
          <w:szCs w:val="30"/>
        </w:rPr>
        <w:t>中考的应届初中毕业生，身高</w:t>
      </w:r>
      <w:r>
        <w:rPr>
          <w:rFonts w:ascii="仿宋_GB2312" w:hAnsi="宋体" w:eastAsia="仿宋_GB2312" w:cs="宋体"/>
          <w:color w:val="000000"/>
          <w:kern w:val="0"/>
          <w:sz w:val="30"/>
          <w:szCs w:val="30"/>
        </w:rPr>
        <w:t>1.7</w:t>
      </w:r>
      <w:r>
        <w:rPr>
          <w:rFonts w:hint="eastAsia" w:ascii="仿宋_GB2312" w:hAnsi="宋体" w:eastAsia="仿宋_GB2312" w:cs="宋体"/>
          <w:color w:val="000000"/>
          <w:kern w:val="0"/>
          <w:sz w:val="30"/>
          <w:szCs w:val="30"/>
        </w:rPr>
        <w:t>0米以上（含1.70米）,助跑摸高达255cm（含255cm</w:t>
      </w:r>
      <w:r>
        <w:rPr>
          <w:rFonts w:hint="eastAsia" w:ascii="仿宋_GB2312" w:hAnsi="宋体" w:eastAsia="仿宋_GB2312" w:cs="宋体"/>
          <w:kern w:val="0"/>
          <w:sz w:val="30"/>
          <w:szCs w:val="30"/>
        </w:rPr>
        <w:t>），2008年1月1日以后出生，</w:t>
      </w:r>
      <w:r>
        <w:rPr>
          <w:rFonts w:hint="eastAsia" w:ascii="仿宋_GB2312" w:hAnsi="宋体" w:eastAsia="仿宋_GB2312" w:cs="宋体"/>
          <w:color w:val="000000"/>
          <w:kern w:val="0"/>
          <w:sz w:val="30"/>
          <w:szCs w:val="30"/>
        </w:rPr>
        <w:t>在初中阶段有过排球专业学习经历，能参加女子排球训练和比赛，未被其他体育项目注册或已注册但能提供更改注册证明的。</w:t>
      </w:r>
    </w:p>
    <w:p w14:paraId="5DF79DD1">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3、田径径赛项目：参加2025年芜湖市区中考的应届初中毕业生，经常参加体育锻炼且成绩优秀。</w:t>
      </w:r>
    </w:p>
    <w:p w14:paraId="09098883">
      <w:pPr>
        <w:widowControl/>
        <w:shd w:val="clear" w:color="auto" w:fill="FFFFFF"/>
        <w:wordWrap w:val="0"/>
        <w:spacing w:line="620" w:lineRule="atLeast"/>
        <w:ind w:firstLine="640"/>
        <w:jc w:val="left"/>
        <w:rPr>
          <w:rFonts w:ascii="黑体" w:hAnsi="黑体" w:eastAsia="黑体" w:cs="宋体"/>
          <w:color w:val="000000"/>
          <w:kern w:val="0"/>
          <w:sz w:val="30"/>
          <w:szCs w:val="30"/>
        </w:rPr>
      </w:pPr>
      <w:r>
        <w:rPr>
          <w:rFonts w:hint="eastAsia" w:ascii="黑体" w:hAnsi="黑体" w:eastAsia="黑体" w:cs="宋体"/>
          <w:color w:val="000000"/>
          <w:kern w:val="0"/>
          <w:sz w:val="30"/>
          <w:szCs w:val="30"/>
        </w:rPr>
        <w:t>四</w:t>
      </w:r>
      <w:r>
        <w:rPr>
          <w:rFonts w:ascii="黑体" w:hAnsi="黑体" w:eastAsia="黑体" w:cs="宋体"/>
          <w:color w:val="000000"/>
          <w:kern w:val="0"/>
          <w:sz w:val="30"/>
          <w:szCs w:val="30"/>
        </w:rPr>
        <w:t>、报名</w:t>
      </w:r>
      <w:r>
        <w:rPr>
          <w:rFonts w:hint="eastAsia" w:ascii="黑体" w:hAnsi="黑体" w:eastAsia="黑体" w:cs="宋体"/>
          <w:color w:val="000000"/>
          <w:kern w:val="0"/>
          <w:sz w:val="30"/>
          <w:szCs w:val="30"/>
        </w:rPr>
        <w:t>审核</w:t>
      </w:r>
    </w:p>
    <w:p w14:paraId="20CEB087">
      <w:pPr>
        <w:widowControl/>
        <w:shd w:val="clear" w:color="auto" w:fill="FFFFFF"/>
        <w:wordWrap w:val="0"/>
        <w:spacing w:line="620" w:lineRule="atLeast"/>
        <w:ind w:firstLine="640"/>
        <w:jc w:val="left"/>
        <w:rPr>
          <w:rFonts w:ascii="方正仿宋_GBK" w:hAnsi="宋体" w:eastAsia="方正仿宋_GBK"/>
          <w:b/>
          <w:sz w:val="32"/>
          <w:szCs w:val="32"/>
        </w:rPr>
      </w:pPr>
      <w:r>
        <w:rPr>
          <w:rFonts w:ascii="仿宋_GB2312" w:hAnsi="宋体" w:eastAsia="仿宋_GB2312" w:cs="宋体"/>
          <w:b/>
          <w:color w:val="000000"/>
          <w:kern w:val="0"/>
          <w:sz w:val="30"/>
          <w:szCs w:val="30"/>
        </w:rPr>
        <w:drawing>
          <wp:anchor distT="0" distB="0" distL="114300" distR="114300" simplePos="0" relativeHeight="251659264" behindDoc="1" locked="0" layoutInCell="1" allowOverlap="1">
            <wp:simplePos x="0" y="0"/>
            <wp:positionH relativeFrom="column">
              <wp:posOffset>3933825</wp:posOffset>
            </wp:positionH>
            <wp:positionV relativeFrom="paragraph">
              <wp:posOffset>7620</wp:posOffset>
            </wp:positionV>
            <wp:extent cx="2114550" cy="2114550"/>
            <wp:effectExtent l="0" t="0" r="0" b="0"/>
            <wp:wrapTight wrapText="bothSides">
              <wp:wrapPolygon>
                <wp:start x="0" y="0"/>
                <wp:lineTo x="0" y="21405"/>
                <wp:lineTo x="21405" y="21405"/>
                <wp:lineTo x="21405" y="0"/>
                <wp:lineTo x="0" y="0"/>
              </wp:wrapPolygon>
            </wp:wrapTight>
            <wp:docPr id="2" name="图片 2" descr="C:\Users\Administrator\Documents\Tencent Files\16330656\nt_qq\nt_data\Pic\2025-06\Ori\785f125eb3280bc4a86c2a7188db52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strator\Documents\Tencent Files\16330656\nt_qq\nt_data\Pic\2025-06\Ori\785f125eb3280bc4a86c2a7188db52b4.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114550" cy="2114550"/>
                    </a:xfrm>
                    <a:prstGeom prst="rect">
                      <a:avLst/>
                    </a:prstGeom>
                    <a:noFill/>
                    <a:ln>
                      <a:noFill/>
                    </a:ln>
                  </pic:spPr>
                </pic:pic>
              </a:graphicData>
            </a:graphic>
          </wp:anchor>
        </w:drawing>
      </w:r>
      <w:r>
        <w:rPr>
          <w:rFonts w:hint="eastAsia" w:ascii="仿宋_GB2312" w:hAnsi="宋体" w:eastAsia="仿宋_GB2312" w:cs="宋体"/>
          <w:color w:val="000000"/>
          <w:kern w:val="0"/>
          <w:sz w:val="30"/>
          <w:szCs w:val="30"/>
        </w:rPr>
        <w:t>1、</w:t>
      </w:r>
      <w:r>
        <w:rPr>
          <w:rFonts w:ascii="仿宋_GB2312" w:hAnsi="宋体" w:eastAsia="仿宋_GB2312" w:cs="宋体"/>
          <w:color w:val="000000"/>
          <w:kern w:val="0"/>
          <w:sz w:val="30"/>
          <w:szCs w:val="30"/>
        </w:rPr>
        <w:t>报名方式</w:t>
      </w:r>
      <w:r>
        <w:rPr>
          <w:rFonts w:hint="eastAsia" w:ascii="仿宋_GB2312" w:hAnsi="宋体" w:eastAsia="仿宋_GB2312" w:cs="宋体"/>
          <w:color w:val="000000"/>
          <w:kern w:val="0"/>
          <w:sz w:val="30"/>
          <w:szCs w:val="30"/>
        </w:rPr>
        <w:t>：凡具备我校录取条件的考生，登录芜湖市田家炳实验中学考试报名系统进行</w:t>
      </w:r>
      <w:r>
        <w:rPr>
          <w:rFonts w:ascii="仿宋_GB2312" w:hAnsi="宋体" w:eastAsia="仿宋_GB2312" w:cs="宋体"/>
          <w:color w:val="000000"/>
          <w:kern w:val="0"/>
          <w:sz w:val="30"/>
          <w:szCs w:val="30"/>
        </w:rPr>
        <w:t>报名，</w:t>
      </w:r>
      <w:r>
        <w:rPr>
          <w:rFonts w:hint="eastAsia" w:ascii="仿宋_GB2312" w:hAnsi="宋体" w:eastAsia="仿宋_GB2312" w:cs="宋体"/>
          <w:b/>
          <w:color w:val="000000"/>
          <w:kern w:val="0"/>
          <w:sz w:val="30"/>
          <w:szCs w:val="30"/>
        </w:rPr>
        <w:t>登录</w:t>
      </w:r>
      <w:r>
        <w:rPr>
          <w:rFonts w:ascii="仿宋_GB2312" w:hAnsi="宋体" w:eastAsia="仿宋_GB2312" w:cs="宋体"/>
          <w:b/>
          <w:color w:val="000000"/>
          <w:kern w:val="0"/>
          <w:sz w:val="30"/>
          <w:szCs w:val="30"/>
        </w:rPr>
        <w:t>网址：h5.tjb.gf-cloud.cn</w:t>
      </w:r>
    </w:p>
    <w:p w14:paraId="3494E00E">
      <w:pPr>
        <w:widowControl/>
        <w:shd w:val="clear" w:color="auto" w:fill="FFFFFF"/>
        <w:wordWrap w:val="0"/>
        <w:spacing w:line="620" w:lineRule="atLeast"/>
        <w:jc w:val="left"/>
        <w:rPr>
          <w:rFonts w:ascii="方正仿宋_GBK" w:hAnsi="宋体" w:eastAsia="方正仿宋_GBK"/>
          <w:b/>
          <w:sz w:val="32"/>
          <w:szCs w:val="32"/>
        </w:rPr>
      </w:pPr>
      <w:r>
        <w:rPr>
          <w:rFonts w:hint="eastAsia" w:ascii="仿宋_GB2312" w:hAnsi="宋体" w:eastAsia="仿宋_GB2312" w:cs="宋体"/>
          <w:color w:val="000000"/>
          <w:kern w:val="0"/>
          <w:sz w:val="30"/>
          <w:szCs w:val="30"/>
        </w:rPr>
        <w:t>也可扫描右侧二维码登录，</w:t>
      </w:r>
      <w:r>
        <w:rPr>
          <w:rFonts w:hint="eastAsia" w:ascii="仿宋_GB2312" w:hAnsi="宋体" w:eastAsia="仿宋_GB2312" w:cs="宋体"/>
          <w:b/>
          <w:color w:val="000000"/>
          <w:kern w:val="0"/>
          <w:sz w:val="30"/>
          <w:szCs w:val="30"/>
        </w:rPr>
        <w:t>报名材料提交需要</w:t>
      </w:r>
      <w:r>
        <w:rPr>
          <w:rFonts w:ascii="仿宋_GB2312" w:hAnsi="宋体" w:eastAsia="仿宋_GB2312" w:cs="宋体"/>
          <w:b/>
          <w:color w:val="000000"/>
          <w:kern w:val="0"/>
          <w:sz w:val="30"/>
          <w:szCs w:val="30"/>
        </w:rPr>
        <w:t>，</w:t>
      </w:r>
      <w:r>
        <w:rPr>
          <w:rFonts w:hint="eastAsia" w:ascii="仿宋_GB2312" w:hAnsi="宋体" w:eastAsia="仿宋_GB2312" w:cs="宋体"/>
          <w:b/>
          <w:color w:val="000000"/>
          <w:kern w:val="0"/>
          <w:sz w:val="30"/>
          <w:szCs w:val="30"/>
        </w:rPr>
        <w:t>请</w:t>
      </w:r>
      <w:r>
        <w:rPr>
          <w:rFonts w:ascii="仿宋_GB2312" w:hAnsi="宋体" w:eastAsia="仿宋_GB2312" w:cs="宋体"/>
          <w:b/>
          <w:color w:val="000000"/>
          <w:kern w:val="0"/>
          <w:sz w:val="30"/>
          <w:szCs w:val="30"/>
        </w:rPr>
        <w:t>使用电脑端登录</w:t>
      </w:r>
      <w:r>
        <w:rPr>
          <w:rFonts w:hint="eastAsia" w:ascii="仿宋_GB2312" w:hAnsi="宋体" w:eastAsia="仿宋_GB2312" w:cs="宋体"/>
          <w:b/>
          <w:color w:val="000000"/>
          <w:kern w:val="0"/>
          <w:sz w:val="30"/>
          <w:szCs w:val="30"/>
        </w:rPr>
        <w:t>报名</w:t>
      </w:r>
      <w:r>
        <w:rPr>
          <w:rFonts w:ascii="仿宋_GB2312" w:hAnsi="宋体" w:eastAsia="仿宋_GB2312" w:cs="宋体"/>
          <w:b/>
          <w:color w:val="000000"/>
          <w:kern w:val="0"/>
          <w:sz w:val="30"/>
          <w:szCs w:val="30"/>
        </w:rPr>
        <w:t>。</w:t>
      </w:r>
      <w:r>
        <w:rPr>
          <w:rFonts w:ascii="仿宋_GB2312" w:hAnsi="宋体" w:eastAsia="仿宋_GB2312" w:cs="宋体"/>
          <w:color w:val="000000"/>
          <w:kern w:val="0"/>
          <w:sz w:val="30"/>
          <w:szCs w:val="30"/>
        </w:rPr>
        <w:t xml:space="preserve"> </w:t>
      </w:r>
    </w:p>
    <w:p w14:paraId="2A219B65">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2、招生简章及相关证明</w:t>
      </w:r>
      <w:r>
        <w:rPr>
          <w:rFonts w:ascii="仿宋_GB2312" w:hAnsi="宋体" w:eastAsia="仿宋_GB2312" w:cs="宋体"/>
          <w:color w:val="000000"/>
          <w:kern w:val="0"/>
          <w:sz w:val="30"/>
          <w:szCs w:val="30"/>
        </w:rPr>
        <w:t>材料</w:t>
      </w:r>
      <w:r>
        <w:rPr>
          <w:rFonts w:hint="eastAsia" w:ascii="仿宋_GB2312" w:hAnsi="宋体" w:eastAsia="仿宋_GB2312" w:cs="宋体"/>
          <w:color w:val="000000"/>
          <w:kern w:val="0"/>
          <w:sz w:val="30"/>
          <w:szCs w:val="30"/>
        </w:rPr>
        <w:t>模板</w:t>
      </w:r>
      <w:r>
        <w:rPr>
          <w:rFonts w:ascii="仿宋_GB2312" w:hAnsi="宋体" w:eastAsia="仿宋_GB2312" w:cs="宋体"/>
          <w:color w:val="000000"/>
          <w:kern w:val="0"/>
          <w:sz w:val="30"/>
          <w:szCs w:val="30"/>
        </w:rPr>
        <w:t>查看</w:t>
      </w:r>
      <w:r>
        <w:rPr>
          <w:rFonts w:hint="eastAsia" w:ascii="仿宋_GB2312" w:hAnsi="宋体" w:eastAsia="仿宋_GB2312" w:cs="宋体"/>
          <w:color w:val="000000"/>
          <w:kern w:val="0"/>
          <w:sz w:val="30"/>
          <w:szCs w:val="30"/>
        </w:rPr>
        <w:t>下载</w:t>
      </w:r>
      <w:r>
        <w:rPr>
          <w:rFonts w:ascii="仿宋_GB2312" w:hAnsi="宋体" w:eastAsia="仿宋_GB2312" w:cs="宋体"/>
          <w:color w:val="000000"/>
          <w:kern w:val="0"/>
          <w:sz w:val="30"/>
          <w:szCs w:val="30"/>
        </w:rPr>
        <w:t>方式</w:t>
      </w:r>
      <w:r>
        <w:rPr>
          <w:rFonts w:hint="eastAsia" w:ascii="仿宋_GB2312" w:hAnsi="宋体" w:eastAsia="仿宋_GB2312" w:cs="宋体"/>
          <w:color w:val="000000"/>
          <w:kern w:val="0"/>
          <w:sz w:val="30"/>
          <w:szCs w:val="30"/>
        </w:rPr>
        <w:t>：</w:t>
      </w:r>
      <w:r>
        <w:rPr>
          <w:rFonts w:hint="eastAsia" w:ascii="仿宋_GB2312" w:hAnsi="宋体" w:eastAsia="仿宋_GB2312" w:cs="宋体"/>
          <w:b/>
          <w:color w:val="000000"/>
          <w:kern w:val="0"/>
          <w:sz w:val="30"/>
          <w:szCs w:val="30"/>
        </w:rPr>
        <w:t>关注芜湖市田家炳实验中学微信公众号相关信息。</w:t>
      </w:r>
    </w:p>
    <w:p w14:paraId="19788E06">
      <w:pPr>
        <w:widowControl/>
        <w:shd w:val="clear" w:color="auto" w:fill="FFFFFF"/>
        <w:wordWrap w:val="0"/>
        <w:spacing w:line="620" w:lineRule="atLeast"/>
        <w:ind w:firstLine="750" w:firstLineChars="25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3、学校审核材料上传</w:t>
      </w:r>
      <w:r>
        <w:rPr>
          <w:rFonts w:ascii="仿宋_GB2312" w:hAnsi="宋体" w:eastAsia="仿宋_GB2312" w:cs="宋体"/>
          <w:color w:val="000000"/>
          <w:kern w:val="0"/>
          <w:sz w:val="30"/>
          <w:szCs w:val="30"/>
        </w:rPr>
        <w:t>时间</w:t>
      </w:r>
      <w:r>
        <w:rPr>
          <w:rFonts w:hint="eastAsia" w:ascii="仿宋_GB2312" w:hAnsi="宋体" w:eastAsia="仿宋_GB2312" w:cs="宋体"/>
          <w:color w:val="000000"/>
          <w:kern w:val="0"/>
          <w:sz w:val="30"/>
          <w:szCs w:val="30"/>
        </w:rPr>
        <w:t>：凡具备我校录取条件的考生， 6月18-20日按照2025年芜湖市田家炳实验中学自主</w:t>
      </w:r>
      <w:r>
        <w:rPr>
          <w:rFonts w:ascii="仿宋_GB2312" w:hAnsi="宋体" w:eastAsia="仿宋_GB2312" w:cs="宋体"/>
          <w:color w:val="000000"/>
          <w:kern w:val="0"/>
          <w:sz w:val="30"/>
          <w:szCs w:val="30"/>
        </w:rPr>
        <w:t>招生简章</w:t>
      </w:r>
      <w:r>
        <w:rPr>
          <w:rFonts w:hint="eastAsia" w:ascii="仿宋_GB2312" w:hAnsi="宋体" w:eastAsia="仿宋_GB2312" w:cs="宋体"/>
          <w:color w:val="000000"/>
          <w:kern w:val="0"/>
          <w:sz w:val="30"/>
          <w:szCs w:val="30"/>
        </w:rPr>
        <w:t>要求填写上报材料,每位考生只能选定女子排球</w:t>
      </w:r>
      <w:r>
        <w:rPr>
          <w:rFonts w:ascii="仿宋_GB2312" w:hAnsi="宋体" w:eastAsia="仿宋_GB2312" w:cs="宋体"/>
          <w:color w:val="000000"/>
          <w:kern w:val="0"/>
          <w:sz w:val="30"/>
          <w:szCs w:val="30"/>
        </w:rPr>
        <w:t>或者</w:t>
      </w:r>
      <w:r>
        <w:rPr>
          <w:rFonts w:hint="eastAsia" w:ascii="仿宋_GB2312" w:hAnsi="宋体" w:eastAsia="仿宋_GB2312" w:cs="宋体"/>
          <w:color w:val="000000"/>
          <w:kern w:val="0"/>
          <w:sz w:val="30"/>
          <w:szCs w:val="30"/>
        </w:rPr>
        <w:t>田径径赛一项进行材料申报，逾期不予办理。材料审核通过的考生于6月21-24日，自行登录芜湖市田家炳实验中学考试报名系统打印准考证。</w:t>
      </w:r>
    </w:p>
    <w:p w14:paraId="7EC5119E">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4、报名成功后</w:t>
      </w:r>
      <w:r>
        <w:rPr>
          <w:rFonts w:ascii="仿宋_GB2312" w:hAnsi="宋体" w:eastAsia="仿宋_GB2312" w:cs="宋体"/>
          <w:color w:val="000000"/>
          <w:kern w:val="0"/>
          <w:sz w:val="30"/>
          <w:szCs w:val="30"/>
        </w:rPr>
        <w:t>审核</w:t>
      </w:r>
      <w:r>
        <w:rPr>
          <w:rFonts w:hint="eastAsia" w:ascii="仿宋_GB2312" w:hAnsi="宋体" w:eastAsia="仿宋_GB2312" w:cs="宋体"/>
          <w:color w:val="000000"/>
          <w:kern w:val="0"/>
          <w:sz w:val="30"/>
          <w:szCs w:val="30"/>
        </w:rPr>
        <w:t>需提交材料：</w:t>
      </w:r>
    </w:p>
    <w:p w14:paraId="24194C63">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 初中应届毕业生证明</w:t>
      </w:r>
      <w:r>
        <w:rPr>
          <w:rFonts w:ascii="仿宋_GB2312" w:hAnsi="宋体" w:eastAsia="仿宋_GB2312" w:cs="宋体"/>
          <w:color w:val="000000"/>
          <w:kern w:val="0"/>
          <w:sz w:val="30"/>
          <w:szCs w:val="30"/>
        </w:rPr>
        <w:t>、</w:t>
      </w:r>
      <w:r>
        <w:rPr>
          <w:rFonts w:hint="eastAsia" w:ascii="仿宋_GB2312" w:hAnsi="宋体" w:eastAsia="仿宋_GB2312" w:cs="宋体"/>
          <w:color w:val="000000"/>
          <w:kern w:val="0"/>
          <w:sz w:val="30"/>
          <w:szCs w:val="30"/>
        </w:rPr>
        <w:t>中考准考证、身份证、综合素质评价结果、近期2寸免冠标准电子证件照。</w:t>
      </w:r>
    </w:p>
    <w:p w14:paraId="405A0F5C">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ascii="仿宋_GB2312" w:hAnsi="宋体" w:eastAsia="仿宋_GB2312" w:cs="宋体"/>
          <w:color w:val="000000"/>
          <w:kern w:val="0"/>
          <w:sz w:val="30"/>
          <w:szCs w:val="30"/>
        </w:rPr>
        <w:t>(2)</w:t>
      </w:r>
      <w:r>
        <w:rPr>
          <w:rFonts w:hint="eastAsia" w:ascii="仿宋_GB2312" w:hAnsi="宋体" w:eastAsia="仿宋_GB2312" w:cs="宋体"/>
          <w:color w:val="000000"/>
          <w:kern w:val="0"/>
          <w:sz w:val="30"/>
          <w:szCs w:val="30"/>
        </w:rPr>
        <w:t xml:space="preserve"> 排球项目、田径径赛项目考生体检表。</w:t>
      </w:r>
    </w:p>
    <w:p w14:paraId="3444C079">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w:t>
      </w:r>
      <w:r>
        <w:rPr>
          <w:rFonts w:ascii="仿宋_GB2312" w:hAnsi="宋体" w:eastAsia="仿宋_GB2312" w:cs="宋体"/>
          <w:color w:val="000000"/>
          <w:kern w:val="0"/>
          <w:sz w:val="30"/>
          <w:szCs w:val="30"/>
        </w:rPr>
        <w:t xml:space="preserve"> </w:t>
      </w:r>
      <w:r>
        <w:rPr>
          <w:rFonts w:hint="eastAsia" w:ascii="仿宋_GB2312" w:hAnsi="宋体" w:eastAsia="仿宋_GB2312" w:cs="宋体"/>
          <w:color w:val="000000"/>
          <w:kern w:val="0"/>
          <w:sz w:val="30"/>
          <w:szCs w:val="30"/>
        </w:rPr>
        <w:t>初中阶段市级荣誉称号或初中阶段参加市级及以上专业竞赛获奖证书照片（有则提供）。</w:t>
      </w:r>
    </w:p>
    <w:p w14:paraId="490F00D8">
      <w:pPr>
        <w:widowControl/>
        <w:shd w:val="clear" w:color="auto" w:fill="FFFFFF"/>
        <w:wordWrap w:val="0"/>
        <w:spacing w:line="620" w:lineRule="atLeast"/>
        <w:ind w:firstLine="640"/>
        <w:jc w:val="left"/>
        <w:rPr>
          <w:rFonts w:ascii="黑体" w:hAnsi="黑体" w:eastAsia="黑体" w:cs="宋体"/>
          <w:color w:val="000000"/>
          <w:kern w:val="0"/>
          <w:sz w:val="30"/>
          <w:szCs w:val="30"/>
        </w:rPr>
      </w:pPr>
      <w:r>
        <w:rPr>
          <w:rFonts w:hint="eastAsia" w:ascii="黑体" w:hAnsi="黑体" w:eastAsia="黑体" w:cs="宋体"/>
          <w:color w:val="000000"/>
          <w:kern w:val="0"/>
          <w:sz w:val="30"/>
          <w:szCs w:val="30"/>
        </w:rPr>
        <w:t>五、测试内容及</w:t>
      </w:r>
      <w:r>
        <w:rPr>
          <w:rFonts w:ascii="黑体" w:hAnsi="黑体" w:eastAsia="黑体" w:cs="宋体"/>
          <w:color w:val="000000"/>
          <w:kern w:val="0"/>
          <w:sz w:val="30"/>
          <w:szCs w:val="30"/>
        </w:rPr>
        <w:t>评分标准</w:t>
      </w:r>
    </w:p>
    <w:p w14:paraId="75F4C6AE">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田径径赛测试内容：100米 (测试标准详见附件1)</w:t>
      </w:r>
    </w:p>
    <w:p w14:paraId="53426708">
      <w:pPr>
        <w:widowControl/>
        <w:shd w:val="clear" w:color="auto" w:fill="FFFFFF"/>
        <w:wordWrap w:val="0"/>
        <w:spacing w:line="620" w:lineRule="atLeast"/>
        <w:ind w:firstLine="640"/>
        <w:jc w:val="left"/>
        <w:rPr>
          <w:rFonts w:ascii="仿宋_GB2312" w:hAnsi="宋体" w:eastAsia="仿宋_GB2312" w:cs="宋体"/>
          <w:kern w:val="0"/>
          <w:sz w:val="30"/>
          <w:szCs w:val="30"/>
        </w:rPr>
      </w:pPr>
      <w:r>
        <w:rPr>
          <w:rFonts w:hint="eastAsia" w:ascii="仿宋_GB2312" w:hAnsi="宋体" w:eastAsia="仿宋_GB2312" w:cs="宋体"/>
          <w:kern w:val="0"/>
          <w:sz w:val="30"/>
          <w:szCs w:val="30"/>
        </w:rPr>
        <w:t>女子排球测试内容：身体素质、排球专业技术 (测试标准详见附件2)</w:t>
      </w:r>
    </w:p>
    <w:p w14:paraId="56197347">
      <w:pPr>
        <w:widowControl/>
        <w:shd w:val="clear" w:color="auto" w:fill="FFFFFF"/>
        <w:wordWrap w:val="0"/>
        <w:spacing w:line="620" w:lineRule="atLeast"/>
        <w:ind w:firstLine="640"/>
        <w:jc w:val="left"/>
        <w:rPr>
          <w:rFonts w:ascii="仿宋_GB2312" w:hAnsi="宋体" w:eastAsia="仿宋_GB2312" w:cs="宋体"/>
          <w:kern w:val="0"/>
          <w:sz w:val="30"/>
          <w:szCs w:val="30"/>
        </w:rPr>
      </w:pPr>
      <w:r>
        <w:rPr>
          <w:rFonts w:hint="eastAsia" w:ascii="仿宋_GB2312" w:hAnsi="宋体" w:eastAsia="仿宋_GB2312" w:cs="宋体"/>
          <w:kern w:val="0"/>
          <w:sz w:val="30"/>
          <w:szCs w:val="30"/>
        </w:rPr>
        <w:t>备注：</w:t>
      </w:r>
    </w:p>
    <w:p w14:paraId="00574C28">
      <w:pPr>
        <w:widowControl/>
        <w:shd w:val="clear" w:color="auto" w:fill="FFFFFF"/>
        <w:wordWrap w:val="0"/>
        <w:spacing w:line="620" w:lineRule="atLeast"/>
        <w:ind w:firstLine="640"/>
        <w:jc w:val="left"/>
        <w:rPr>
          <w:rFonts w:ascii="仿宋_GB2312" w:hAnsi="宋体" w:eastAsia="仿宋_GB2312" w:cs="宋体"/>
          <w:kern w:val="0"/>
          <w:sz w:val="30"/>
          <w:szCs w:val="30"/>
        </w:rPr>
      </w:pPr>
      <w:r>
        <w:rPr>
          <w:rFonts w:hint="eastAsia" w:ascii="仿宋_GB2312" w:hAnsi="宋体" w:eastAsia="仿宋_GB2312" w:cs="宋体"/>
          <w:kern w:val="0"/>
          <w:sz w:val="30"/>
          <w:szCs w:val="30"/>
        </w:rPr>
        <w:t>田径</w:t>
      </w:r>
      <w:r>
        <w:rPr>
          <w:rFonts w:hint="eastAsia" w:ascii="仿宋_GB2312" w:hAnsi="宋体" w:eastAsia="仿宋_GB2312" w:cs="宋体"/>
          <w:color w:val="000000"/>
          <w:kern w:val="0"/>
          <w:sz w:val="30"/>
          <w:szCs w:val="30"/>
        </w:rPr>
        <w:t>径赛</w:t>
      </w:r>
      <w:r>
        <w:rPr>
          <w:rFonts w:hint="eastAsia" w:ascii="仿宋_GB2312" w:hAnsi="宋体" w:eastAsia="仿宋_GB2312" w:cs="宋体"/>
          <w:kern w:val="0"/>
          <w:sz w:val="30"/>
          <w:szCs w:val="30"/>
        </w:rPr>
        <w:t>专业</w:t>
      </w:r>
      <w:r>
        <w:rPr>
          <w:rFonts w:ascii="仿宋_GB2312" w:hAnsi="宋体" w:eastAsia="仿宋_GB2312" w:cs="宋体"/>
          <w:kern w:val="0"/>
          <w:sz w:val="30"/>
          <w:szCs w:val="30"/>
        </w:rPr>
        <w:t>测试</w:t>
      </w:r>
      <w:r>
        <w:rPr>
          <w:rFonts w:hint="eastAsia" w:ascii="仿宋_GB2312" w:hAnsi="宋体" w:eastAsia="仿宋_GB2312" w:cs="宋体"/>
          <w:kern w:val="0"/>
          <w:sz w:val="30"/>
          <w:szCs w:val="30"/>
        </w:rPr>
        <w:t>成绩低于70分（男生测试成绩未达到12秒4，女生测试成绩未达到15秒</w:t>
      </w:r>
      <w:r>
        <w:rPr>
          <w:rFonts w:ascii="仿宋_GB2312" w:hAnsi="宋体" w:eastAsia="仿宋_GB2312" w:cs="宋体"/>
          <w:kern w:val="0"/>
          <w:sz w:val="30"/>
          <w:szCs w:val="30"/>
        </w:rPr>
        <w:t>2</w:t>
      </w:r>
      <w:r>
        <w:rPr>
          <w:rFonts w:hint="eastAsia" w:ascii="仿宋_GB2312" w:hAnsi="宋体" w:eastAsia="仿宋_GB2312" w:cs="宋体"/>
          <w:kern w:val="0"/>
          <w:sz w:val="30"/>
          <w:szCs w:val="30"/>
        </w:rPr>
        <w:t>）认定为专业测试不合格；</w:t>
      </w:r>
    </w:p>
    <w:p w14:paraId="7B8220AF">
      <w:pPr>
        <w:widowControl/>
        <w:shd w:val="clear" w:color="auto" w:fill="FFFFFF"/>
        <w:wordWrap w:val="0"/>
        <w:spacing w:line="620" w:lineRule="atLeast"/>
        <w:ind w:firstLine="640"/>
        <w:jc w:val="left"/>
        <w:rPr>
          <w:rFonts w:ascii="仿宋_GB2312" w:hAnsi="宋体" w:eastAsia="仿宋_GB2312" w:cs="宋体"/>
          <w:kern w:val="0"/>
          <w:sz w:val="30"/>
          <w:szCs w:val="30"/>
        </w:rPr>
      </w:pPr>
      <w:r>
        <w:rPr>
          <w:rFonts w:hint="eastAsia" w:ascii="仿宋_GB2312" w:hAnsi="宋体" w:eastAsia="仿宋_GB2312" w:cs="宋体"/>
          <w:kern w:val="0"/>
          <w:sz w:val="30"/>
          <w:szCs w:val="30"/>
        </w:rPr>
        <w:t>排球专业测试成绩低于60分认定为专业测试不合格。</w:t>
      </w:r>
    </w:p>
    <w:p w14:paraId="01BA704E">
      <w:pPr>
        <w:widowControl/>
        <w:shd w:val="clear" w:color="auto" w:fill="FFFFFF"/>
        <w:wordWrap w:val="0"/>
        <w:spacing w:line="620" w:lineRule="atLeast"/>
        <w:ind w:firstLine="600" w:firstLineChars="200"/>
        <w:jc w:val="left"/>
        <w:rPr>
          <w:rFonts w:ascii="仿宋_GB2312" w:hAnsi="宋体" w:eastAsia="仿宋_GB2312" w:cs="宋体"/>
          <w:color w:val="000000"/>
          <w:kern w:val="0"/>
          <w:sz w:val="30"/>
          <w:szCs w:val="30"/>
        </w:rPr>
      </w:pPr>
      <w:r>
        <w:rPr>
          <w:rFonts w:hint="eastAsia" w:ascii="黑体" w:hAnsi="黑体" w:eastAsia="黑体" w:cs="宋体"/>
          <w:kern w:val="0"/>
          <w:sz w:val="30"/>
          <w:szCs w:val="30"/>
        </w:rPr>
        <w:t>六、专业测试时间：</w:t>
      </w:r>
      <w:r>
        <w:rPr>
          <w:rFonts w:hint="eastAsia" w:ascii="仿宋_GB2312" w:hAnsi="宋体" w:eastAsia="仿宋_GB2312" w:cs="宋体"/>
          <w:color w:val="000000"/>
          <w:kern w:val="0"/>
          <w:sz w:val="30"/>
          <w:szCs w:val="30"/>
        </w:rPr>
        <w:t>6月25日。</w:t>
      </w:r>
    </w:p>
    <w:p w14:paraId="32DB9351">
      <w:pPr>
        <w:widowControl/>
        <w:shd w:val="clear" w:color="auto" w:fill="FFFFFF"/>
        <w:wordWrap w:val="0"/>
        <w:spacing w:line="620" w:lineRule="atLeast"/>
        <w:ind w:firstLine="640"/>
        <w:jc w:val="left"/>
        <w:rPr>
          <w:rFonts w:ascii="黑体" w:hAnsi="黑体" w:eastAsia="黑体" w:cs="宋体"/>
          <w:kern w:val="0"/>
          <w:sz w:val="30"/>
          <w:szCs w:val="30"/>
        </w:rPr>
      </w:pPr>
      <w:r>
        <w:rPr>
          <w:rFonts w:hint="eastAsia" w:ascii="黑体" w:hAnsi="黑体" w:eastAsia="黑体" w:cs="宋体"/>
          <w:kern w:val="0"/>
          <w:sz w:val="30"/>
          <w:szCs w:val="30"/>
        </w:rPr>
        <w:t>七、录取办法</w:t>
      </w:r>
    </w:p>
    <w:p w14:paraId="062BA489">
      <w:pPr>
        <w:widowControl/>
        <w:shd w:val="clear" w:color="auto" w:fill="FFFFFF"/>
        <w:wordWrap w:val="0"/>
        <w:spacing w:line="620" w:lineRule="atLeast"/>
        <w:ind w:firstLine="640"/>
        <w:jc w:val="left"/>
        <w:rPr>
          <w:rFonts w:ascii="仿宋_GB2312" w:hAnsi="宋体" w:eastAsia="仿宋_GB2312" w:cs="宋体"/>
          <w:kern w:val="0"/>
          <w:sz w:val="30"/>
          <w:szCs w:val="30"/>
        </w:rPr>
      </w:pPr>
      <w:r>
        <w:rPr>
          <w:rFonts w:hint="eastAsia" w:ascii="仿宋_GB2312" w:hAnsi="宋体" w:eastAsia="仿宋_GB2312" w:cs="宋体"/>
          <w:kern w:val="0"/>
          <w:sz w:val="30"/>
          <w:szCs w:val="30"/>
        </w:rPr>
        <w:t>1、考生必须符合当年芜湖市省示范高中统招生录取中规定的条件。</w:t>
      </w:r>
    </w:p>
    <w:p w14:paraId="38DA59A8">
      <w:pPr>
        <w:widowControl/>
        <w:shd w:val="clear" w:color="auto" w:fill="FFFFFF"/>
        <w:wordWrap w:val="0"/>
        <w:spacing w:line="620" w:lineRule="atLeast"/>
        <w:ind w:firstLine="640"/>
        <w:jc w:val="left"/>
        <w:rPr>
          <w:rFonts w:ascii="仿宋_GB2312" w:hAnsi="宋体" w:eastAsia="仿宋_GB2312" w:cs="宋体"/>
          <w:kern w:val="0"/>
          <w:sz w:val="30"/>
          <w:szCs w:val="30"/>
        </w:rPr>
      </w:pPr>
      <w:r>
        <w:rPr>
          <w:rFonts w:hint="eastAsia" w:ascii="仿宋_GB2312" w:hAnsi="宋体" w:eastAsia="仿宋_GB2312" w:cs="宋体"/>
          <w:kern w:val="0"/>
          <w:sz w:val="30"/>
          <w:szCs w:val="30"/>
        </w:rPr>
        <w:t>2、女子排球：考生在我校组织的专业测试中，测试成绩达到</w:t>
      </w:r>
      <w:r>
        <w:rPr>
          <w:rFonts w:ascii="仿宋_GB2312" w:hAnsi="宋体" w:eastAsia="仿宋_GB2312" w:cs="宋体"/>
          <w:kern w:val="0"/>
          <w:sz w:val="30"/>
          <w:szCs w:val="30"/>
        </w:rPr>
        <w:t>60</w:t>
      </w:r>
      <w:r>
        <w:rPr>
          <w:rFonts w:hint="eastAsia" w:ascii="仿宋_GB2312" w:hAnsi="宋体" w:eastAsia="仿宋_GB2312" w:cs="宋体"/>
          <w:kern w:val="0"/>
          <w:sz w:val="30"/>
          <w:szCs w:val="30"/>
        </w:rPr>
        <w:t>分以上的，按照专业测试总成绩从高分到低分录取；如第七名分值相同，按排球专业技术成绩总分（四项）从高分到低分录取；排球专业技术成绩总分（四项）又相同的，按助跑摸高成绩从高分到低分录取。</w:t>
      </w:r>
    </w:p>
    <w:p w14:paraId="50ACC1AA">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kern w:val="0"/>
          <w:sz w:val="30"/>
          <w:szCs w:val="30"/>
        </w:rPr>
        <w:t>3、田径</w:t>
      </w:r>
      <w:r>
        <w:rPr>
          <w:rFonts w:hint="eastAsia" w:ascii="仿宋_GB2312" w:hAnsi="宋体" w:eastAsia="仿宋_GB2312" w:cs="宋体"/>
          <w:color w:val="000000"/>
          <w:kern w:val="0"/>
          <w:sz w:val="30"/>
          <w:szCs w:val="30"/>
        </w:rPr>
        <w:t>径赛</w:t>
      </w:r>
      <w:r>
        <w:rPr>
          <w:rFonts w:hint="eastAsia" w:ascii="仿宋_GB2312" w:hAnsi="宋体" w:eastAsia="仿宋_GB2312" w:cs="宋体"/>
          <w:kern w:val="0"/>
          <w:sz w:val="30"/>
          <w:szCs w:val="30"/>
        </w:rPr>
        <w:t>项目：由我校组织专业测试。专业测试成绩达到7</w:t>
      </w:r>
      <w:r>
        <w:rPr>
          <w:rFonts w:ascii="仿宋_GB2312" w:hAnsi="宋体" w:eastAsia="仿宋_GB2312" w:cs="宋体"/>
          <w:kern w:val="0"/>
          <w:sz w:val="30"/>
          <w:szCs w:val="30"/>
        </w:rPr>
        <w:t>0</w:t>
      </w:r>
      <w:r>
        <w:rPr>
          <w:rFonts w:hint="eastAsia" w:ascii="仿宋_GB2312" w:hAnsi="宋体" w:eastAsia="仿宋_GB2312" w:cs="宋体"/>
          <w:kern w:val="0"/>
          <w:sz w:val="30"/>
          <w:szCs w:val="30"/>
        </w:rPr>
        <w:t>分以上的[男生测试成绩达到12秒4（含12秒4），女生测试成绩达到15秒</w:t>
      </w:r>
      <w:r>
        <w:rPr>
          <w:rFonts w:ascii="仿宋_GB2312" w:hAnsi="宋体" w:eastAsia="仿宋_GB2312" w:cs="宋体"/>
          <w:kern w:val="0"/>
          <w:sz w:val="30"/>
          <w:szCs w:val="30"/>
        </w:rPr>
        <w:t>2</w:t>
      </w:r>
      <w:r>
        <w:rPr>
          <w:rFonts w:hint="eastAsia" w:ascii="仿宋_GB2312" w:hAnsi="宋体" w:eastAsia="仿宋_GB2312" w:cs="宋体"/>
          <w:kern w:val="0"/>
          <w:sz w:val="30"/>
          <w:szCs w:val="30"/>
        </w:rPr>
        <w:t>（含15秒</w:t>
      </w:r>
      <w:r>
        <w:rPr>
          <w:rFonts w:ascii="仿宋_GB2312" w:hAnsi="宋体" w:eastAsia="仿宋_GB2312" w:cs="宋体"/>
          <w:kern w:val="0"/>
          <w:sz w:val="30"/>
          <w:szCs w:val="30"/>
        </w:rPr>
        <w:t>2</w:t>
      </w:r>
      <w:r>
        <w:rPr>
          <w:rFonts w:hint="eastAsia" w:ascii="仿宋_GB2312" w:hAnsi="宋体" w:eastAsia="仿宋_GB2312" w:cs="宋体"/>
          <w:kern w:val="0"/>
          <w:sz w:val="30"/>
          <w:szCs w:val="30"/>
        </w:rPr>
        <w:t>）]，按考生合成分[中考成绩中文化素质测试成绩(不含体育、实验成绩)/6.8</w:t>
      </w:r>
      <w:r>
        <w:rPr>
          <w:rFonts w:ascii="仿宋_GB2312" w:hAnsi="宋体" w:eastAsia="仿宋_GB2312" w:cs="宋体"/>
          <w:kern w:val="0"/>
          <w:sz w:val="30"/>
          <w:szCs w:val="30"/>
        </w:rPr>
        <w:t>+</w:t>
      </w:r>
      <w:r>
        <w:rPr>
          <w:rFonts w:hint="eastAsia" w:ascii="仿宋_GB2312" w:hAnsi="宋体" w:eastAsia="仿宋_GB2312" w:cs="宋体"/>
          <w:kern w:val="0"/>
          <w:sz w:val="30"/>
          <w:szCs w:val="30"/>
        </w:rPr>
        <w:t>专业素质测试成绩]从高分到低分录取。若第四名总分相同，以专项素质测试</w:t>
      </w:r>
      <w:r>
        <w:rPr>
          <w:rFonts w:hint="eastAsia" w:ascii="仿宋_GB2312" w:hAnsi="宋体" w:eastAsia="仿宋_GB2312" w:cs="宋体"/>
          <w:color w:val="000000"/>
          <w:kern w:val="0"/>
          <w:sz w:val="30"/>
          <w:szCs w:val="30"/>
        </w:rPr>
        <w:t>成绩高者录取，若专项素质测试成绩又相同，则依次按照语文、数学、英语单科成绩顺序录取。</w:t>
      </w:r>
    </w:p>
    <w:p w14:paraId="6EEF618B">
      <w:pPr>
        <w:widowControl/>
        <w:numPr>
          <w:ilvl w:val="0"/>
          <w:numId w:val="1"/>
        </w:numPr>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女排和田径径赛项目自主招生录取学生均须与我校签订协议书。</w:t>
      </w:r>
    </w:p>
    <w:p w14:paraId="22381D53">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5、自主招生拟录取名单经校长室审定，公示后报市教育考试中心审批。</w:t>
      </w:r>
    </w:p>
    <w:p w14:paraId="2A31C0C3">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说明：若符合我校自主招生录取条件人数不足，余额纳入</w:t>
      </w:r>
      <w:bookmarkStart w:id="0" w:name="_GoBack"/>
      <w:bookmarkEnd w:id="0"/>
      <w:r>
        <w:rPr>
          <w:rFonts w:hint="eastAsia" w:ascii="仿宋_GB2312" w:hAnsi="宋体" w:eastAsia="仿宋_GB2312" w:cs="宋体"/>
          <w:color w:val="000000"/>
          <w:kern w:val="0"/>
          <w:sz w:val="30"/>
          <w:szCs w:val="30"/>
        </w:rPr>
        <w:t>统招计划招生指标。</w:t>
      </w:r>
    </w:p>
    <w:p w14:paraId="0D365911">
      <w:pPr>
        <w:widowControl/>
        <w:shd w:val="clear" w:color="auto" w:fill="FFFFFF"/>
        <w:wordWrap w:val="0"/>
        <w:spacing w:line="620" w:lineRule="atLeast"/>
        <w:ind w:firstLine="640"/>
        <w:jc w:val="left"/>
        <w:rPr>
          <w:rFonts w:ascii="黑体" w:hAnsi="黑体" w:eastAsia="黑体" w:cs="宋体"/>
          <w:color w:val="000000"/>
          <w:kern w:val="0"/>
          <w:sz w:val="30"/>
          <w:szCs w:val="30"/>
        </w:rPr>
      </w:pPr>
      <w:r>
        <w:rPr>
          <w:rFonts w:hint="eastAsia" w:ascii="黑体" w:hAnsi="黑体" w:eastAsia="黑体" w:cs="宋体"/>
          <w:color w:val="000000"/>
          <w:kern w:val="0"/>
          <w:sz w:val="30"/>
          <w:szCs w:val="30"/>
        </w:rPr>
        <w:t>八、说明</w:t>
      </w:r>
    </w:p>
    <w:p w14:paraId="506D4C06">
      <w:pPr>
        <w:widowControl/>
        <w:shd w:val="clear" w:color="auto" w:fill="FFFFFF"/>
        <w:wordWrap w:val="0"/>
        <w:spacing w:line="620" w:lineRule="atLeas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女子排球项目自主招生录取学生单独编班教学，田径径赛项目自主招生录取学生编入文化课班级学习。在高中三年学习期间，必须遵守纪律，勤奋学习，按时参加学校组织的日常训练等各种活动，并代表学校参加各种比赛。</w:t>
      </w:r>
    </w:p>
    <w:p w14:paraId="0EFDB3C1">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2、本简章解释权属校长室。</w:t>
      </w:r>
    </w:p>
    <w:p w14:paraId="030E48C0">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咨询电话：0553-5852365  0553-5905358</w:t>
      </w:r>
    </w:p>
    <w:p w14:paraId="59736042">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p>
    <w:p w14:paraId="323E9BB7">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p>
    <w:p w14:paraId="472D6F41">
      <w:pPr>
        <w:widowControl/>
        <w:shd w:val="clear" w:color="auto" w:fill="FFFFFF"/>
        <w:wordWrap w:val="0"/>
        <w:spacing w:line="620" w:lineRule="atLeast"/>
        <w:ind w:firstLine="640"/>
        <w:jc w:val="righ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芜湖市田家炳实验中学</w:t>
      </w:r>
    </w:p>
    <w:p w14:paraId="7C66EF41">
      <w:pPr>
        <w:widowControl/>
        <w:shd w:val="clear" w:color="auto" w:fill="FFFFFF"/>
        <w:wordWrap w:val="0"/>
        <w:spacing w:line="620" w:lineRule="atLeast"/>
        <w:ind w:firstLine="640"/>
        <w:jc w:val="right"/>
        <w:rPr>
          <w:rFonts w:ascii="仿宋_GB2312" w:hAnsi="宋体" w:eastAsia="仿宋_GB2312" w:cs="宋体"/>
          <w:color w:val="000000"/>
          <w:kern w:val="0"/>
          <w:sz w:val="30"/>
          <w:szCs w:val="30"/>
        </w:rPr>
      </w:pPr>
      <w:r>
        <w:rPr>
          <w:rFonts w:ascii="仿宋_GB2312" w:hAnsi="宋体" w:eastAsia="仿宋_GB2312" w:cs="宋体"/>
          <w:color w:val="000000"/>
          <w:kern w:val="0"/>
          <w:sz w:val="30"/>
          <w:szCs w:val="30"/>
        </w:rPr>
        <w:t>20</w:t>
      </w:r>
      <w:r>
        <w:rPr>
          <w:rFonts w:hint="eastAsia" w:ascii="仿宋_GB2312" w:hAnsi="宋体" w:eastAsia="仿宋_GB2312" w:cs="宋体"/>
          <w:color w:val="000000"/>
          <w:kern w:val="0"/>
          <w:sz w:val="30"/>
          <w:szCs w:val="30"/>
        </w:rPr>
        <w:t>2</w:t>
      </w:r>
      <w:r>
        <w:rPr>
          <w:rFonts w:ascii="仿宋_GB2312" w:hAnsi="宋体" w:eastAsia="仿宋_GB2312" w:cs="宋体"/>
          <w:color w:val="000000"/>
          <w:kern w:val="0"/>
          <w:sz w:val="30"/>
          <w:szCs w:val="30"/>
        </w:rPr>
        <w:t>5</w:t>
      </w:r>
      <w:r>
        <w:rPr>
          <w:rFonts w:hint="eastAsia" w:ascii="仿宋_GB2312" w:hAnsi="宋体" w:eastAsia="仿宋_GB2312" w:cs="宋体"/>
          <w:color w:val="000000"/>
          <w:kern w:val="0"/>
          <w:sz w:val="30"/>
          <w:szCs w:val="30"/>
        </w:rPr>
        <w:t>年</w:t>
      </w:r>
      <w:r>
        <w:rPr>
          <w:rFonts w:ascii="仿宋_GB2312" w:hAnsi="宋体" w:eastAsia="仿宋_GB2312" w:cs="宋体"/>
          <w:color w:val="000000"/>
          <w:kern w:val="0"/>
          <w:sz w:val="30"/>
          <w:szCs w:val="30"/>
        </w:rPr>
        <w:t>6</w:t>
      </w:r>
      <w:r>
        <w:rPr>
          <w:rFonts w:hint="eastAsia" w:ascii="仿宋_GB2312" w:hAnsi="宋体" w:eastAsia="仿宋_GB2312" w:cs="宋体"/>
          <w:color w:val="000000"/>
          <w:kern w:val="0"/>
          <w:sz w:val="30"/>
          <w:szCs w:val="30"/>
        </w:rPr>
        <w:t>月10日</w:t>
      </w:r>
    </w:p>
    <w:p w14:paraId="3E9B8AC3">
      <w:pPr>
        <w:spacing w:line="380" w:lineRule="exact"/>
        <w:rPr>
          <w:rFonts w:cs="宋体" w:asciiTheme="minorEastAsia" w:hAnsiTheme="minorEastAsia" w:eastAsiaTheme="minorEastAsia"/>
          <w:b/>
          <w:spacing w:val="10"/>
          <w:kern w:val="0"/>
          <w:sz w:val="32"/>
        </w:rPr>
      </w:pPr>
    </w:p>
    <w:p w14:paraId="62D63E6D">
      <w:pPr>
        <w:spacing w:line="380" w:lineRule="exact"/>
        <w:rPr>
          <w:rFonts w:cs="宋体" w:asciiTheme="minorEastAsia" w:hAnsiTheme="minorEastAsia" w:eastAsiaTheme="minorEastAsia"/>
          <w:b/>
          <w:spacing w:val="10"/>
          <w:kern w:val="0"/>
          <w:sz w:val="32"/>
        </w:rPr>
      </w:pPr>
    </w:p>
    <w:p w14:paraId="60F4158E">
      <w:pPr>
        <w:spacing w:line="380" w:lineRule="exact"/>
        <w:rPr>
          <w:rFonts w:cs="宋体" w:asciiTheme="minorEastAsia" w:hAnsiTheme="minorEastAsia" w:eastAsiaTheme="minorEastAsia"/>
          <w:b/>
          <w:spacing w:val="10"/>
          <w:kern w:val="0"/>
          <w:sz w:val="32"/>
        </w:rPr>
      </w:pPr>
    </w:p>
    <w:p w14:paraId="57A85F0F">
      <w:pPr>
        <w:spacing w:line="380" w:lineRule="exact"/>
        <w:rPr>
          <w:rFonts w:cs="宋体" w:asciiTheme="minorEastAsia" w:hAnsiTheme="minorEastAsia" w:eastAsiaTheme="minorEastAsia"/>
          <w:b/>
          <w:spacing w:val="10"/>
          <w:kern w:val="0"/>
          <w:sz w:val="32"/>
        </w:rPr>
      </w:pPr>
    </w:p>
    <w:p w14:paraId="473098C8">
      <w:pPr>
        <w:spacing w:line="380" w:lineRule="exact"/>
        <w:rPr>
          <w:rFonts w:cs="宋体" w:asciiTheme="minorEastAsia" w:hAnsiTheme="minorEastAsia" w:eastAsiaTheme="minorEastAsia"/>
          <w:b/>
          <w:spacing w:val="10"/>
          <w:kern w:val="0"/>
          <w:sz w:val="32"/>
        </w:rPr>
      </w:pPr>
    </w:p>
    <w:p w14:paraId="629F3206">
      <w:pPr>
        <w:spacing w:line="380" w:lineRule="exact"/>
        <w:rPr>
          <w:rFonts w:cs="宋体" w:asciiTheme="minorEastAsia" w:hAnsiTheme="minorEastAsia" w:eastAsiaTheme="minorEastAsia"/>
          <w:b/>
          <w:spacing w:val="10"/>
          <w:kern w:val="0"/>
          <w:sz w:val="32"/>
        </w:rPr>
      </w:pPr>
    </w:p>
    <w:p w14:paraId="1E6DDD9C">
      <w:pPr>
        <w:spacing w:line="380" w:lineRule="exact"/>
        <w:rPr>
          <w:rFonts w:cs="宋体" w:asciiTheme="minorEastAsia" w:hAnsiTheme="minorEastAsia" w:eastAsiaTheme="minorEastAsia"/>
          <w:b/>
          <w:spacing w:val="10"/>
          <w:kern w:val="0"/>
          <w:sz w:val="32"/>
        </w:rPr>
      </w:pPr>
    </w:p>
    <w:p w14:paraId="45D87BDB">
      <w:pPr>
        <w:spacing w:line="380" w:lineRule="exact"/>
        <w:rPr>
          <w:rFonts w:cs="宋体" w:asciiTheme="minorEastAsia" w:hAnsiTheme="minorEastAsia" w:eastAsiaTheme="minorEastAsia"/>
          <w:b/>
          <w:spacing w:val="10"/>
          <w:kern w:val="0"/>
          <w:sz w:val="32"/>
        </w:rPr>
      </w:pPr>
    </w:p>
    <w:p w14:paraId="20CFC728">
      <w:pPr>
        <w:spacing w:line="380" w:lineRule="exact"/>
        <w:rPr>
          <w:rFonts w:cs="宋体" w:asciiTheme="minorEastAsia" w:hAnsiTheme="minorEastAsia" w:eastAsiaTheme="minorEastAsia"/>
          <w:b/>
          <w:spacing w:val="10"/>
          <w:kern w:val="0"/>
          <w:sz w:val="32"/>
        </w:rPr>
      </w:pPr>
    </w:p>
    <w:p w14:paraId="5BE6C265">
      <w:pPr>
        <w:spacing w:line="380" w:lineRule="exact"/>
        <w:rPr>
          <w:rFonts w:cs="宋体" w:asciiTheme="minorEastAsia" w:hAnsiTheme="minorEastAsia" w:eastAsiaTheme="minorEastAsia"/>
          <w:b/>
          <w:spacing w:val="10"/>
          <w:kern w:val="0"/>
          <w:sz w:val="32"/>
        </w:rPr>
      </w:pPr>
    </w:p>
    <w:p w14:paraId="02AF70E7">
      <w:pPr>
        <w:spacing w:line="380" w:lineRule="exact"/>
        <w:rPr>
          <w:rFonts w:cs="宋体" w:asciiTheme="minorEastAsia" w:hAnsiTheme="minorEastAsia" w:eastAsiaTheme="minorEastAsia"/>
          <w:b/>
          <w:spacing w:val="10"/>
          <w:kern w:val="0"/>
          <w:sz w:val="32"/>
        </w:rPr>
      </w:pPr>
    </w:p>
    <w:p w14:paraId="0773137A">
      <w:pPr>
        <w:spacing w:line="380" w:lineRule="exact"/>
        <w:rPr>
          <w:rFonts w:cs="宋体" w:asciiTheme="minorEastAsia" w:hAnsiTheme="minorEastAsia" w:eastAsiaTheme="minorEastAsia"/>
          <w:b/>
          <w:spacing w:val="10"/>
          <w:kern w:val="0"/>
          <w:sz w:val="32"/>
        </w:rPr>
      </w:pPr>
    </w:p>
    <w:p w14:paraId="0662A344">
      <w:pPr>
        <w:spacing w:line="380" w:lineRule="exact"/>
        <w:rPr>
          <w:rFonts w:cs="宋体" w:asciiTheme="minorEastAsia" w:hAnsiTheme="minorEastAsia" w:eastAsiaTheme="minorEastAsia"/>
          <w:b/>
          <w:spacing w:val="10"/>
          <w:kern w:val="0"/>
          <w:sz w:val="32"/>
        </w:rPr>
      </w:pPr>
    </w:p>
    <w:p w14:paraId="7346DD0A">
      <w:pPr>
        <w:spacing w:line="380" w:lineRule="exact"/>
        <w:rPr>
          <w:rFonts w:cs="宋体" w:asciiTheme="minorEastAsia" w:hAnsiTheme="minorEastAsia" w:eastAsiaTheme="minorEastAsia"/>
          <w:b/>
          <w:spacing w:val="10"/>
          <w:kern w:val="0"/>
          <w:sz w:val="32"/>
        </w:rPr>
      </w:pPr>
    </w:p>
    <w:p w14:paraId="256BFF54">
      <w:pPr>
        <w:spacing w:line="380" w:lineRule="exact"/>
        <w:rPr>
          <w:rFonts w:cs="宋体" w:asciiTheme="minorEastAsia" w:hAnsiTheme="minorEastAsia" w:eastAsiaTheme="minorEastAsia"/>
          <w:b/>
          <w:spacing w:val="10"/>
          <w:kern w:val="0"/>
          <w:sz w:val="32"/>
        </w:rPr>
      </w:pPr>
    </w:p>
    <w:p w14:paraId="540FE118">
      <w:pPr>
        <w:spacing w:line="380" w:lineRule="exact"/>
        <w:rPr>
          <w:rFonts w:cs="宋体" w:asciiTheme="minorEastAsia" w:hAnsiTheme="minorEastAsia" w:eastAsiaTheme="minorEastAsia"/>
          <w:b/>
          <w:spacing w:val="10"/>
          <w:kern w:val="0"/>
          <w:sz w:val="32"/>
        </w:rPr>
      </w:pPr>
    </w:p>
    <w:p w14:paraId="42EBC8D1">
      <w:pPr>
        <w:spacing w:line="380" w:lineRule="exact"/>
        <w:rPr>
          <w:rFonts w:cs="宋体" w:asciiTheme="minorEastAsia" w:hAnsiTheme="minorEastAsia" w:eastAsiaTheme="minorEastAsia"/>
          <w:b/>
          <w:spacing w:val="10"/>
          <w:kern w:val="0"/>
          <w:sz w:val="32"/>
        </w:rPr>
      </w:pPr>
    </w:p>
    <w:p w14:paraId="3D35702D">
      <w:pPr>
        <w:spacing w:line="380" w:lineRule="exact"/>
        <w:rPr>
          <w:rFonts w:cs="宋体" w:asciiTheme="minorEastAsia" w:hAnsiTheme="minorEastAsia" w:eastAsiaTheme="minorEastAsia"/>
          <w:b/>
          <w:spacing w:val="10"/>
          <w:kern w:val="0"/>
          <w:sz w:val="32"/>
        </w:rPr>
      </w:pPr>
    </w:p>
    <w:p w14:paraId="47F7982F">
      <w:pPr>
        <w:spacing w:line="380" w:lineRule="exact"/>
        <w:rPr>
          <w:rFonts w:cs="宋体" w:asciiTheme="minorEastAsia" w:hAnsiTheme="minorEastAsia" w:eastAsiaTheme="minorEastAsia"/>
          <w:b/>
          <w:spacing w:val="10"/>
          <w:kern w:val="0"/>
          <w:sz w:val="32"/>
        </w:rPr>
      </w:pPr>
    </w:p>
    <w:p w14:paraId="3315BC9F">
      <w:pPr>
        <w:spacing w:line="380" w:lineRule="exact"/>
        <w:rPr>
          <w:rFonts w:cs="宋体" w:asciiTheme="minorEastAsia" w:hAnsiTheme="minorEastAsia" w:eastAsiaTheme="minorEastAsia"/>
          <w:b/>
          <w:spacing w:val="10"/>
          <w:kern w:val="0"/>
          <w:sz w:val="32"/>
        </w:rPr>
      </w:pPr>
    </w:p>
    <w:p w14:paraId="2AD93C3C">
      <w:pPr>
        <w:spacing w:line="380" w:lineRule="exact"/>
        <w:rPr>
          <w:rFonts w:cs="宋体" w:asciiTheme="minorEastAsia" w:hAnsiTheme="minorEastAsia" w:eastAsiaTheme="minorEastAsia"/>
          <w:b/>
          <w:spacing w:val="10"/>
          <w:kern w:val="0"/>
          <w:sz w:val="32"/>
        </w:rPr>
      </w:pPr>
      <w:r>
        <w:rPr>
          <w:rFonts w:hint="eastAsia" w:cs="宋体" w:asciiTheme="minorEastAsia" w:hAnsiTheme="minorEastAsia" w:eastAsiaTheme="minorEastAsia"/>
          <w:b/>
          <w:spacing w:val="10"/>
          <w:kern w:val="0"/>
          <w:sz w:val="32"/>
        </w:rPr>
        <w:t>附件：田径、排球专业测试标准</w:t>
      </w:r>
    </w:p>
    <w:p w14:paraId="6801905A">
      <w:pPr>
        <w:snapToGrid w:val="0"/>
        <w:spacing w:line="600" w:lineRule="exact"/>
        <w:jc w:val="left"/>
        <w:rPr>
          <w:rFonts w:ascii="宋体" w:hAnsi="宋体"/>
          <w:b/>
          <w:sz w:val="32"/>
          <w:szCs w:val="32"/>
        </w:rPr>
      </w:pPr>
      <w:r>
        <w:rPr>
          <w:rFonts w:hint="eastAsia" w:ascii="宋体" w:hAnsi="宋体"/>
          <w:b/>
          <w:sz w:val="32"/>
          <w:szCs w:val="32"/>
        </w:rPr>
        <w:t xml:space="preserve">附件1 </w:t>
      </w:r>
    </w:p>
    <w:p w14:paraId="3593D965">
      <w:pPr>
        <w:snapToGrid w:val="0"/>
        <w:spacing w:line="600" w:lineRule="exact"/>
        <w:jc w:val="center"/>
        <w:rPr>
          <w:rFonts w:ascii="宋体" w:hAnsi="宋体"/>
          <w:b/>
          <w:sz w:val="24"/>
          <w:szCs w:val="32"/>
        </w:rPr>
      </w:pPr>
      <w:r>
        <w:rPr>
          <w:rFonts w:hint="eastAsia" w:ascii="宋体" w:hAnsi="宋体"/>
          <w:b/>
          <w:sz w:val="32"/>
          <w:szCs w:val="32"/>
        </w:rPr>
        <w:t>芜湖市田家炳实验中学田径专业测试标准</w:t>
      </w:r>
    </w:p>
    <w:tbl>
      <w:tblPr>
        <w:tblStyle w:val="6"/>
        <w:tblW w:w="8420" w:type="dxa"/>
        <w:tblInd w:w="95" w:type="dxa"/>
        <w:tblLayout w:type="autofit"/>
        <w:tblCellMar>
          <w:top w:w="0" w:type="dxa"/>
          <w:left w:w="108" w:type="dxa"/>
          <w:bottom w:w="0" w:type="dxa"/>
          <w:right w:w="108" w:type="dxa"/>
        </w:tblCellMar>
      </w:tblPr>
      <w:tblGrid>
        <w:gridCol w:w="1610"/>
        <w:gridCol w:w="1990"/>
        <w:gridCol w:w="1080"/>
        <w:gridCol w:w="1673"/>
        <w:gridCol w:w="2067"/>
      </w:tblGrid>
      <w:tr w14:paraId="2C21C3C3">
        <w:tblPrEx>
          <w:tblCellMar>
            <w:top w:w="0" w:type="dxa"/>
            <w:left w:w="108" w:type="dxa"/>
            <w:bottom w:w="0" w:type="dxa"/>
            <w:right w:w="108" w:type="dxa"/>
          </w:tblCellMar>
        </w:tblPrEx>
        <w:trPr>
          <w:trHeight w:val="840" w:hRule="atLeast"/>
        </w:trPr>
        <w:tc>
          <w:tcPr>
            <w:tcW w:w="3600" w:type="dxa"/>
            <w:gridSpan w:val="2"/>
            <w:tcBorders>
              <w:top w:val="nil"/>
              <w:left w:val="nil"/>
              <w:bottom w:val="nil"/>
              <w:right w:val="nil"/>
            </w:tcBorders>
            <w:shd w:val="clear" w:color="auto" w:fill="auto"/>
            <w:vAlign w:val="center"/>
          </w:tcPr>
          <w:p w14:paraId="358F3263">
            <w:pPr>
              <w:widowControl/>
              <w:jc w:val="center"/>
              <w:rPr>
                <w:rFonts w:ascii="宋体" w:hAnsi="宋体" w:cs="宋体"/>
                <w:b/>
                <w:bCs/>
                <w:color w:val="000000"/>
                <w:kern w:val="0"/>
                <w:sz w:val="24"/>
              </w:rPr>
            </w:pPr>
            <w:r>
              <w:rPr>
                <w:rFonts w:hint="eastAsia" w:ascii="宋体" w:hAnsi="宋体" w:cs="宋体"/>
                <w:b/>
                <w:bCs/>
                <w:color w:val="000000"/>
                <w:kern w:val="0"/>
                <w:sz w:val="24"/>
              </w:rPr>
              <w:t>男生100米手动计时</w:t>
            </w:r>
            <w:r>
              <w:rPr>
                <w:rFonts w:hint="eastAsia" w:ascii="宋体" w:hAnsi="宋体" w:cs="宋体"/>
                <w:b/>
                <w:bCs/>
                <w:color w:val="000000"/>
                <w:kern w:val="0"/>
                <w:sz w:val="24"/>
              </w:rPr>
              <w:br w:type="textWrapping"/>
            </w:r>
            <w:r>
              <w:rPr>
                <w:rFonts w:hint="eastAsia" w:ascii="宋体" w:hAnsi="宋体" w:cs="宋体"/>
                <w:b/>
                <w:bCs/>
                <w:color w:val="000000"/>
                <w:kern w:val="0"/>
                <w:sz w:val="24"/>
              </w:rPr>
              <w:t>评分标准</w:t>
            </w:r>
          </w:p>
        </w:tc>
        <w:tc>
          <w:tcPr>
            <w:tcW w:w="1080" w:type="dxa"/>
            <w:tcBorders>
              <w:top w:val="nil"/>
              <w:left w:val="nil"/>
              <w:bottom w:val="nil"/>
              <w:right w:val="nil"/>
            </w:tcBorders>
            <w:shd w:val="clear" w:color="auto" w:fill="auto"/>
            <w:noWrap/>
            <w:vAlign w:val="center"/>
          </w:tcPr>
          <w:p w14:paraId="132E663A">
            <w:pPr>
              <w:widowControl/>
              <w:jc w:val="center"/>
              <w:rPr>
                <w:rFonts w:ascii="宋体" w:hAnsi="宋体" w:cs="宋体"/>
                <w:color w:val="000000"/>
                <w:kern w:val="0"/>
                <w:sz w:val="22"/>
                <w:szCs w:val="22"/>
              </w:rPr>
            </w:pPr>
          </w:p>
        </w:tc>
        <w:tc>
          <w:tcPr>
            <w:tcW w:w="3740" w:type="dxa"/>
            <w:gridSpan w:val="2"/>
            <w:tcBorders>
              <w:top w:val="nil"/>
              <w:left w:val="nil"/>
              <w:bottom w:val="nil"/>
              <w:right w:val="nil"/>
            </w:tcBorders>
            <w:shd w:val="clear" w:color="auto" w:fill="auto"/>
            <w:vAlign w:val="center"/>
          </w:tcPr>
          <w:p w14:paraId="328B230C">
            <w:pPr>
              <w:widowControl/>
              <w:jc w:val="center"/>
              <w:rPr>
                <w:rFonts w:ascii="宋体" w:hAnsi="宋体" w:cs="宋体"/>
                <w:b/>
                <w:bCs/>
                <w:color w:val="000000"/>
                <w:kern w:val="0"/>
                <w:sz w:val="24"/>
              </w:rPr>
            </w:pPr>
            <w:r>
              <w:rPr>
                <w:rFonts w:hint="eastAsia" w:ascii="宋体" w:hAnsi="宋体" w:cs="宋体"/>
                <w:b/>
                <w:bCs/>
                <w:color w:val="000000"/>
                <w:kern w:val="0"/>
                <w:sz w:val="24"/>
              </w:rPr>
              <w:t>女生100米手动计时</w:t>
            </w:r>
            <w:r>
              <w:rPr>
                <w:rFonts w:hint="eastAsia" w:ascii="宋体" w:hAnsi="宋体" w:cs="宋体"/>
                <w:b/>
                <w:bCs/>
                <w:color w:val="000000"/>
                <w:kern w:val="0"/>
                <w:sz w:val="24"/>
              </w:rPr>
              <w:br w:type="textWrapping"/>
            </w:r>
            <w:r>
              <w:rPr>
                <w:rFonts w:hint="eastAsia" w:ascii="宋体" w:hAnsi="宋体" w:cs="宋体"/>
                <w:b/>
                <w:bCs/>
                <w:color w:val="000000"/>
                <w:kern w:val="0"/>
                <w:sz w:val="24"/>
              </w:rPr>
              <w:t>评分标准</w:t>
            </w:r>
          </w:p>
        </w:tc>
      </w:tr>
      <w:tr w14:paraId="2143B47A">
        <w:tblPrEx>
          <w:tblCellMar>
            <w:top w:w="0" w:type="dxa"/>
            <w:left w:w="108" w:type="dxa"/>
            <w:bottom w:w="0" w:type="dxa"/>
            <w:right w:w="108" w:type="dxa"/>
          </w:tblCellMar>
        </w:tblPrEx>
        <w:trPr>
          <w:trHeight w:val="270" w:hRule="atLeast"/>
        </w:trPr>
        <w:tc>
          <w:tcPr>
            <w:tcW w:w="16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E75895B">
            <w:pPr>
              <w:widowControl/>
              <w:jc w:val="center"/>
              <w:rPr>
                <w:rFonts w:ascii="宋体" w:hAnsi="宋体" w:cs="宋体"/>
                <w:color w:val="000000"/>
                <w:kern w:val="0"/>
                <w:sz w:val="22"/>
                <w:szCs w:val="22"/>
              </w:rPr>
            </w:pPr>
            <w:r>
              <w:rPr>
                <w:rFonts w:hint="eastAsia" w:ascii="宋体" w:hAnsi="宋体" w:cs="宋体"/>
                <w:color w:val="000000"/>
                <w:kern w:val="0"/>
                <w:sz w:val="22"/>
                <w:szCs w:val="22"/>
              </w:rPr>
              <w:t>成绩</w:t>
            </w:r>
          </w:p>
        </w:tc>
        <w:tc>
          <w:tcPr>
            <w:tcW w:w="1990" w:type="dxa"/>
            <w:tcBorders>
              <w:top w:val="single" w:color="auto" w:sz="4" w:space="0"/>
              <w:left w:val="nil"/>
              <w:bottom w:val="single" w:color="auto" w:sz="4" w:space="0"/>
              <w:right w:val="single" w:color="auto" w:sz="4" w:space="0"/>
            </w:tcBorders>
            <w:shd w:val="clear" w:color="auto" w:fill="auto"/>
            <w:noWrap/>
            <w:vAlign w:val="center"/>
          </w:tcPr>
          <w:p w14:paraId="7A6DAE80">
            <w:pPr>
              <w:widowControl/>
              <w:jc w:val="center"/>
              <w:rPr>
                <w:rFonts w:ascii="宋体" w:hAnsi="宋体" w:cs="宋体"/>
                <w:color w:val="000000"/>
                <w:kern w:val="0"/>
                <w:sz w:val="22"/>
                <w:szCs w:val="22"/>
              </w:rPr>
            </w:pPr>
            <w:r>
              <w:rPr>
                <w:rFonts w:hint="eastAsia" w:ascii="宋体" w:hAnsi="宋体" w:cs="宋体"/>
                <w:color w:val="000000"/>
                <w:kern w:val="0"/>
                <w:sz w:val="22"/>
                <w:szCs w:val="22"/>
              </w:rPr>
              <w:t>分值</w:t>
            </w:r>
          </w:p>
        </w:tc>
        <w:tc>
          <w:tcPr>
            <w:tcW w:w="1080" w:type="dxa"/>
            <w:tcBorders>
              <w:top w:val="nil"/>
              <w:left w:val="nil"/>
              <w:bottom w:val="nil"/>
              <w:right w:val="nil"/>
            </w:tcBorders>
            <w:shd w:val="clear" w:color="auto" w:fill="auto"/>
            <w:noWrap/>
            <w:vAlign w:val="center"/>
          </w:tcPr>
          <w:p w14:paraId="0AA9545B">
            <w:pPr>
              <w:widowControl/>
              <w:jc w:val="center"/>
              <w:rPr>
                <w:rFonts w:ascii="宋体" w:hAnsi="宋体" w:cs="宋体"/>
                <w:color w:val="000000"/>
                <w:kern w:val="0"/>
                <w:sz w:val="22"/>
                <w:szCs w:val="22"/>
              </w:rPr>
            </w:pPr>
          </w:p>
        </w:tc>
        <w:tc>
          <w:tcPr>
            <w:tcW w:w="16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DCEF6D">
            <w:pPr>
              <w:widowControl/>
              <w:jc w:val="center"/>
              <w:rPr>
                <w:rFonts w:ascii="宋体" w:hAnsi="宋体" w:cs="宋体"/>
                <w:color w:val="000000"/>
                <w:kern w:val="0"/>
                <w:sz w:val="22"/>
                <w:szCs w:val="22"/>
              </w:rPr>
            </w:pPr>
            <w:r>
              <w:rPr>
                <w:rFonts w:hint="eastAsia" w:ascii="宋体" w:hAnsi="宋体" w:cs="宋体"/>
                <w:color w:val="000000"/>
                <w:kern w:val="0"/>
                <w:sz w:val="22"/>
                <w:szCs w:val="22"/>
              </w:rPr>
              <w:t>成绩</w:t>
            </w:r>
          </w:p>
        </w:tc>
        <w:tc>
          <w:tcPr>
            <w:tcW w:w="2067" w:type="dxa"/>
            <w:tcBorders>
              <w:top w:val="single" w:color="auto" w:sz="4" w:space="0"/>
              <w:left w:val="nil"/>
              <w:bottom w:val="single" w:color="auto" w:sz="4" w:space="0"/>
              <w:right w:val="single" w:color="auto" w:sz="4" w:space="0"/>
            </w:tcBorders>
            <w:shd w:val="clear" w:color="auto" w:fill="auto"/>
            <w:noWrap/>
            <w:vAlign w:val="center"/>
          </w:tcPr>
          <w:p w14:paraId="1238ED5B">
            <w:pPr>
              <w:widowControl/>
              <w:jc w:val="center"/>
              <w:rPr>
                <w:rFonts w:ascii="宋体" w:hAnsi="宋体" w:cs="宋体"/>
                <w:color w:val="000000"/>
                <w:kern w:val="0"/>
                <w:sz w:val="22"/>
                <w:szCs w:val="22"/>
              </w:rPr>
            </w:pPr>
            <w:r>
              <w:rPr>
                <w:rFonts w:hint="eastAsia" w:ascii="宋体" w:hAnsi="宋体" w:cs="宋体"/>
                <w:color w:val="000000"/>
                <w:kern w:val="0"/>
                <w:sz w:val="22"/>
                <w:szCs w:val="22"/>
              </w:rPr>
              <w:t>分值</w:t>
            </w:r>
          </w:p>
        </w:tc>
      </w:tr>
      <w:tr w14:paraId="79328436">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14:paraId="1EE18080">
            <w:pPr>
              <w:widowControl/>
              <w:jc w:val="center"/>
              <w:rPr>
                <w:rFonts w:ascii="宋体" w:hAnsi="宋体" w:cs="宋体"/>
                <w:color w:val="000000"/>
                <w:kern w:val="0"/>
                <w:sz w:val="22"/>
                <w:szCs w:val="22"/>
              </w:rPr>
            </w:pPr>
            <w:r>
              <w:rPr>
                <w:rFonts w:hint="eastAsia" w:ascii="宋体" w:hAnsi="宋体" w:cs="宋体"/>
                <w:color w:val="000000"/>
                <w:kern w:val="0"/>
                <w:sz w:val="22"/>
                <w:szCs w:val="22"/>
              </w:rPr>
              <w:t>11s3</w:t>
            </w:r>
          </w:p>
        </w:tc>
        <w:tc>
          <w:tcPr>
            <w:tcW w:w="1990" w:type="dxa"/>
            <w:tcBorders>
              <w:top w:val="nil"/>
              <w:left w:val="nil"/>
              <w:bottom w:val="single" w:color="auto" w:sz="4" w:space="0"/>
              <w:right w:val="single" w:color="auto" w:sz="4" w:space="0"/>
            </w:tcBorders>
            <w:shd w:val="clear" w:color="auto" w:fill="auto"/>
            <w:noWrap/>
            <w:vAlign w:val="center"/>
          </w:tcPr>
          <w:p w14:paraId="29A82143">
            <w:pPr>
              <w:widowControl/>
              <w:jc w:val="center"/>
              <w:rPr>
                <w:rFonts w:ascii="宋体" w:hAnsi="宋体" w:cs="宋体"/>
                <w:color w:val="000000"/>
                <w:kern w:val="0"/>
                <w:sz w:val="22"/>
                <w:szCs w:val="22"/>
              </w:rPr>
            </w:pPr>
            <w:r>
              <w:rPr>
                <w:rFonts w:hint="eastAsia" w:ascii="宋体" w:hAnsi="宋体" w:cs="宋体"/>
                <w:color w:val="000000"/>
                <w:kern w:val="0"/>
                <w:sz w:val="22"/>
                <w:szCs w:val="22"/>
              </w:rPr>
              <w:t>100</w:t>
            </w:r>
          </w:p>
        </w:tc>
        <w:tc>
          <w:tcPr>
            <w:tcW w:w="1080" w:type="dxa"/>
            <w:tcBorders>
              <w:top w:val="nil"/>
              <w:left w:val="nil"/>
              <w:bottom w:val="nil"/>
              <w:right w:val="nil"/>
            </w:tcBorders>
            <w:shd w:val="clear" w:color="auto" w:fill="auto"/>
            <w:noWrap/>
            <w:vAlign w:val="center"/>
          </w:tcPr>
          <w:p w14:paraId="14243EC6">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75097140">
            <w:pPr>
              <w:widowControl/>
              <w:jc w:val="center"/>
              <w:rPr>
                <w:rFonts w:ascii="宋体" w:hAnsi="宋体" w:cs="宋体"/>
                <w:color w:val="000000"/>
                <w:kern w:val="0"/>
                <w:sz w:val="22"/>
                <w:szCs w:val="22"/>
              </w:rPr>
            </w:pPr>
            <w:r>
              <w:rPr>
                <w:rFonts w:hint="eastAsia" w:ascii="宋体" w:hAnsi="宋体" w:cs="宋体"/>
                <w:color w:val="000000"/>
                <w:kern w:val="0"/>
                <w:sz w:val="22"/>
                <w:szCs w:val="22"/>
              </w:rPr>
              <w:t>12s8</w:t>
            </w:r>
          </w:p>
        </w:tc>
        <w:tc>
          <w:tcPr>
            <w:tcW w:w="2067" w:type="dxa"/>
            <w:tcBorders>
              <w:top w:val="nil"/>
              <w:left w:val="nil"/>
              <w:bottom w:val="single" w:color="auto" w:sz="4" w:space="0"/>
              <w:right w:val="single" w:color="auto" w:sz="4" w:space="0"/>
            </w:tcBorders>
            <w:shd w:val="clear" w:color="auto" w:fill="auto"/>
            <w:noWrap/>
            <w:vAlign w:val="center"/>
          </w:tcPr>
          <w:p w14:paraId="04156339">
            <w:pPr>
              <w:widowControl/>
              <w:jc w:val="center"/>
              <w:rPr>
                <w:rFonts w:ascii="宋体" w:hAnsi="宋体" w:cs="宋体"/>
                <w:color w:val="000000"/>
                <w:kern w:val="0"/>
                <w:sz w:val="22"/>
                <w:szCs w:val="22"/>
              </w:rPr>
            </w:pPr>
            <w:r>
              <w:rPr>
                <w:rFonts w:hint="eastAsia" w:ascii="宋体" w:hAnsi="宋体" w:cs="宋体"/>
                <w:color w:val="000000"/>
                <w:kern w:val="0"/>
                <w:sz w:val="22"/>
                <w:szCs w:val="22"/>
              </w:rPr>
              <w:t>100</w:t>
            </w:r>
          </w:p>
        </w:tc>
      </w:tr>
      <w:tr w14:paraId="5D8B8036">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14:paraId="2F3F132A">
            <w:pPr>
              <w:widowControl/>
              <w:jc w:val="center"/>
              <w:rPr>
                <w:rFonts w:ascii="宋体" w:hAnsi="宋体" w:cs="宋体"/>
                <w:color w:val="000000"/>
                <w:kern w:val="0"/>
                <w:sz w:val="22"/>
                <w:szCs w:val="22"/>
              </w:rPr>
            </w:pPr>
            <w:r>
              <w:rPr>
                <w:rFonts w:hint="eastAsia" w:ascii="宋体" w:hAnsi="宋体" w:cs="宋体"/>
                <w:color w:val="000000"/>
                <w:kern w:val="0"/>
                <w:sz w:val="22"/>
                <w:szCs w:val="22"/>
              </w:rPr>
              <w:t>11s4</w:t>
            </w:r>
          </w:p>
        </w:tc>
        <w:tc>
          <w:tcPr>
            <w:tcW w:w="1990" w:type="dxa"/>
            <w:tcBorders>
              <w:top w:val="nil"/>
              <w:left w:val="nil"/>
              <w:bottom w:val="single" w:color="auto" w:sz="4" w:space="0"/>
              <w:right w:val="single" w:color="auto" w:sz="4" w:space="0"/>
            </w:tcBorders>
            <w:shd w:val="clear" w:color="auto" w:fill="auto"/>
            <w:noWrap/>
            <w:vAlign w:val="center"/>
          </w:tcPr>
          <w:p w14:paraId="7466D779">
            <w:pPr>
              <w:widowControl/>
              <w:jc w:val="center"/>
              <w:rPr>
                <w:rFonts w:ascii="宋体" w:hAnsi="宋体" w:cs="宋体"/>
                <w:color w:val="000000"/>
                <w:kern w:val="0"/>
                <w:sz w:val="22"/>
                <w:szCs w:val="22"/>
              </w:rPr>
            </w:pPr>
            <w:r>
              <w:rPr>
                <w:rFonts w:hint="eastAsia" w:ascii="宋体" w:hAnsi="宋体" w:cs="宋体"/>
                <w:color w:val="000000"/>
                <w:kern w:val="0"/>
                <w:sz w:val="22"/>
                <w:szCs w:val="22"/>
              </w:rPr>
              <w:t>97.36</w:t>
            </w:r>
          </w:p>
        </w:tc>
        <w:tc>
          <w:tcPr>
            <w:tcW w:w="1080" w:type="dxa"/>
            <w:tcBorders>
              <w:top w:val="nil"/>
              <w:left w:val="nil"/>
              <w:bottom w:val="nil"/>
              <w:right w:val="nil"/>
            </w:tcBorders>
            <w:shd w:val="clear" w:color="auto" w:fill="auto"/>
            <w:noWrap/>
            <w:vAlign w:val="center"/>
          </w:tcPr>
          <w:p w14:paraId="15AE68FE">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71FB7A77">
            <w:pPr>
              <w:widowControl/>
              <w:jc w:val="center"/>
              <w:rPr>
                <w:rFonts w:ascii="宋体" w:hAnsi="宋体" w:cs="宋体"/>
                <w:color w:val="000000"/>
                <w:kern w:val="0"/>
                <w:sz w:val="22"/>
                <w:szCs w:val="22"/>
              </w:rPr>
            </w:pPr>
            <w:r>
              <w:rPr>
                <w:rFonts w:hint="eastAsia" w:ascii="宋体" w:hAnsi="宋体" w:cs="宋体"/>
                <w:color w:val="000000"/>
                <w:kern w:val="0"/>
                <w:sz w:val="22"/>
                <w:szCs w:val="22"/>
              </w:rPr>
              <w:t>12s9</w:t>
            </w:r>
          </w:p>
        </w:tc>
        <w:tc>
          <w:tcPr>
            <w:tcW w:w="2067" w:type="dxa"/>
            <w:tcBorders>
              <w:top w:val="nil"/>
              <w:left w:val="nil"/>
              <w:bottom w:val="single" w:color="auto" w:sz="4" w:space="0"/>
              <w:right w:val="single" w:color="auto" w:sz="4" w:space="0"/>
            </w:tcBorders>
            <w:shd w:val="clear" w:color="auto" w:fill="auto"/>
            <w:noWrap/>
            <w:vAlign w:val="center"/>
          </w:tcPr>
          <w:p w14:paraId="4724D803">
            <w:pPr>
              <w:widowControl/>
              <w:jc w:val="center"/>
              <w:rPr>
                <w:rFonts w:ascii="宋体" w:hAnsi="宋体" w:cs="宋体"/>
                <w:color w:val="000000"/>
                <w:kern w:val="0"/>
                <w:sz w:val="22"/>
                <w:szCs w:val="22"/>
              </w:rPr>
            </w:pPr>
            <w:r>
              <w:rPr>
                <w:rFonts w:hint="eastAsia" w:ascii="宋体" w:hAnsi="宋体" w:cs="宋体"/>
                <w:color w:val="000000"/>
                <w:kern w:val="0"/>
                <w:sz w:val="22"/>
                <w:szCs w:val="22"/>
              </w:rPr>
              <w:t>98.76</w:t>
            </w:r>
          </w:p>
        </w:tc>
      </w:tr>
      <w:tr w14:paraId="17790469">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14:paraId="503A7076">
            <w:pPr>
              <w:widowControl/>
              <w:jc w:val="center"/>
              <w:rPr>
                <w:rFonts w:ascii="宋体" w:hAnsi="宋体" w:cs="宋体"/>
                <w:color w:val="000000"/>
                <w:kern w:val="0"/>
                <w:sz w:val="22"/>
                <w:szCs w:val="22"/>
              </w:rPr>
            </w:pPr>
            <w:r>
              <w:rPr>
                <w:rFonts w:hint="eastAsia" w:ascii="宋体" w:hAnsi="宋体" w:cs="宋体"/>
                <w:color w:val="000000"/>
                <w:kern w:val="0"/>
                <w:sz w:val="22"/>
                <w:szCs w:val="22"/>
              </w:rPr>
              <w:t>11s5</w:t>
            </w:r>
          </w:p>
        </w:tc>
        <w:tc>
          <w:tcPr>
            <w:tcW w:w="1990" w:type="dxa"/>
            <w:tcBorders>
              <w:top w:val="nil"/>
              <w:left w:val="nil"/>
              <w:bottom w:val="single" w:color="auto" w:sz="4" w:space="0"/>
              <w:right w:val="single" w:color="auto" w:sz="4" w:space="0"/>
            </w:tcBorders>
            <w:shd w:val="clear" w:color="auto" w:fill="auto"/>
            <w:noWrap/>
            <w:vAlign w:val="center"/>
          </w:tcPr>
          <w:p w14:paraId="60800695">
            <w:pPr>
              <w:widowControl/>
              <w:jc w:val="center"/>
              <w:rPr>
                <w:rFonts w:ascii="宋体" w:hAnsi="宋体" w:cs="宋体"/>
                <w:color w:val="000000"/>
                <w:kern w:val="0"/>
                <w:sz w:val="22"/>
                <w:szCs w:val="22"/>
              </w:rPr>
            </w:pPr>
            <w:r>
              <w:rPr>
                <w:rFonts w:hint="eastAsia" w:ascii="宋体" w:hAnsi="宋体" w:cs="宋体"/>
                <w:color w:val="000000"/>
                <w:kern w:val="0"/>
                <w:sz w:val="22"/>
                <w:szCs w:val="22"/>
              </w:rPr>
              <w:t>94.64</w:t>
            </w:r>
          </w:p>
        </w:tc>
        <w:tc>
          <w:tcPr>
            <w:tcW w:w="1080" w:type="dxa"/>
            <w:tcBorders>
              <w:top w:val="nil"/>
              <w:left w:val="nil"/>
              <w:bottom w:val="nil"/>
              <w:right w:val="nil"/>
            </w:tcBorders>
            <w:shd w:val="clear" w:color="auto" w:fill="auto"/>
            <w:noWrap/>
            <w:vAlign w:val="center"/>
          </w:tcPr>
          <w:p w14:paraId="78A4F4DA">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78C7F5EB">
            <w:pPr>
              <w:widowControl/>
              <w:jc w:val="center"/>
              <w:rPr>
                <w:rFonts w:ascii="宋体" w:hAnsi="宋体" w:cs="宋体"/>
                <w:color w:val="000000"/>
                <w:kern w:val="0"/>
                <w:sz w:val="22"/>
                <w:szCs w:val="22"/>
              </w:rPr>
            </w:pPr>
            <w:r>
              <w:rPr>
                <w:rFonts w:hint="eastAsia" w:ascii="宋体" w:hAnsi="宋体" w:cs="宋体"/>
                <w:color w:val="000000"/>
                <w:kern w:val="0"/>
                <w:sz w:val="22"/>
                <w:szCs w:val="22"/>
              </w:rPr>
              <w:t>13s</w:t>
            </w:r>
          </w:p>
        </w:tc>
        <w:tc>
          <w:tcPr>
            <w:tcW w:w="2067" w:type="dxa"/>
            <w:tcBorders>
              <w:top w:val="nil"/>
              <w:left w:val="nil"/>
              <w:bottom w:val="single" w:color="auto" w:sz="4" w:space="0"/>
              <w:right w:val="single" w:color="auto" w:sz="4" w:space="0"/>
            </w:tcBorders>
            <w:shd w:val="clear" w:color="auto" w:fill="auto"/>
            <w:noWrap/>
            <w:vAlign w:val="center"/>
          </w:tcPr>
          <w:p w14:paraId="64B6F884">
            <w:pPr>
              <w:widowControl/>
              <w:jc w:val="center"/>
              <w:rPr>
                <w:rFonts w:ascii="宋体" w:hAnsi="宋体" w:cs="宋体"/>
                <w:color w:val="000000"/>
                <w:kern w:val="0"/>
                <w:sz w:val="22"/>
                <w:szCs w:val="22"/>
              </w:rPr>
            </w:pPr>
            <w:r>
              <w:rPr>
                <w:rFonts w:hint="eastAsia" w:ascii="宋体" w:hAnsi="宋体" w:cs="宋体"/>
                <w:color w:val="000000"/>
                <w:kern w:val="0"/>
                <w:sz w:val="22"/>
                <w:szCs w:val="22"/>
              </w:rPr>
              <w:t>97.44</w:t>
            </w:r>
          </w:p>
        </w:tc>
      </w:tr>
      <w:tr w14:paraId="5AEDE4BE">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14:paraId="5DE8FA4F">
            <w:pPr>
              <w:widowControl/>
              <w:jc w:val="center"/>
              <w:rPr>
                <w:rFonts w:ascii="宋体" w:hAnsi="宋体" w:cs="宋体"/>
                <w:color w:val="000000"/>
                <w:kern w:val="0"/>
                <w:sz w:val="22"/>
                <w:szCs w:val="22"/>
              </w:rPr>
            </w:pPr>
            <w:r>
              <w:rPr>
                <w:rFonts w:hint="eastAsia" w:ascii="宋体" w:hAnsi="宋体" w:cs="宋体"/>
                <w:color w:val="000000"/>
                <w:kern w:val="0"/>
                <w:sz w:val="22"/>
                <w:szCs w:val="22"/>
              </w:rPr>
              <w:t>11s6</w:t>
            </w:r>
          </w:p>
        </w:tc>
        <w:tc>
          <w:tcPr>
            <w:tcW w:w="1990" w:type="dxa"/>
            <w:tcBorders>
              <w:top w:val="nil"/>
              <w:left w:val="nil"/>
              <w:bottom w:val="single" w:color="auto" w:sz="4" w:space="0"/>
              <w:right w:val="single" w:color="auto" w:sz="4" w:space="0"/>
            </w:tcBorders>
            <w:shd w:val="clear" w:color="auto" w:fill="auto"/>
            <w:noWrap/>
            <w:vAlign w:val="center"/>
          </w:tcPr>
          <w:p w14:paraId="1A0450C6">
            <w:pPr>
              <w:widowControl/>
              <w:jc w:val="center"/>
              <w:rPr>
                <w:rFonts w:ascii="宋体" w:hAnsi="宋体" w:cs="宋体"/>
                <w:color w:val="000000"/>
                <w:kern w:val="0"/>
                <w:sz w:val="22"/>
                <w:szCs w:val="22"/>
              </w:rPr>
            </w:pPr>
            <w:r>
              <w:rPr>
                <w:rFonts w:hint="eastAsia" w:ascii="宋体" w:hAnsi="宋体" w:cs="宋体"/>
                <w:color w:val="000000"/>
                <w:kern w:val="0"/>
                <w:sz w:val="22"/>
                <w:szCs w:val="22"/>
              </w:rPr>
              <w:t>92</w:t>
            </w:r>
          </w:p>
        </w:tc>
        <w:tc>
          <w:tcPr>
            <w:tcW w:w="1080" w:type="dxa"/>
            <w:tcBorders>
              <w:top w:val="nil"/>
              <w:left w:val="nil"/>
              <w:bottom w:val="nil"/>
              <w:right w:val="nil"/>
            </w:tcBorders>
            <w:shd w:val="clear" w:color="auto" w:fill="auto"/>
            <w:noWrap/>
            <w:vAlign w:val="center"/>
          </w:tcPr>
          <w:p w14:paraId="466F516D">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1C0EC9A1">
            <w:pPr>
              <w:widowControl/>
              <w:jc w:val="center"/>
              <w:rPr>
                <w:rFonts w:ascii="宋体" w:hAnsi="宋体" w:cs="宋体"/>
                <w:color w:val="000000"/>
                <w:kern w:val="0"/>
                <w:sz w:val="22"/>
                <w:szCs w:val="22"/>
              </w:rPr>
            </w:pPr>
            <w:r>
              <w:rPr>
                <w:rFonts w:hint="eastAsia" w:ascii="宋体" w:hAnsi="宋体" w:cs="宋体"/>
                <w:color w:val="000000"/>
                <w:kern w:val="0"/>
                <w:sz w:val="22"/>
                <w:szCs w:val="22"/>
              </w:rPr>
              <w:t>13s1</w:t>
            </w:r>
          </w:p>
        </w:tc>
        <w:tc>
          <w:tcPr>
            <w:tcW w:w="2067" w:type="dxa"/>
            <w:tcBorders>
              <w:top w:val="nil"/>
              <w:left w:val="nil"/>
              <w:bottom w:val="single" w:color="auto" w:sz="4" w:space="0"/>
              <w:right w:val="single" w:color="auto" w:sz="4" w:space="0"/>
            </w:tcBorders>
            <w:shd w:val="clear" w:color="auto" w:fill="auto"/>
            <w:noWrap/>
            <w:vAlign w:val="center"/>
          </w:tcPr>
          <w:p w14:paraId="54876E66">
            <w:pPr>
              <w:widowControl/>
              <w:jc w:val="center"/>
              <w:rPr>
                <w:rFonts w:ascii="宋体" w:hAnsi="宋体" w:cs="宋体"/>
                <w:color w:val="000000"/>
                <w:kern w:val="0"/>
                <w:sz w:val="22"/>
                <w:szCs w:val="22"/>
              </w:rPr>
            </w:pPr>
            <w:r>
              <w:rPr>
                <w:rFonts w:hint="eastAsia" w:ascii="宋体" w:hAnsi="宋体" w:cs="宋体"/>
                <w:color w:val="000000"/>
                <w:kern w:val="0"/>
                <w:sz w:val="22"/>
                <w:szCs w:val="22"/>
              </w:rPr>
              <w:t>96.24</w:t>
            </w:r>
          </w:p>
        </w:tc>
      </w:tr>
      <w:tr w14:paraId="7E71DBCB">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14:paraId="3F019C5F">
            <w:pPr>
              <w:widowControl/>
              <w:jc w:val="center"/>
              <w:rPr>
                <w:rFonts w:ascii="宋体" w:hAnsi="宋体" w:cs="宋体"/>
                <w:color w:val="000000"/>
                <w:kern w:val="0"/>
                <w:sz w:val="22"/>
                <w:szCs w:val="22"/>
              </w:rPr>
            </w:pPr>
            <w:r>
              <w:rPr>
                <w:rFonts w:hint="eastAsia" w:ascii="宋体" w:hAnsi="宋体" w:cs="宋体"/>
                <w:color w:val="000000"/>
                <w:kern w:val="0"/>
                <w:sz w:val="22"/>
                <w:szCs w:val="22"/>
              </w:rPr>
              <w:t>11s7</w:t>
            </w:r>
          </w:p>
        </w:tc>
        <w:tc>
          <w:tcPr>
            <w:tcW w:w="1990" w:type="dxa"/>
            <w:tcBorders>
              <w:top w:val="nil"/>
              <w:left w:val="nil"/>
              <w:bottom w:val="single" w:color="auto" w:sz="4" w:space="0"/>
              <w:right w:val="single" w:color="auto" w:sz="4" w:space="0"/>
            </w:tcBorders>
            <w:shd w:val="clear" w:color="auto" w:fill="auto"/>
            <w:noWrap/>
            <w:vAlign w:val="center"/>
          </w:tcPr>
          <w:p w14:paraId="20597A27">
            <w:pPr>
              <w:widowControl/>
              <w:jc w:val="center"/>
              <w:rPr>
                <w:rFonts w:ascii="宋体" w:hAnsi="宋体" w:cs="宋体"/>
                <w:color w:val="000000"/>
                <w:kern w:val="0"/>
                <w:sz w:val="22"/>
                <w:szCs w:val="22"/>
              </w:rPr>
            </w:pPr>
            <w:r>
              <w:rPr>
                <w:rFonts w:hint="eastAsia" w:ascii="宋体" w:hAnsi="宋体" w:cs="宋体"/>
                <w:color w:val="000000"/>
                <w:kern w:val="0"/>
                <w:sz w:val="22"/>
                <w:szCs w:val="22"/>
              </w:rPr>
              <w:t>89.36</w:t>
            </w:r>
          </w:p>
        </w:tc>
        <w:tc>
          <w:tcPr>
            <w:tcW w:w="1080" w:type="dxa"/>
            <w:tcBorders>
              <w:top w:val="nil"/>
              <w:left w:val="nil"/>
              <w:bottom w:val="nil"/>
              <w:right w:val="nil"/>
            </w:tcBorders>
            <w:shd w:val="clear" w:color="auto" w:fill="auto"/>
            <w:noWrap/>
            <w:vAlign w:val="center"/>
          </w:tcPr>
          <w:p w14:paraId="2CBC280A">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0B8D4493">
            <w:pPr>
              <w:widowControl/>
              <w:jc w:val="center"/>
              <w:rPr>
                <w:rFonts w:ascii="宋体" w:hAnsi="宋体" w:cs="宋体"/>
                <w:color w:val="000000"/>
                <w:kern w:val="0"/>
                <w:sz w:val="22"/>
                <w:szCs w:val="22"/>
              </w:rPr>
            </w:pPr>
            <w:r>
              <w:rPr>
                <w:rFonts w:hint="eastAsia" w:ascii="宋体" w:hAnsi="宋体" w:cs="宋体"/>
                <w:color w:val="000000"/>
                <w:kern w:val="0"/>
                <w:sz w:val="22"/>
                <w:szCs w:val="22"/>
              </w:rPr>
              <w:t>13s2</w:t>
            </w:r>
          </w:p>
        </w:tc>
        <w:tc>
          <w:tcPr>
            <w:tcW w:w="2067" w:type="dxa"/>
            <w:tcBorders>
              <w:top w:val="nil"/>
              <w:left w:val="nil"/>
              <w:bottom w:val="single" w:color="auto" w:sz="4" w:space="0"/>
              <w:right w:val="single" w:color="auto" w:sz="4" w:space="0"/>
            </w:tcBorders>
            <w:shd w:val="clear" w:color="auto" w:fill="auto"/>
            <w:noWrap/>
            <w:vAlign w:val="center"/>
          </w:tcPr>
          <w:p w14:paraId="1E75071B">
            <w:pPr>
              <w:widowControl/>
              <w:jc w:val="center"/>
              <w:rPr>
                <w:rFonts w:ascii="宋体" w:hAnsi="宋体" w:cs="宋体"/>
                <w:color w:val="000000"/>
                <w:kern w:val="0"/>
                <w:sz w:val="22"/>
                <w:szCs w:val="22"/>
              </w:rPr>
            </w:pPr>
            <w:r>
              <w:rPr>
                <w:rFonts w:hint="eastAsia" w:ascii="宋体" w:hAnsi="宋体" w:cs="宋体"/>
                <w:color w:val="000000"/>
                <w:kern w:val="0"/>
                <w:sz w:val="22"/>
                <w:szCs w:val="22"/>
              </w:rPr>
              <w:t>94.28</w:t>
            </w:r>
          </w:p>
        </w:tc>
      </w:tr>
      <w:tr w14:paraId="203A9E57">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14:paraId="74E20158">
            <w:pPr>
              <w:widowControl/>
              <w:jc w:val="center"/>
              <w:rPr>
                <w:rFonts w:ascii="宋体" w:hAnsi="宋体" w:cs="宋体"/>
                <w:color w:val="000000"/>
                <w:kern w:val="0"/>
                <w:sz w:val="22"/>
                <w:szCs w:val="22"/>
              </w:rPr>
            </w:pPr>
            <w:r>
              <w:rPr>
                <w:rFonts w:hint="eastAsia" w:ascii="宋体" w:hAnsi="宋体" w:cs="宋体"/>
                <w:color w:val="000000"/>
                <w:kern w:val="0"/>
                <w:sz w:val="22"/>
                <w:szCs w:val="22"/>
              </w:rPr>
              <w:t>11s8</w:t>
            </w:r>
          </w:p>
        </w:tc>
        <w:tc>
          <w:tcPr>
            <w:tcW w:w="1990" w:type="dxa"/>
            <w:tcBorders>
              <w:top w:val="nil"/>
              <w:left w:val="nil"/>
              <w:bottom w:val="single" w:color="auto" w:sz="4" w:space="0"/>
              <w:right w:val="single" w:color="auto" w:sz="4" w:space="0"/>
            </w:tcBorders>
            <w:shd w:val="clear" w:color="auto" w:fill="auto"/>
            <w:noWrap/>
            <w:vAlign w:val="center"/>
          </w:tcPr>
          <w:p w14:paraId="2099F35E">
            <w:pPr>
              <w:widowControl/>
              <w:jc w:val="center"/>
              <w:rPr>
                <w:rFonts w:ascii="宋体" w:hAnsi="宋体" w:cs="宋体"/>
                <w:color w:val="000000"/>
                <w:kern w:val="0"/>
                <w:sz w:val="22"/>
                <w:szCs w:val="22"/>
              </w:rPr>
            </w:pPr>
            <w:r>
              <w:rPr>
                <w:rFonts w:hint="eastAsia" w:ascii="宋体" w:hAnsi="宋体" w:cs="宋体"/>
                <w:color w:val="000000"/>
                <w:kern w:val="0"/>
                <w:sz w:val="22"/>
                <w:szCs w:val="22"/>
              </w:rPr>
              <w:t>86.64</w:t>
            </w:r>
          </w:p>
        </w:tc>
        <w:tc>
          <w:tcPr>
            <w:tcW w:w="1080" w:type="dxa"/>
            <w:tcBorders>
              <w:top w:val="nil"/>
              <w:left w:val="nil"/>
              <w:bottom w:val="nil"/>
              <w:right w:val="nil"/>
            </w:tcBorders>
            <w:shd w:val="clear" w:color="auto" w:fill="auto"/>
            <w:noWrap/>
            <w:vAlign w:val="center"/>
          </w:tcPr>
          <w:p w14:paraId="04C810EA">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6EBA4EC3">
            <w:pPr>
              <w:widowControl/>
              <w:jc w:val="center"/>
              <w:rPr>
                <w:rFonts w:ascii="宋体" w:hAnsi="宋体" w:cs="宋体"/>
                <w:color w:val="000000"/>
                <w:kern w:val="0"/>
                <w:sz w:val="22"/>
                <w:szCs w:val="22"/>
              </w:rPr>
            </w:pPr>
            <w:r>
              <w:rPr>
                <w:rFonts w:hint="eastAsia" w:ascii="宋体" w:hAnsi="宋体" w:cs="宋体"/>
                <w:color w:val="000000"/>
                <w:kern w:val="0"/>
                <w:sz w:val="22"/>
                <w:szCs w:val="22"/>
              </w:rPr>
              <w:t>13s3</w:t>
            </w:r>
          </w:p>
        </w:tc>
        <w:tc>
          <w:tcPr>
            <w:tcW w:w="2067" w:type="dxa"/>
            <w:tcBorders>
              <w:top w:val="nil"/>
              <w:left w:val="nil"/>
              <w:bottom w:val="single" w:color="auto" w:sz="4" w:space="0"/>
              <w:right w:val="single" w:color="auto" w:sz="4" w:space="0"/>
            </w:tcBorders>
            <w:shd w:val="clear" w:color="auto" w:fill="auto"/>
            <w:noWrap/>
            <w:vAlign w:val="center"/>
          </w:tcPr>
          <w:p w14:paraId="3F7AE64F">
            <w:pPr>
              <w:widowControl/>
              <w:jc w:val="center"/>
              <w:rPr>
                <w:rFonts w:ascii="宋体" w:hAnsi="宋体" w:cs="宋体"/>
                <w:color w:val="000000"/>
                <w:kern w:val="0"/>
                <w:sz w:val="22"/>
                <w:szCs w:val="22"/>
              </w:rPr>
            </w:pPr>
            <w:r>
              <w:rPr>
                <w:rFonts w:hint="eastAsia" w:ascii="宋体" w:hAnsi="宋体" w:cs="宋体"/>
                <w:color w:val="000000"/>
                <w:kern w:val="0"/>
                <w:sz w:val="22"/>
                <w:szCs w:val="22"/>
              </w:rPr>
              <w:t>93.76</w:t>
            </w:r>
          </w:p>
        </w:tc>
      </w:tr>
      <w:tr w14:paraId="6F69490D">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14:paraId="71A14BBB">
            <w:pPr>
              <w:widowControl/>
              <w:jc w:val="center"/>
              <w:rPr>
                <w:rFonts w:ascii="宋体" w:hAnsi="宋体" w:cs="宋体"/>
                <w:color w:val="000000"/>
                <w:kern w:val="0"/>
                <w:sz w:val="22"/>
                <w:szCs w:val="22"/>
              </w:rPr>
            </w:pPr>
            <w:r>
              <w:rPr>
                <w:rFonts w:hint="eastAsia" w:ascii="宋体" w:hAnsi="宋体" w:cs="宋体"/>
                <w:color w:val="000000"/>
                <w:kern w:val="0"/>
                <w:sz w:val="22"/>
                <w:szCs w:val="22"/>
              </w:rPr>
              <w:t>11s9</w:t>
            </w:r>
          </w:p>
        </w:tc>
        <w:tc>
          <w:tcPr>
            <w:tcW w:w="1990" w:type="dxa"/>
            <w:tcBorders>
              <w:top w:val="nil"/>
              <w:left w:val="nil"/>
              <w:bottom w:val="single" w:color="auto" w:sz="4" w:space="0"/>
              <w:right w:val="single" w:color="auto" w:sz="4" w:space="0"/>
            </w:tcBorders>
            <w:shd w:val="clear" w:color="auto" w:fill="auto"/>
            <w:noWrap/>
            <w:vAlign w:val="center"/>
          </w:tcPr>
          <w:p w14:paraId="29EC8421">
            <w:pPr>
              <w:widowControl/>
              <w:jc w:val="center"/>
              <w:rPr>
                <w:rFonts w:ascii="宋体" w:hAnsi="宋体" w:cs="宋体"/>
                <w:color w:val="000000"/>
                <w:kern w:val="0"/>
                <w:sz w:val="22"/>
                <w:szCs w:val="22"/>
              </w:rPr>
            </w:pPr>
            <w:r>
              <w:rPr>
                <w:rFonts w:hint="eastAsia" w:ascii="宋体" w:hAnsi="宋体" w:cs="宋体"/>
                <w:color w:val="000000"/>
                <w:kern w:val="0"/>
                <w:sz w:val="22"/>
                <w:szCs w:val="22"/>
              </w:rPr>
              <w:t>83.96</w:t>
            </w:r>
          </w:p>
        </w:tc>
        <w:tc>
          <w:tcPr>
            <w:tcW w:w="1080" w:type="dxa"/>
            <w:tcBorders>
              <w:top w:val="nil"/>
              <w:left w:val="nil"/>
              <w:bottom w:val="nil"/>
              <w:right w:val="nil"/>
            </w:tcBorders>
            <w:shd w:val="clear" w:color="auto" w:fill="auto"/>
            <w:noWrap/>
            <w:vAlign w:val="center"/>
          </w:tcPr>
          <w:p w14:paraId="77C60999">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6994C309">
            <w:pPr>
              <w:widowControl/>
              <w:jc w:val="center"/>
              <w:rPr>
                <w:rFonts w:ascii="宋体" w:hAnsi="宋体" w:cs="宋体"/>
                <w:color w:val="000000"/>
                <w:kern w:val="0"/>
                <w:sz w:val="22"/>
                <w:szCs w:val="22"/>
              </w:rPr>
            </w:pPr>
            <w:r>
              <w:rPr>
                <w:rFonts w:hint="eastAsia" w:ascii="宋体" w:hAnsi="宋体" w:cs="宋体"/>
                <w:color w:val="000000"/>
                <w:kern w:val="0"/>
                <w:sz w:val="22"/>
                <w:szCs w:val="22"/>
              </w:rPr>
              <w:t>13s4</w:t>
            </w:r>
          </w:p>
        </w:tc>
        <w:tc>
          <w:tcPr>
            <w:tcW w:w="2067" w:type="dxa"/>
            <w:tcBorders>
              <w:top w:val="nil"/>
              <w:left w:val="nil"/>
              <w:bottom w:val="single" w:color="auto" w:sz="4" w:space="0"/>
              <w:right w:val="single" w:color="auto" w:sz="4" w:space="0"/>
            </w:tcBorders>
            <w:shd w:val="clear" w:color="auto" w:fill="auto"/>
            <w:noWrap/>
            <w:vAlign w:val="center"/>
          </w:tcPr>
          <w:p w14:paraId="207F510E">
            <w:pPr>
              <w:widowControl/>
              <w:jc w:val="center"/>
              <w:rPr>
                <w:rFonts w:ascii="宋体" w:hAnsi="宋体" w:cs="宋体"/>
                <w:color w:val="000000"/>
                <w:kern w:val="0"/>
                <w:sz w:val="22"/>
                <w:szCs w:val="22"/>
              </w:rPr>
            </w:pPr>
            <w:r>
              <w:rPr>
                <w:rFonts w:hint="eastAsia" w:ascii="宋体" w:hAnsi="宋体" w:cs="宋体"/>
                <w:color w:val="000000"/>
                <w:kern w:val="0"/>
                <w:sz w:val="22"/>
                <w:szCs w:val="22"/>
              </w:rPr>
              <w:t>92.44</w:t>
            </w:r>
          </w:p>
        </w:tc>
      </w:tr>
      <w:tr w14:paraId="7DA82E5F">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14:paraId="6AAFF7B2">
            <w:pPr>
              <w:widowControl/>
              <w:jc w:val="center"/>
              <w:rPr>
                <w:rFonts w:ascii="宋体" w:hAnsi="宋体" w:cs="宋体"/>
                <w:color w:val="000000"/>
                <w:kern w:val="0"/>
                <w:sz w:val="22"/>
                <w:szCs w:val="22"/>
              </w:rPr>
            </w:pPr>
            <w:r>
              <w:rPr>
                <w:rFonts w:hint="eastAsia" w:ascii="宋体" w:hAnsi="宋体" w:cs="宋体"/>
                <w:color w:val="000000"/>
                <w:kern w:val="0"/>
                <w:sz w:val="22"/>
                <w:szCs w:val="22"/>
              </w:rPr>
              <w:t>12s</w:t>
            </w:r>
          </w:p>
        </w:tc>
        <w:tc>
          <w:tcPr>
            <w:tcW w:w="1990" w:type="dxa"/>
            <w:tcBorders>
              <w:top w:val="nil"/>
              <w:left w:val="nil"/>
              <w:bottom w:val="single" w:color="auto" w:sz="4" w:space="0"/>
              <w:right w:val="single" w:color="auto" w:sz="4" w:space="0"/>
            </w:tcBorders>
            <w:shd w:val="clear" w:color="auto" w:fill="auto"/>
            <w:noWrap/>
            <w:vAlign w:val="center"/>
          </w:tcPr>
          <w:p w14:paraId="57280447">
            <w:pPr>
              <w:widowControl/>
              <w:jc w:val="center"/>
              <w:rPr>
                <w:rFonts w:ascii="宋体" w:hAnsi="宋体" w:cs="宋体"/>
                <w:color w:val="000000"/>
                <w:kern w:val="0"/>
                <w:sz w:val="22"/>
                <w:szCs w:val="22"/>
              </w:rPr>
            </w:pPr>
            <w:r>
              <w:rPr>
                <w:rFonts w:hint="eastAsia" w:ascii="宋体" w:hAnsi="宋体" w:cs="宋体"/>
                <w:color w:val="000000"/>
                <w:kern w:val="0"/>
                <w:sz w:val="22"/>
                <w:szCs w:val="22"/>
              </w:rPr>
              <w:t>81.24</w:t>
            </w:r>
          </w:p>
        </w:tc>
        <w:tc>
          <w:tcPr>
            <w:tcW w:w="1080" w:type="dxa"/>
            <w:tcBorders>
              <w:top w:val="nil"/>
              <w:left w:val="nil"/>
              <w:bottom w:val="nil"/>
              <w:right w:val="nil"/>
            </w:tcBorders>
            <w:shd w:val="clear" w:color="auto" w:fill="auto"/>
            <w:noWrap/>
            <w:vAlign w:val="center"/>
          </w:tcPr>
          <w:p w14:paraId="71C798A6">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1A732C69">
            <w:pPr>
              <w:widowControl/>
              <w:jc w:val="center"/>
              <w:rPr>
                <w:rFonts w:ascii="宋体" w:hAnsi="宋体" w:cs="宋体"/>
                <w:color w:val="000000"/>
                <w:kern w:val="0"/>
                <w:sz w:val="22"/>
                <w:szCs w:val="22"/>
              </w:rPr>
            </w:pPr>
            <w:r>
              <w:rPr>
                <w:rFonts w:hint="eastAsia" w:ascii="宋体" w:hAnsi="宋体" w:cs="宋体"/>
                <w:color w:val="000000"/>
                <w:kern w:val="0"/>
                <w:sz w:val="22"/>
                <w:szCs w:val="22"/>
              </w:rPr>
              <w:t>13s5</w:t>
            </w:r>
          </w:p>
        </w:tc>
        <w:tc>
          <w:tcPr>
            <w:tcW w:w="2067" w:type="dxa"/>
            <w:tcBorders>
              <w:top w:val="nil"/>
              <w:left w:val="nil"/>
              <w:bottom w:val="single" w:color="auto" w:sz="4" w:space="0"/>
              <w:right w:val="single" w:color="auto" w:sz="4" w:space="0"/>
            </w:tcBorders>
            <w:shd w:val="clear" w:color="auto" w:fill="auto"/>
            <w:noWrap/>
            <w:vAlign w:val="center"/>
          </w:tcPr>
          <w:p w14:paraId="470CDC5E">
            <w:pPr>
              <w:widowControl/>
              <w:jc w:val="center"/>
              <w:rPr>
                <w:rFonts w:ascii="宋体" w:hAnsi="宋体" w:cs="宋体"/>
                <w:color w:val="000000"/>
                <w:kern w:val="0"/>
                <w:sz w:val="22"/>
                <w:szCs w:val="22"/>
              </w:rPr>
            </w:pPr>
            <w:r>
              <w:rPr>
                <w:rFonts w:hint="eastAsia" w:ascii="宋体" w:hAnsi="宋体" w:cs="宋体"/>
                <w:color w:val="000000"/>
                <w:kern w:val="0"/>
                <w:sz w:val="22"/>
                <w:szCs w:val="22"/>
              </w:rPr>
              <w:t>91.2</w:t>
            </w:r>
          </w:p>
        </w:tc>
      </w:tr>
      <w:tr w14:paraId="2470CF48">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14:paraId="26267E4F">
            <w:pPr>
              <w:widowControl/>
              <w:jc w:val="center"/>
              <w:rPr>
                <w:rFonts w:ascii="宋体" w:hAnsi="宋体" w:cs="宋体"/>
                <w:color w:val="000000"/>
                <w:kern w:val="0"/>
                <w:sz w:val="22"/>
                <w:szCs w:val="22"/>
              </w:rPr>
            </w:pPr>
            <w:r>
              <w:rPr>
                <w:rFonts w:hint="eastAsia" w:ascii="宋体" w:hAnsi="宋体" w:cs="宋体"/>
                <w:color w:val="000000"/>
                <w:kern w:val="0"/>
                <w:sz w:val="22"/>
                <w:szCs w:val="22"/>
              </w:rPr>
              <w:t>12s1</w:t>
            </w:r>
          </w:p>
        </w:tc>
        <w:tc>
          <w:tcPr>
            <w:tcW w:w="1990" w:type="dxa"/>
            <w:tcBorders>
              <w:top w:val="nil"/>
              <w:left w:val="nil"/>
              <w:bottom w:val="single" w:color="auto" w:sz="4" w:space="0"/>
              <w:right w:val="single" w:color="auto" w:sz="4" w:space="0"/>
            </w:tcBorders>
            <w:shd w:val="clear" w:color="auto" w:fill="auto"/>
            <w:noWrap/>
            <w:vAlign w:val="center"/>
          </w:tcPr>
          <w:p w14:paraId="7F5A1EEA">
            <w:pPr>
              <w:widowControl/>
              <w:jc w:val="center"/>
              <w:rPr>
                <w:rFonts w:ascii="宋体" w:hAnsi="宋体" w:cs="宋体"/>
                <w:color w:val="000000"/>
                <w:kern w:val="0"/>
                <w:sz w:val="22"/>
                <w:szCs w:val="22"/>
              </w:rPr>
            </w:pPr>
            <w:r>
              <w:rPr>
                <w:rFonts w:hint="eastAsia" w:ascii="宋体" w:hAnsi="宋体" w:cs="宋体"/>
                <w:color w:val="000000"/>
                <w:kern w:val="0"/>
                <w:sz w:val="22"/>
                <w:szCs w:val="22"/>
              </w:rPr>
              <w:t>78.6</w:t>
            </w:r>
          </w:p>
        </w:tc>
        <w:tc>
          <w:tcPr>
            <w:tcW w:w="1080" w:type="dxa"/>
            <w:tcBorders>
              <w:top w:val="nil"/>
              <w:left w:val="nil"/>
              <w:bottom w:val="nil"/>
              <w:right w:val="nil"/>
            </w:tcBorders>
            <w:shd w:val="clear" w:color="auto" w:fill="auto"/>
            <w:noWrap/>
            <w:vAlign w:val="center"/>
          </w:tcPr>
          <w:p w14:paraId="298B0D5F">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7814723A">
            <w:pPr>
              <w:widowControl/>
              <w:jc w:val="center"/>
              <w:rPr>
                <w:rFonts w:ascii="宋体" w:hAnsi="宋体" w:cs="宋体"/>
                <w:color w:val="000000"/>
                <w:kern w:val="0"/>
                <w:sz w:val="22"/>
                <w:szCs w:val="22"/>
              </w:rPr>
            </w:pPr>
            <w:r>
              <w:rPr>
                <w:rFonts w:hint="eastAsia" w:ascii="宋体" w:hAnsi="宋体" w:cs="宋体"/>
                <w:color w:val="000000"/>
                <w:kern w:val="0"/>
                <w:sz w:val="22"/>
                <w:szCs w:val="22"/>
              </w:rPr>
              <w:t>13s6</w:t>
            </w:r>
          </w:p>
        </w:tc>
        <w:tc>
          <w:tcPr>
            <w:tcW w:w="2067" w:type="dxa"/>
            <w:tcBorders>
              <w:top w:val="nil"/>
              <w:left w:val="nil"/>
              <w:bottom w:val="single" w:color="auto" w:sz="4" w:space="0"/>
              <w:right w:val="single" w:color="auto" w:sz="4" w:space="0"/>
            </w:tcBorders>
            <w:shd w:val="clear" w:color="auto" w:fill="auto"/>
            <w:noWrap/>
            <w:vAlign w:val="center"/>
          </w:tcPr>
          <w:p w14:paraId="1770C70D">
            <w:pPr>
              <w:widowControl/>
              <w:jc w:val="center"/>
              <w:rPr>
                <w:rFonts w:ascii="宋体" w:hAnsi="宋体" w:cs="宋体"/>
                <w:color w:val="000000"/>
                <w:kern w:val="0"/>
                <w:sz w:val="22"/>
                <w:szCs w:val="22"/>
              </w:rPr>
            </w:pPr>
            <w:r>
              <w:rPr>
                <w:rFonts w:hint="eastAsia" w:ascii="宋体" w:hAnsi="宋体" w:cs="宋体"/>
                <w:color w:val="000000"/>
                <w:kern w:val="0"/>
                <w:sz w:val="22"/>
                <w:szCs w:val="22"/>
              </w:rPr>
              <w:t>90</w:t>
            </w:r>
          </w:p>
        </w:tc>
      </w:tr>
      <w:tr w14:paraId="25599852">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14:paraId="0EF547FF">
            <w:pPr>
              <w:widowControl/>
              <w:jc w:val="center"/>
              <w:rPr>
                <w:rFonts w:ascii="宋体" w:hAnsi="宋体" w:cs="宋体"/>
                <w:color w:val="000000"/>
                <w:kern w:val="0"/>
                <w:sz w:val="22"/>
                <w:szCs w:val="22"/>
              </w:rPr>
            </w:pPr>
            <w:r>
              <w:rPr>
                <w:rFonts w:hint="eastAsia" w:ascii="宋体" w:hAnsi="宋体" w:cs="宋体"/>
                <w:color w:val="000000"/>
                <w:kern w:val="0"/>
                <w:sz w:val="22"/>
                <w:szCs w:val="22"/>
              </w:rPr>
              <w:t>12s2</w:t>
            </w:r>
          </w:p>
        </w:tc>
        <w:tc>
          <w:tcPr>
            <w:tcW w:w="1990" w:type="dxa"/>
            <w:tcBorders>
              <w:top w:val="nil"/>
              <w:left w:val="nil"/>
              <w:bottom w:val="single" w:color="auto" w:sz="4" w:space="0"/>
              <w:right w:val="single" w:color="auto" w:sz="4" w:space="0"/>
            </w:tcBorders>
            <w:shd w:val="clear" w:color="auto" w:fill="auto"/>
            <w:noWrap/>
            <w:vAlign w:val="center"/>
          </w:tcPr>
          <w:p w14:paraId="6D3D6228">
            <w:pPr>
              <w:widowControl/>
              <w:jc w:val="center"/>
              <w:rPr>
                <w:rFonts w:ascii="宋体" w:hAnsi="宋体" w:cs="宋体"/>
                <w:color w:val="000000"/>
                <w:kern w:val="0"/>
                <w:sz w:val="22"/>
                <w:szCs w:val="22"/>
              </w:rPr>
            </w:pPr>
            <w:r>
              <w:rPr>
                <w:rFonts w:hint="eastAsia" w:ascii="宋体" w:hAnsi="宋体" w:cs="宋体"/>
                <w:color w:val="000000"/>
                <w:kern w:val="0"/>
                <w:sz w:val="22"/>
                <w:szCs w:val="22"/>
              </w:rPr>
              <w:t>75.96</w:t>
            </w:r>
          </w:p>
        </w:tc>
        <w:tc>
          <w:tcPr>
            <w:tcW w:w="1080" w:type="dxa"/>
            <w:tcBorders>
              <w:top w:val="nil"/>
              <w:left w:val="nil"/>
              <w:bottom w:val="nil"/>
              <w:right w:val="nil"/>
            </w:tcBorders>
            <w:shd w:val="clear" w:color="auto" w:fill="auto"/>
            <w:noWrap/>
            <w:vAlign w:val="center"/>
          </w:tcPr>
          <w:p w14:paraId="206789C1">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5234404C">
            <w:pPr>
              <w:widowControl/>
              <w:jc w:val="center"/>
              <w:rPr>
                <w:rFonts w:ascii="宋体" w:hAnsi="宋体" w:cs="宋体"/>
                <w:color w:val="000000"/>
                <w:kern w:val="0"/>
                <w:sz w:val="22"/>
                <w:szCs w:val="22"/>
              </w:rPr>
            </w:pPr>
            <w:r>
              <w:rPr>
                <w:rFonts w:hint="eastAsia" w:ascii="宋体" w:hAnsi="宋体" w:cs="宋体"/>
                <w:color w:val="000000"/>
                <w:kern w:val="0"/>
                <w:sz w:val="22"/>
                <w:szCs w:val="22"/>
              </w:rPr>
              <w:t>13s7</w:t>
            </w:r>
          </w:p>
        </w:tc>
        <w:tc>
          <w:tcPr>
            <w:tcW w:w="2067" w:type="dxa"/>
            <w:tcBorders>
              <w:top w:val="nil"/>
              <w:left w:val="nil"/>
              <w:bottom w:val="single" w:color="auto" w:sz="4" w:space="0"/>
              <w:right w:val="single" w:color="auto" w:sz="4" w:space="0"/>
            </w:tcBorders>
            <w:shd w:val="clear" w:color="auto" w:fill="auto"/>
            <w:noWrap/>
            <w:vAlign w:val="center"/>
          </w:tcPr>
          <w:p w14:paraId="522CC066">
            <w:pPr>
              <w:widowControl/>
              <w:jc w:val="center"/>
              <w:rPr>
                <w:rFonts w:ascii="宋体" w:hAnsi="宋体" w:cs="宋体"/>
                <w:color w:val="000000"/>
                <w:kern w:val="0"/>
                <w:sz w:val="22"/>
                <w:szCs w:val="22"/>
              </w:rPr>
            </w:pPr>
            <w:r>
              <w:rPr>
                <w:rFonts w:hint="eastAsia" w:ascii="宋体" w:hAnsi="宋体" w:cs="宋体"/>
                <w:color w:val="000000"/>
                <w:kern w:val="0"/>
                <w:sz w:val="22"/>
                <w:szCs w:val="22"/>
              </w:rPr>
              <w:t>88.76</w:t>
            </w:r>
          </w:p>
        </w:tc>
      </w:tr>
      <w:tr w14:paraId="11F8F995">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14:paraId="4DEE8ED6">
            <w:pPr>
              <w:widowControl/>
              <w:jc w:val="center"/>
              <w:rPr>
                <w:rFonts w:ascii="宋体" w:hAnsi="宋体" w:cs="宋体"/>
                <w:color w:val="000000"/>
                <w:kern w:val="0"/>
                <w:sz w:val="22"/>
                <w:szCs w:val="22"/>
              </w:rPr>
            </w:pPr>
            <w:r>
              <w:rPr>
                <w:rFonts w:hint="eastAsia" w:ascii="宋体" w:hAnsi="宋体" w:cs="宋体"/>
                <w:color w:val="000000"/>
                <w:kern w:val="0"/>
                <w:sz w:val="22"/>
                <w:szCs w:val="22"/>
              </w:rPr>
              <w:t>12s3</w:t>
            </w:r>
          </w:p>
        </w:tc>
        <w:tc>
          <w:tcPr>
            <w:tcW w:w="1990" w:type="dxa"/>
            <w:tcBorders>
              <w:top w:val="nil"/>
              <w:left w:val="nil"/>
              <w:bottom w:val="single" w:color="auto" w:sz="4" w:space="0"/>
              <w:right w:val="single" w:color="auto" w:sz="4" w:space="0"/>
            </w:tcBorders>
            <w:shd w:val="clear" w:color="auto" w:fill="auto"/>
            <w:noWrap/>
            <w:vAlign w:val="center"/>
          </w:tcPr>
          <w:p w14:paraId="4030CF1F">
            <w:pPr>
              <w:widowControl/>
              <w:jc w:val="center"/>
              <w:rPr>
                <w:rFonts w:ascii="宋体" w:hAnsi="宋体" w:cs="宋体"/>
                <w:color w:val="000000"/>
                <w:kern w:val="0"/>
                <w:sz w:val="22"/>
                <w:szCs w:val="22"/>
              </w:rPr>
            </w:pPr>
            <w:r>
              <w:rPr>
                <w:rFonts w:hint="eastAsia" w:ascii="宋体" w:hAnsi="宋体" w:cs="宋体"/>
                <w:color w:val="000000"/>
                <w:kern w:val="0"/>
                <w:sz w:val="22"/>
                <w:szCs w:val="22"/>
              </w:rPr>
              <w:t>73.36</w:t>
            </w:r>
          </w:p>
        </w:tc>
        <w:tc>
          <w:tcPr>
            <w:tcW w:w="1080" w:type="dxa"/>
            <w:tcBorders>
              <w:top w:val="nil"/>
              <w:left w:val="nil"/>
              <w:bottom w:val="nil"/>
              <w:right w:val="nil"/>
            </w:tcBorders>
            <w:shd w:val="clear" w:color="auto" w:fill="auto"/>
            <w:noWrap/>
            <w:vAlign w:val="center"/>
          </w:tcPr>
          <w:p w14:paraId="6C74F270">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42470327">
            <w:pPr>
              <w:widowControl/>
              <w:jc w:val="center"/>
              <w:rPr>
                <w:rFonts w:ascii="宋体" w:hAnsi="宋体" w:cs="宋体"/>
                <w:color w:val="000000"/>
                <w:kern w:val="0"/>
                <w:sz w:val="22"/>
                <w:szCs w:val="22"/>
              </w:rPr>
            </w:pPr>
            <w:r>
              <w:rPr>
                <w:rFonts w:hint="eastAsia" w:ascii="宋体" w:hAnsi="宋体" w:cs="宋体"/>
                <w:color w:val="000000"/>
                <w:kern w:val="0"/>
                <w:sz w:val="22"/>
                <w:szCs w:val="22"/>
              </w:rPr>
              <w:t>13s8</w:t>
            </w:r>
          </w:p>
        </w:tc>
        <w:tc>
          <w:tcPr>
            <w:tcW w:w="2067" w:type="dxa"/>
            <w:tcBorders>
              <w:top w:val="nil"/>
              <w:left w:val="nil"/>
              <w:bottom w:val="single" w:color="auto" w:sz="4" w:space="0"/>
              <w:right w:val="single" w:color="auto" w:sz="4" w:space="0"/>
            </w:tcBorders>
            <w:shd w:val="clear" w:color="auto" w:fill="auto"/>
            <w:noWrap/>
            <w:vAlign w:val="center"/>
          </w:tcPr>
          <w:p w14:paraId="6B9BC5F0">
            <w:pPr>
              <w:widowControl/>
              <w:jc w:val="center"/>
              <w:rPr>
                <w:rFonts w:ascii="宋体" w:hAnsi="宋体" w:cs="宋体"/>
                <w:color w:val="000000"/>
                <w:kern w:val="0"/>
                <w:sz w:val="22"/>
                <w:szCs w:val="22"/>
              </w:rPr>
            </w:pPr>
            <w:r>
              <w:rPr>
                <w:rFonts w:hint="eastAsia" w:ascii="宋体" w:hAnsi="宋体" w:cs="宋体"/>
                <w:color w:val="000000"/>
                <w:kern w:val="0"/>
                <w:sz w:val="22"/>
                <w:szCs w:val="22"/>
              </w:rPr>
              <w:t>87.44</w:t>
            </w:r>
          </w:p>
        </w:tc>
      </w:tr>
      <w:tr w14:paraId="38FEF5F6">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14:paraId="07D9D77D">
            <w:pPr>
              <w:widowControl/>
              <w:jc w:val="center"/>
              <w:rPr>
                <w:rFonts w:ascii="宋体" w:hAnsi="宋体" w:cs="宋体"/>
                <w:color w:val="000000"/>
                <w:kern w:val="0"/>
                <w:sz w:val="22"/>
                <w:szCs w:val="22"/>
              </w:rPr>
            </w:pPr>
            <w:r>
              <w:rPr>
                <w:rFonts w:hint="eastAsia" w:ascii="宋体" w:hAnsi="宋体" w:cs="宋体"/>
                <w:color w:val="000000"/>
                <w:kern w:val="0"/>
                <w:sz w:val="22"/>
                <w:szCs w:val="22"/>
              </w:rPr>
              <w:t>12s4</w:t>
            </w:r>
          </w:p>
        </w:tc>
        <w:tc>
          <w:tcPr>
            <w:tcW w:w="1990" w:type="dxa"/>
            <w:tcBorders>
              <w:top w:val="nil"/>
              <w:left w:val="nil"/>
              <w:bottom w:val="single" w:color="auto" w:sz="4" w:space="0"/>
              <w:right w:val="single" w:color="auto" w:sz="4" w:space="0"/>
            </w:tcBorders>
            <w:shd w:val="clear" w:color="auto" w:fill="auto"/>
            <w:noWrap/>
            <w:vAlign w:val="center"/>
          </w:tcPr>
          <w:p w14:paraId="332100A9">
            <w:pPr>
              <w:widowControl/>
              <w:jc w:val="center"/>
              <w:rPr>
                <w:rFonts w:ascii="宋体" w:hAnsi="宋体" w:cs="宋体"/>
                <w:color w:val="000000"/>
                <w:kern w:val="0"/>
                <w:sz w:val="22"/>
                <w:szCs w:val="22"/>
              </w:rPr>
            </w:pPr>
            <w:r>
              <w:rPr>
                <w:rFonts w:hint="eastAsia" w:ascii="宋体" w:hAnsi="宋体" w:cs="宋体"/>
                <w:color w:val="000000"/>
                <w:kern w:val="0"/>
                <w:sz w:val="22"/>
                <w:szCs w:val="22"/>
              </w:rPr>
              <w:t>70.64</w:t>
            </w:r>
          </w:p>
        </w:tc>
        <w:tc>
          <w:tcPr>
            <w:tcW w:w="1080" w:type="dxa"/>
            <w:tcBorders>
              <w:top w:val="nil"/>
              <w:left w:val="nil"/>
              <w:bottom w:val="nil"/>
              <w:right w:val="nil"/>
            </w:tcBorders>
            <w:shd w:val="clear" w:color="auto" w:fill="auto"/>
            <w:noWrap/>
            <w:vAlign w:val="center"/>
          </w:tcPr>
          <w:p w14:paraId="03CFCA3F">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2D143E8B">
            <w:pPr>
              <w:widowControl/>
              <w:jc w:val="center"/>
              <w:rPr>
                <w:rFonts w:ascii="宋体" w:hAnsi="宋体" w:cs="宋体"/>
                <w:color w:val="000000"/>
                <w:kern w:val="0"/>
                <w:sz w:val="22"/>
                <w:szCs w:val="22"/>
              </w:rPr>
            </w:pPr>
            <w:r>
              <w:rPr>
                <w:rFonts w:hint="eastAsia" w:ascii="宋体" w:hAnsi="宋体" w:cs="宋体"/>
                <w:color w:val="000000"/>
                <w:kern w:val="0"/>
                <w:sz w:val="22"/>
                <w:szCs w:val="22"/>
              </w:rPr>
              <w:t>13s9</w:t>
            </w:r>
          </w:p>
        </w:tc>
        <w:tc>
          <w:tcPr>
            <w:tcW w:w="2067" w:type="dxa"/>
            <w:tcBorders>
              <w:top w:val="nil"/>
              <w:left w:val="nil"/>
              <w:bottom w:val="single" w:color="auto" w:sz="4" w:space="0"/>
              <w:right w:val="single" w:color="auto" w:sz="4" w:space="0"/>
            </w:tcBorders>
            <w:shd w:val="clear" w:color="auto" w:fill="auto"/>
            <w:noWrap/>
            <w:vAlign w:val="center"/>
          </w:tcPr>
          <w:p w14:paraId="74159C3C">
            <w:pPr>
              <w:widowControl/>
              <w:jc w:val="center"/>
              <w:rPr>
                <w:rFonts w:ascii="宋体" w:hAnsi="宋体" w:cs="宋体"/>
                <w:color w:val="000000"/>
                <w:kern w:val="0"/>
                <w:sz w:val="22"/>
                <w:szCs w:val="22"/>
              </w:rPr>
            </w:pPr>
            <w:r>
              <w:rPr>
                <w:rFonts w:hint="eastAsia" w:ascii="宋体" w:hAnsi="宋体" w:cs="宋体"/>
                <w:color w:val="000000"/>
                <w:kern w:val="0"/>
                <w:sz w:val="22"/>
                <w:szCs w:val="22"/>
              </w:rPr>
              <w:t>86.2</w:t>
            </w:r>
          </w:p>
        </w:tc>
      </w:tr>
      <w:tr w14:paraId="41DD245B">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14:paraId="0BC214B7">
            <w:pPr>
              <w:widowControl/>
              <w:jc w:val="center"/>
              <w:rPr>
                <w:rFonts w:ascii="宋体" w:hAnsi="宋体" w:cs="宋体"/>
                <w:color w:val="000000"/>
                <w:kern w:val="0"/>
                <w:sz w:val="22"/>
                <w:szCs w:val="22"/>
              </w:rPr>
            </w:pPr>
            <w:r>
              <w:rPr>
                <w:rFonts w:hint="eastAsia" w:ascii="宋体" w:hAnsi="宋体" w:cs="宋体"/>
                <w:color w:val="000000"/>
                <w:kern w:val="0"/>
                <w:sz w:val="22"/>
                <w:szCs w:val="22"/>
              </w:rPr>
              <w:t>12s5</w:t>
            </w:r>
          </w:p>
        </w:tc>
        <w:tc>
          <w:tcPr>
            <w:tcW w:w="1990" w:type="dxa"/>
            <w:tcBorders>
              <w:top w:val="nil"/>
              <w:left w:val="nil"/>
              <w:bottom w:val="single" w:color="auto" w:sz="4" w:space="0"/>
              <w:right w:val="single" w:color="auto" w:sz="4" w:space="0"/>
            </w:tcBorders>
            <w:shd w:val="clear" w:color="auto" w:fill="auto"/>
            <w:noWrap/>
            <w:vAlign w:val="center"/>
          </w:tcPr>
          <w:p w14:paraId="7DDB062A">
            <w:pPr>
              <w:widowControl/>
              <w:jc w:val="center"/>
              <w:rPr>
                <w:rFonts w:ascii="宋体" w:hAnsi="宋体" w:cs="宋体"/>
                <w:color w:val="000000"/>
                <w:kern w:val="0"/>
                <w:sz w:val="22"/>
                <w:szCs w:val="22"/>
              </w:rPr>
            </w:pPr>
            <w:r>
              <w:rPr>
                <w:rFonts w:hint="eastAsia" w:ascii="宋体" w:hAnsi="宋体" w:cs="宋体"/>
                <w:color w:val="000000"/>
                <w:kern w:val="0"/>
                <w:sz w:val="22"/>
                <w:szCs w:val="22"/>
              </w:rPr>
              <w:t>68</w:t>
            </w:r>
          </w:p>
        </w:tc>
        <w:tc>
          <w:tcPr>
            <w:tcW w:w="1080" w:type="dxa"/>
            <w:tcBorders>
              <w:top w:val="nil"/>
              <w:left w:val="nil"/>
              <w:bottom w:val="nil"/>
              <w:right w:val="nil"/>
            </w:tcBorders>
            <w:shd w:val="clear" w:color="auto" w:fill="auto"/>
            <w:noWrap/>
            <w:vAlign w:val="center"/>
          </w:tcPr>
          <w:p w14:paraId="6DB17E96">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1FD5653D">
            <w:pPr>
              <w:widowControl/>
              <w:jc w:val="center"/>
              <w:rPr>
                <w:rFonts w:ascii="宋体" w:hAnsi="宋体" w:cs="宋体"/>
                <w:color w:val="000000"/>
                <w:kern w:val="0"/>
                <w:sz w:val="22"/>
                <w:szCs w:val="22"/>
              </w:rPr>
            </w:pPr>
            <w:r>
              <w:rPr>
                <w:rFonts w:hint="eastAsia" w:ascii="宋体" w:hAnsi="宋体" w:cs="宋体"/>
                <w:color w:val="000000"/>
                <w:kern w:val="0"/>
                <w:sz w:val="22"/>
                <w:szCs w:val="22"/>
              </w:rPr>
              <w:t>14s</w:t>
            </w:r>
          </w:p>
        </w:tc>
        <w:tc>
          <w:tcPr>
            <w:tcW w:w="2067" w:type="dxa"/>
            <w:tcBorders>
              <w:top w:val="nil"/>
              <w:left w:val="nil"/>
              <w:bottom w:val="single" w:color="auto" w:sz="4" w:space="0"/>
              <w:right w:val="single" w:color="auto" w:sz="4" w:space="0"/>
            </w:tcBorders>
            <w:shd w:val="clear" w:color="auto" w:fill="auto"/>
            <w:noWrap/>
            <w:vAlign w:val="center"/>
          </w:tcPr>
          <w:p w14:paraId="4C910370">
            <w:pPr>
              <w:widowControl/>
              <w:jc w:val="center"/>
              <w:rPr>
                <w:rFonts w:ascii="宋体" w:hAnsi="宋体" w:cs="宋体"/>
                <w:color w:val="000000"/>
                <w:kern w:val="0"/>
                <w:sz w:val="22"/>
                <w:szCs w:val="22"/>
              </w:rPr>
            </w:pPr>
            <w:r>
              <w:rPr>
                <w:rFonts w:hint="eastAsia" w:ascii="宋体" w:hAnsi="宋体" w:cs="宋体"/>
                <w:color w:val="000000"/>
                <w:kern w:val="0"/>
                <w:sz w:val="22"/>
                <w:szCs w:val="22"/>
              </w:rPr>
              <w:t>84.96</w:t>
            </w:r>
          </w:p>
        </w:tc>
      </w:tr>
      <w:tr w14:paraId="23F7557C">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14:paraId="5A86563F">
            <w:pPr>
              <w:widowControl/>
              <w:jc w:val="center"/>
              <w:rPr>
                <w:rFonts w:ascii="宋体" w:hAnsi="宋体" w:cs="宋体"/>
                <w:color w:val="000000"/>
                <w:kern w:val="0"/>
                <w:sz w:val="22"/>
                <w:szCs w:val="22"/>
              </w:rPr>
            </w:pPr>
            <w:r>
              <w:rPr>
                <w:rFonts w:hint="eastAsia" w:ascii="宋体" w:hAnsi="宋体" w:cs="宋体"/>
                <w:color w:val="000000"/>
                <w:kern w:val="0"/>
                <w:sz w:val="22"/>
                <w:szCs w:val="22"/>
              </w:rPr>
              <w:t>12s6</w:t>
            </w:r>
          </w:p>
        </w:tc>
        <w:tc>
          <w:tcPr>
            <w:tcW w:w="1990" w:type="dxa"/>
            <w:tcBorders>
              <w:top w:val="nil"/>
              <w:left w:val="nil"/>
              <w:bottom w:val="single" w:color="auto" w:sz="4" w:space="0"/>
              <w:right w:val="single" w:color="auto" w:sz="4" w:space="0"/>
            </w:tcBorders>
            <w:shd w:val="clear" w:color="auto" w:fill="auto"/>
            <w:noWrap/>
            <w:vAlign w:val="center"/>
          </w:tcPr>
          <w:p w14:paraId="1F7F319C">
            <w:pPr>
              <w:widowControl/>
              <w:jc w:val="center"/>
              <w:rPr>
                <w:rFonts w:ascii="宋体" w:hAnsi="宋体" w:cs="宋体"/>
                <w:color w:val="000000"/>
                <w:kern w:val="0"/>
                <w:sz w:val="22"/>
                <w:szCs w:val="22"/>
              </w:rPr>
            </w:pPr>
            <w:r>
              <w:rPr>
                <w:rFonts w:hint="eastAsia" w:ascii="宋体" w:hAnsi="宋体" w:cs="宋体"/>
                <w:color w:val="000000"/>
                <w:kern w:val="0"/>
                <w:sz w:val="22"/>
                <w:szCs w:val="22"/>
              </w:rPr>
              <w:t>65.36</w:t>
            </w:r>
          </w:p>
        </w:tc>
        <w:tc>
          <w:tcPr>
            <w:tcW w:w="1080" w:type="dxa"/>
            <w:tcBorders>
              <w:top w:val="nil"/>
              <w:left w:val="nil"/>
              <w:bottom w:val="nil"/>
              <w:right w:val="nil"/>
            </w:tcBorders>
            <w:shd w:val="clear" w:color="auto" w:fill="auto"/>
            <w:noWrap/>
            <w:vAlign w:val="center"/>
          </w:tcPr>
          <w:p w14:paraId="372DC6E4">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499FD7FB">
            <w:pPr>
              <w:widowControl/>
              <w:jc w:val="center"/>
              <w:rPr>
                <w:rFonts w:ascii="宋体" w:hAnsi="宋体" w:cs="宋体"/>
                <w:color w:val="000000"/>
                <w:kern w:val="0"/>
                <w:sz w:val="22"/>
                <w:szCs w:val="22"/>
              </w:rPr>
            </w:pPr>
            <w:r>
              <w:rPr>
                <w:rFonts w:hint="eastAsia" w:ascii="宋体" w:hAnsi="宋体" w:cs="宋体"/>
                <w:color w:val="000000"/>
                <w:kern w:val="0"/>
                <w:sz w:val="22"/>
                <w:szCs w:val="22"/>
              </w:rPr>
              <w:t>14s1</w:t>
            </w:r>
          </w:p>
        </w:tc>
        <w:tc>
          <w:tcPr>
            <w:tcW w:w="2067" w:type="dxa"/>
            <w:tcBorders>
              <w:top w:val="nil"/>
              <w:left w:val="nil"/>
              <w:bottom w:val="single" w:color="auto" w:sz="4" w:space="0"/>
              <w:right w:val="single" w:color="auto" w:sz="4" w:space="0"/>
            </w:tcBorders>
            <w:shd w:val="clear" w:color="auto" w:fill="auto"/>
            <w:noWrap/>
            <w:vAlign w:val="center"/>
          </w:tcPr>
          <w:p w14:paraId="49DF8F07">
            <w:pPr>
              <w:widowControl/>
              <w:jc w:val="center"/>
              <w:rPr>
                <w:rFonts w:ascii="宋体" w:hAnsi="宋体" w:cs="宋体"/>
                <w:color w:val="000000"/>
                <w:kern w:val="0"/>
                <w:sz w:val="22"/>
                <w:szCs w:val="22"/>
              </w:rPr>
            </w:pPr>
            <w:r>
              <w:rPr>
                <w:rFonts w:hint="eastAsia" w:ascii="宋体" w:hAnsi="宋体" w:cs="宋体"/>
                <w:color w:val="000000"/>
                <w:kern w:val="0"/>
                <w:sz w:val="22"/>
                <w:szCs w:val="22"/>
              </w:rPr>
              <w:t>83.76</w:t>
            </w:r>
          </w:p>
        </w:tc>
      </w:tr>
      <w:tr w14:paraId="1CCF7C04">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14:paraId="3E79B572">
            <w:pPr>
              <w:widowControl/>
              <w:jc w:val="center"/>
              <w:rPr>
                <w:rFonts w:ascii="宋体" w:hAnsi="宋体" w:cs="宋体"/>
                <w:color w:val="000000"/>
                <w:kern w:val="0"/>
                <w:sz w:val="22"/>
                <w:szCs w:val="22"/>
              </w:rPr>
            </w:pPr>
            <w:r>
              <w:rPr>
                <w:rFonts w:hint="eastAsia" w:ascii="宋体" w:hAnsi="宋体" w:cs="宋体"/>
                <w:color w:val="000000"/>
                <w:kern w:val="0"/>
                <w:sz w:val="22"/>
                <w:szCs w:val="22"/>
              </w:rPr>
              <w:t>12s7</w:t>
            </w:r>
          </w:p>
        </w:tc>
        <w:tc>
          <w:tcPr>
            <w:tcW w:w="1990" w:type="dxa"/>
            <w:tcBorders>
              <w:top w:val="nil"/>
              <w:left w:val="nil"/>
              <w:bottom w:val="single" w:color="auto" w:sz="4" w:space="0"/>
              <w:right w:val="single" w:color="auto" w:sz="4" w:space="0"/>
            </w:tcBorders>
            <w:shd w:val="clear" w:color="auto" w:fill="auto"/>
            <w:noWrap/>
            <w:vAlign w:val="center"/>
          </w:tcPr>
          <w:p w14:paraId="6BD6754E">
            <w:pPr>
              <w:widowControl/>
              <w:jc w:val="center"/>
              <w:rPr>
                <w:rFonts w:ascii="宋体" w:hAnsi="宋体" w:cs="宋体"/>
                <w:color w:val="000000"/>
                <w:kern w:val="0"/>
                <w:sz w:val="22"/>
                <w:szCs w:val="22"/>
              </w:rPr>
            </w:pPr>
            <w:r>
              <w:rPr>
                <w:rFonts w:hint="eastAsia" w:ascii="宋体" w:hAnsi="宋体" w:cs="宋体"/>
                <w:color w:val="000000"/>
                <w:kern w:val="0"/>
                <w:sz w:val="22"/>
                <w:szCs w:val="22"/>
              </w:rPr>
              <w:t>62.64</w:t>
            </w:r>
          </w:p>
        </w:tc>
        <w:tc>
          <w:tcPr>
            <w:tcW w:w="1080" w:type="dxa"/>
            <w:tcBorders>
              <w:top w:val="nil"/>
              <w:left w:val="nil"/>
              <w:bottom w:val="nil"/>
              <w:right w:val="nil"/>
            </w:tcBorders>
            <w:shd w:val="clear" w:color="auto" w:fill="auto"/>
            <w:noWrap/>
            <w:vAlign w:val="center"/>
          </w:tcPr>
          <w:p w14:paraId="0C0A5ACC">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7D9E681F">
            <w:pPr>
              <w:widowControl/>
              <w:jc w:val="center"/>
              <w:rPr>
                <w:rFonts w:ascii="宋体" w:hAnsi="宋体" w:cs="宋体"/>
                <w:color w:val="000000"/>
                <w:kern w:val="0"/>
                <w:sz w:val="22"/>
                <w:szCs w:val="22"/>
              </w:rPr>
            </w:pPr>
            <w:r>
              <w:rPr>
                <w:rFonts w:hint="eastAsia" w:ascii="宋体" w:hAnsi="宋体" w:cs="宋体"/>
                <w:color w:val="000000"/>
                <w:kern w:val="0"/>
                <w:sz w:val="22"/>
                <w:szCs w:val="22"/>
              </w:rPr>
              <w:t>14s2</w:t>
            </w:r>
          </w:p>
        </w:tc>
        <w:tc>
          <w:tcPr>
            <w:tcW w:w="2067" w:type="dxa"/>
            <w:tcBorders>
              <w:top w:val="nil"/>
              <w:left w:val="nil"/>
              <w:bottom w:val="single" w:color="auto" w:sz="4" w:space="0"/>
              <w:right w:val="single" w:color="auto" w:sz="4" w:space="0"/>
            </w:tcBorders>
            <w:shd w:val="clear" w:color="auto" w:fill="auto"/>
            <w:noWrap/>
            <w:vAlign w:val="center"/>
          </w:tcPr>
          <w:p w14:paraId="3B5DFA7B">
            <w:pPr>
              <w:widowControl/>
              <w:jc w:val="center"/>
              <w:rPr>
                <w:rFonts w:ascii="宋体" w:hAnsi="宋体" w:cs="宋体"/>
                <w:color w:val="000000"/>
                <w:kern w:val="0"/>
                <w:sz w:val="22"/>
                <w:szCs w:val="22"/>
              </w:rPr>
            </w:pPr>
            <w:r>
              <w:rPr>
                <w:rFonts w:hint="eastAsia" w:ascii="宋体" w:hAnsi="宋体" w:cs="宋体"/>
                <w:color w:val="000000"/>
                <w:kern w:val="0"/>
                <w:sz w:val="22"/>
                <w:szCs w:val="22"/>
              </w:rPr>
              <w:t>82.44</w:t>
            </w:r>
          </w:p>
        </w:tc>
      </w:tr>
      <w:tr w14:paraId="46A423C1">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14:paraId="6770065D">
            <w:pPr>
              <w:widowControl/>
              <w:jc w:val="center"/>
              <w:rPr>
                <w:rFonts w:ascii="宋体" w:hAnsi="宋体" w:cs="宋体"/>
                <w:color w:val="000000"/>
                <w:kern w:val="0"/>
                <w:sz w:val="22"/>
                <w:szCs w:val="22"/>
              </w:rPr>
            </w:pPr>
            <w:r>
              <w:rPr>
                <w:rFonts w:hint="eastAsia" w:ascii="宋体" w:hAnsi="宋体" w:cs="宋体"/>
                <w:color w:val="000000"/>
                <w:kern w:val="0"/>
                <w:sz w:val="22"/>
                <w:szCs w:val="22"/>
              </w:rPr>
              <w:t>12s8</w:t>
            </w:r>
          </w:p>
        </w:tc>
        <w:tc>
          <w:tcPr>
            <w:tcW w:w="1990" w:type="dxa"/>
            <w:tcBorders>
              <w:top w:val="nil"/>
              <w:left w:val="nil"/>
              <w:bottom w:val="single" w:color="auto" w:sz="4" w:space="0"/>
              <w:right w:val="single" w:color="auto" w:sz="4" w:space="0"/>
            </w:tcBorders>
            <w:shd w:val="clear" w:color="auto" w:fill="auto"/>
            <w:noWrap/>
            <w:vAlign w:val="center"/>
          </w:tcPr>
          <w:p w14:paraId="1F78108B">
            <w:pPr>
              <w:widowControl/>
              <w:jc w:val="center"/>
              <w:rPr>
                <w:rFonts w:ascii="宋体" w:hAnsi="宋体" w:cs="宋体"/>
                <w:color w:val="000000"/>
                <w:kern w:val="0"/>
                <w:sz w:val="22"/>
                <w:szCs w:val="22"/>
              </w:rPr>
            </w:pPr>
            <w:r>
              <w:rPr>
                <w:rFonts w:hint="eastAsia" w:ascii="宋体" w:hAnsi="宋体" w:cs="宋体"/>
                <w:color w:val="000000"/>
                <w:kern w:val="0"/>
                <w:sz w:val="22"/>
                <w:szCs w:val="22"/>
              </w:rPr>
              <w:t>60</w:t>
            </w:r>
          </w:p>
        </w:tc>
        <w:tc>
          <w:tcPr>
            <w:tcW w:w="1080" w:type="dxa"/>
            <w:tcBorders>
              <w:top w:val="nil"/>
              <w:left w:val="nil"/>
              <w:bottom w:val="nil"/>
              <w:right w:val="nil"/>
            </w:tcBorders>
            <w:shd w:val="clear" w:color="auto" w:fill="auto"/>
            <w:noWrap/>
            <w:vAlign w:val="center"/>
          </w:tcPr>
          <w:p w14:paraId="771BC36D">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06C92FB3">
            <w:pPr>
              <w:widowControl/>
              <w:jc w:val="center"/>
              <w:rPr>
                <w:rFonts w:ascii="宋体" w:hAnsi="宋体" w:cs="宋体"/>
                <w:color w:val="000000"/>
                <w:kern w:val="0"/>
                <w:sz w:val="22"/>
                <w:szCs w:val="22"/>
              </w:rPr>
            </w:pPr>
            <w:r>
              <w:rPr>
                <w:rFonts w:hint="eastAsia" w:ascii="宋体" w:hAnsi="宋体" w:cs="宋体"/>
                <w:color w:val="000000"/>
                <w:kern w:val="0"/>
                <w:sz w:val="22"/>
                <w:szCs w:val="22"/>
              </w:rPr>
              <w:t>14s3</w:t>
            </w:r>
          </w:p>
        </w:tc>
        <w:tc>
          <w:tcPr>
            <w:tcW w:w="2067" w:type="dxa"/>
            <w:tcBorders>
              <w:top w:val="nil"/>
              <w:left w:val="nil"/>
              <w:bottom w:val="single" w:color="auto" w:sz="4" w:space="0"/>
              <w:right w:val="single" w:color="auto" w:sz="4" w:space="0"/>
            </w:tcBorders>
            <w:shd w:val="clear" w:color="auto" w:fill="auto"/>
            <w:noWrap/>
            <w:vAlign w:val="center"/>
          </w:tcPr>
          <w:p w14:paraId="415444E7">
            <w:pPr>
              <w:widowControl/>
              <w:jc w:val="center"/>
              <w:rPr>
                <w:rFonts w:ascii="宋体" w:hAnsi="宋体" w:cs="宋体"/>
                <w:color w:val="000000"/>
                <w:kern w:val="0"/>
                <w:sz w:val="22"/>
                <w:szCs w:val="22"/>
              </w:rPr>
            </w:pPr>
            <w:r>
              <w:rPr>
                <w:rFonts w:hint="eastAsia" w:ascii="宋体" w:hAnsi="宋体" w:cs="宋体"/>
                <w:color w:val="000000"/>
                <w:kern w:val="0"/>
                <w:sz w:val="22"/>
                <w:szCs w:val="22"/>
              </w:rPr>
              <w:t>81.2</w:t>
            </w:r>
          </w:p>
        </w:tc>
      </w:tr>
      <w:tr w14:paraId="0999516F">
        <w:tblPrEx>
          <w:tblCellMar>
            <w:top w:w="0" w:type="dxa"/>
            <w:left w:w="108" w:type="dxa"/>
            <w:bottom w:w="0" w:type="dxa"/>
            <w:right w:w="108" w:type="dxa"/>
          </w:tblCellMar>
        </w:tblPrEx>
        <w:trPr>
          <w:trHeight w:val="270" w:hRule="atLeast"/>
        </w:trPr>
        <w:tc>
          <w:tcPr>
            <w:tcW w:w="3600" w:type="dxa"/>
            <w:gridSpan w:val="2"/>
            <w:vMerge w:val="restart"/>
            <w:tcBorders>
              <w:top w:val="nil"/>
              <w:left w:val="nil"/>
              <w:right w:val="nil"/>
            </w:tcBorders>
            <w:shd w:val="clear" w:color="auto" w:fill="auto"/>
            <w:noWrap/>
            <w:vAlign w:val="center"/>
          </w:tcPr>
          <w:p w14:paraId="445550AD">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14:paraId="0249E1A5">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3D0271F7">
            <w:pPr>
              <w:widowControl/>
              <w:jc w:val="center"/>
              <w:rPr>
                <w:rFonts w:ascii="宋体" w:hAnsi="宋体" w:cs="宋体"/>
                <w:color w:val="000000"/>
                <w:kern w:val="0"/>
                <w:sz w:val="22"/>
                <w:szCs w:val="22"/>
              </w:rPr>
            </w:pPr>
            <w:r>
              <w:rPr>
                <w:rFonts w:hint="eastAsia" w:ascii="宋体" w:hAnsi="宋体" w:cs="宋体"/>
                <w:color w:val="000000"/>
                <w:kern w:val="0"/>
                <w:sz w:val="22"/>
                <w:szCs w:val="22"/>
              </w:rPr>
              <w:t>14s4</w:t>
            </w:r>
          </w:p>
        </w:tc>
        <w:tc>
          <w:tcPr>
            <w:tcW w:w="2067" w:type="dxa"/>
            <w:tcBorders>
              <w:top w:val="nil"/>
              <w:left w:val="nil"/>
              <w:bottom w:val="single" w:color="auto" w:sz="4" w:space="0"/>
              <w:right w:val="single" w:color="auto" w:sz="4" w:space="0"/>
            </w:tcBorders>
            <w:shd w:val="clear" w:color="auto" w:fill="auto"/>
            <w:noWrap/>
            <w:vAlign w:val="center"/>
          </w:tcPr>
          <w:p w14:paraId="2080748D">
            <w:pPr>
              <w:widowControl/>
              <w:jc w:val="center"/>
              <w:rPr>
                <w:rFonts w:ascii="宋体" w:hAnsi="宋体" w:cs="宋体"/>
                <w:color w:val="000000"/>
                <w:kern w:val="0"/>
                <w:sz w:val="22"/>
                <w:szCs w:val="22"/>
              </w:rPr>
            </w:pPr>
            <w:r>
              <w:rPr>
                <w:rFonts w:hint="eastAsia" w:ascii="宋体" w:hAnsi="宋体" w:cs="宋体"/>
                <w:color w:val="000000"/>
                <w:kern w:val="0"/>
                <w:sz w:val="22"/>
                <w:szCs w:val="22"/>
              </w:rPr>
              <w:t>79.96</w:t>
            </w:r>
          </w:p>
        </w:tc>
      </w:tr>
      <w:tr w14:paraId="1883DCC8">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14:paraId="473E6CAA">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14:paraId="49B3080A">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28DDE0A5">
            <w:pPr>
              <w:widowControl/>
              <w:jc w:val="center"/>
              <w:rPr>
                <w:rFonts w:ascii="宋体" w:hAnsi="宋体" w:cs="宋体"/>
                <w:color w:val="000000"/>
                <w:kern w:val="0"/>
                <w:sz w:val="22"/>
                <w:szCs w:val="22"/>
              </w:rPr>
            </w:pPr>
            <w:r>
              <w:rPr>
                <w:rFonts w:hint="eastAsia" w:ascii="宋体" w:hAnsi="宋体" w:cs="宋体"/>
                <w:color w:val="000000"/>
                <w:kern w:val="0"/>
                <w:sz w:val="22"/>
                <w:szCs w:val="22"/>
              </w:rPr>
              <w:t>14s5</w:t>
            </w:r>
          </w:p>
        </w:tc>
        <w:tc>
          <w:tcPr>
            <w:tcW w:w="2067" w:type="dxa"/>
            <w:tcBorders>
              <w:top w:val="nil"/>
              <w:left w:val="nil"/>
              <w:bottom w:val="single" w:color="auto" w:sz="4" w:space="0"/>
              <w:right w:val="single" w:color="auto" w:sz="4" w:space="0"/>
            </w:tcBorders>
            <w:shd w:val="clear" w:color="auto" w:fill="auto"/>
            <w:noWrap/>
            <w:vAlign w:val="center"/>
          </w:tcPr>
          <w:p w14:paraId="4DAD3AE6">
            <w:pPr>
              <w:widowControl/>
              <w:jc w:val="center"/>
              <w:rPr>
                <w:rFonts w:ascii="宋体" w:hAnsi="宋体" w:cs="宋体"/>
                <w:color w:val="000000"/>
                <w:kern w:val="0"/>
                <w:sz w:val="22"/>
                <w:szCs w:val="22"/>
              </w:rPr>
            </w:pPr>
            <w:r>
              <w:rPr>
                <w:rFonts w:hint="eastAsia" w:ascii="宋体" w:hAnsi="宋体" w:cs="宋体"/>
                <w:color w:val="000000"/>
                <w:kern w:val="0"/>
                <w:sz w:val="22"/>
                <w:szCs w:val="22"/>
              </w:rPr>
              <w:t>78.76</w:t>
            </w:r>
          </w:p>
        </w:tc>
      </w:tr>
      <w:tr w14:paraId="2376D215">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14:paraId="33921625">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14:paraId="7D6E77EB">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055AE5E6">
            <w:pPr>
              <w:widowControl/>
              <w:jc w:val="center"/>
              <w:rPr>
                <w:rFonts w:ascii="宋体" w:hAnsi="宋体" w:cs="宋体"/>
                <w:color w:val="000000"/>
                <w:kern w:val="0"/>
                <w:sz w:val="22"/>
                <w:szCs w:val="22"/>
              </w:rPr>
            </w:pPr>
            <w:r>
              <w:rPr>
                <w:rFonts w:hint="eastAsia" w:ascii="宋体" w:hAnsi="宋体" w:cs="宋体"/>
                <w:color w:val="000000"/>
                <w:kern w:val="0"/>
                <w:sz w:val="22"/>
                <w:szCs w:val="22"/>
              </w:rPr>
              <w:t>14s6</w:t>
            </w:r>
          </w:p>
        </w:tc>
        <w:tc>
          <w:tcPr>
            <w:tcW w:w="2067" w:type="dxa"/>
            <w:tcBorders>
              <w:top w:val="nil"/>
              <w:left w:val="nil"/>
              <w:bottom w:val="single" w:color="auto" w:sz="4" w:space="0"/>
              <w:right w:val="single" w:color="auto" w:sz="4" w:space="0"/>
            </w:tcBorders>
            <w:shd w:val="clear" w:color="auto" w:fill="auto"/>
            <w:noWrap/>
            <w:vAlign w:val="center"/>
          </w:tcPr>
          <w:p w14:paraId="5B8604B4">
            <w:pPr>
              <w:widowControl/>
              <w:jc w:val="center"/>
              <w:rPr>
                <w:rFonts w:ascii="宋体" w:hAnsi="宋体" w:cs="宋体"/>
                <w:color w:val="000000"/>
                <w:kern w:val="0"/>
                <w:sz w:val="22"/>
                <w:szCs w:val="22"/>
              </w:rPr>
            </w:pPr>
            <w:r>
              <w:rPr>
                <w:rFonts w:hint="eastAsia" w:ascii="宋体" w:hAnsi="宋体" w:cs="宋体"/>
                <w:color w:val="000000"/>
                <w:kern w:val="0"/>
                <w:sz w:val="22"/>
                <w:szCs w:val="22"/>
              </w:rPr>
              <w:t>77.44</w:t>
            </w:r>
          </w:p>
        </w:tc>
      </w:tr>
      <w:tr w14:paraId="035BDC67">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14:paraId="57E5F58C">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14:paraId="3C82AD16">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6E8C4793">
            <w:pPr>
              <w:widowControl/>
              <w:jc w:val="center"/>
              <w:rPr>
                <w:rFonts w:ascii="宋体" w:hAnsi="宋体" w:cs="宋体"/>
                <w:color w:val="000000"/>
                <w:kern w:val="0"/>
                <w:sz w:val="22"/>
                <w:szCs w:val="22"/>
              </w:rPr>
            </w:pPr>
            <w:r>
              <w:rPr>
                <w:rFonts w:hint="eastAsia" w:ascii="宋体" w:hAnsi="宋体" w:cs="宋体"/>
                <w:color w:val="000000"/>
                <w:kern w:val="0"/>
                <w:sz w:val="22"/>
                <w:szCs w:val="22"/>
              </w:rPr>
              <w:t>14s7</w:t>
            </w:r>
          </w:p>
        </w:tc>
        <w:tc>
          <w:tcPr>
            <w:tcW w:w="2067" w:type="dxa"/>
            <w:tcBorders>
              <w:top w:val="nil"/>
              <w:left w:val="nil"/>
              <w:bottom w:val="single" w:color="auto" w:sz="4" w:space="0"/>
              <w:right w:val="single" w:color="auto" w:sz="4" w:space="0"/>
            </w:tcBorders>
            <w:shd w:val="clear" w:color="auto" w:fill="auto"/>
            <w:noWrap/>
            <w:vAlign w:val="center"/>
          </w:tcPr>
          <w:p w14:paraId="500D3EB9">
            <w:pPr>
              <w:widowControl/>
              <w:jc w:val="center"/>
              <w:rPr>
                <w:rFonts w:ascii="宋体" w:hAnsi="宋体" w:cs="宋体"/>
                <w:color w:val="000000"/>
                <w:kern w:val="0"/>
                <w:sz w:val="22"/>
                <w:szCs w:val="22"/>
              </w:rPr>
            </w:pPr>
            <w:r>
              <w:rPr>
                <w:rFonts w:hint="eastAsia" w:ascii="宋体" w:hAnsi="宋体" w:cs="宋体"/>
                <w:color w:val="000000"/>
                <w:kern w:val="0"/>
                <w:sz w:val="22"/>
                <w:szCs w:val="22"/>
              </w:rPr>
              <w:t>76.2</w:t>
            </w:r>
          </w:p>
        </w:tc>
      </w:tr>
      <w:tr w14:paraId="2014F7CA">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14:paraId="1BA11CBB">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14:paraId="77C6A134">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15392721">
            <w:pPr>
              <w:widowControl/>
              <w:jc w:val="center"/>
              <w:rPr>
                <w:rFonts w:ascii="宋体" w:hAnsi="宋体" w:cs="宋体"/>
                <w:color w:val="000000"/>
                <w:kern w:val="0"/>
                <w:sz w:val="22"/>
                <w:szCs w:val="22"/>
              </w:rPr>
            </w:pPr>
            <w:r>
              <w:rPr>
                <w:rFonts w:hint="eastAsia" w:ascii="宋体" w:hAnsi="宋体" w:cs="宋体"/>
                <w:color w:val="000000"/>
                <w:kern w:val="0"/>
                <w:sz w:val="22"/>
                <w:szCs w:val="22"/>
              </w:rPr>
              <w:t>14s8</w:t>
            </w:r>
          </w:p>
        </w:tc>
        <w:tc>
          <w:tcPr>
            <w:tcW w:w="2067" w:type="dxa"/>
            <w:tcBorders>
              <w:top w:val="nil"/>
              <w:left w:val="nil"/>
              <w:bottom w:val="single" w:color="auto" w:sz="4" w:space="0"/>
              <w:right w:val="single" w:color="auto" w:sz="4" w:space="0"/>
            </w:tcBorders>
            <w:shd w:val="clear" w:color="auto" w:fill="auto"/>
            <w:noWrap/>
            <w:vAlign w:val="center"/>
          </w:tcPr>
          <w:p w14:paraId="52E0B146">
            <w:pPr>
              <w:widowControl/>
              <w:jc w:val="center"/>
              <w:rPr>
                <w:rFonts w:ascii="宋体" w:hAnsi="宋体" w:cs="宋体"/>
                <w:color w:val="000000"/>
                <w:kern w:val="0"/>
                <w:sz w:val="22"/>
                <w:szCs w:val="22"/>
              </w:rPr>
            </w:pPr>
            <w:r>
              <w:rPr>
                <w:rFonts w:hint="eastAsia" w:ascii="宋体" w:hAnsi="宋体" w:cs="宋体"/>
                <w:color w:val="000000"/>
                <w:kern w:val="0"/>
                <w:sz w:val="22"/>
                <w:szCs w:val="22"/>
              </w:rPr>
              <w:t>74.96</w:t>
            </w:r>
          </w:p>
        </w:tc>
      </w:tr>
      <w:tr w14:paraId="619ABA31">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14:paraId="2FF30C48">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14:paraId="548ECA68">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082E39A4">
            <w:pPr>
              <w:widowControl/>
              <w:jc w:val="center"/>
              <w:rPr>
                <w:rFonts w:ascii="宋体" w:hAnsi="宋体" w:cs="宋体"/>
                <w:color w:val="000000"/>
                <w:kern w:val="0"/>
                <w:sz w:val="22"/>
                <w:szCs w:val="22"/>
              </w:rPr>
            </w:pPr>
            <w:r>
              <w:rPr>
                <w:rFonts w:hint="eastAsia" w:ascii="宋体" w:hAnsi="宋体" w:cs="宋体"/>
                <w:color w:val="000000"/>
                <w:kern w:val="0"/>
                <w:sz w:val="22"/>
                <w:szCs w:val="22"/>
              </w:rPr>
              <w:t>14s9</w:t>
            </w:r>
          </w:p>
        </w:tc>
        <w:tc>
          <w:tcPr>
            <w:tcW w:w="2067" w:type="dxa"/>
            <w:tcBorders>
              <w:top w:val="nil"/>
              <w:left w:val="nil"/>
              <w:bottom w:val="single" w:color="auto" w:sz="4" w:space="0"/>
              <w:right w:val="single" w:color="auto" w:sz="4" w:space="0"/>
            </w:tcBorders>
            <w:shd w:val="clear" w:color="auto" w:fill="auto"/>
            <w:noWrap/>
            <w:vAlign w:val="center"/>
          </w:tcPr>
          <w:p w14:paraId="044A34D9">
            <w:pPr>
              <w:widowControl/>
              <w:jc w:val="center"/>
              <w:rPr>
                <w:rFonts w:ascii="宋体" w:hAnsi="宋体" w:cs="宋体"/>
                <w:color w:val="000000"/>
                <w:kern w:val="0"/>
                <w:sz w:val="22"/>
                <w:szCs w:val="22"/>
              </w:rPr>
            </w:pPr>
            <w:r>
              <w:rPr>
                <w:rFonts w:hint="eastAsia" w:ascii="宋体" w:hAnsi="宋体" w:cs="宋体"/>
                <w:color w:val="000000"/>
                <w:kern w:val="0"/>
                <w:sz w:val="22"/>
                <w:szCs w:val="22"/>
              </w:rPr>
              <w:t>73.76</w:t>
            </w:r>
          </w:p>
        </w:tc>
      </w:tr>
      <w:tr w14:paraId="754F906D">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14:paraId="407D3F25">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14:paraId="4FD28CEA">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54DE6E91">
            <w:pPr>
              <w:widowControl/>
              <w:jc w:val="center"/>
              <w:rPr>
                <w:rFonts w:ascii="宋体" w:hAnsi="宋体" w:cs="宋体"/>
                <w:color w:val="000000"/>
                <w:kern w:val="0"/>
                <w:sz w:val="22"/>
                <w:szCs w:val="22"/>
              </w:rPr>
            </w:pPr>
            <w:r>
              <w:rPr>
                <w:rFonts w:hint="eastAsia" w:ascii="宋体" w:hAnsi="宋体" w:cs="宋体"/>
                <w:color w:val="000000"/>
                <w:kern w:val="0"/>
                <w:sz w:val="22"/>
                <w:szCs w:val="22"/>
              </w:rPr>
              <w:t>15s</w:t>
            </w:r>
          </w:p>
        </w:tc>
        <w:tc>
          <w:tcPr>
            <w:tcW w:w="2067" w:type="dxa"/>
            <w:tcBorders>
              <w:top w:val="nil"/>
              <w:left w:val="nil"/>
              <w:bottom w:val="single" w:color="auto" w:sz="4" w:space="0"/>
              <w:right w:val="single" w:color="auto" w:sz="4" w:space="0"/>
            </w:tcBorders>
            <w:shd w:val="clear" w:color="auto" w:fill="auto"/>
            <w:noWrap/>
            <w:vAlign w:val="center"/>
          </w:tcPr>
          <w:p w14:paraId="39CBB595">
            <w:pPr>
              <w:widowControl/>
              <w:jc w:val="center"/>
              <w:rPr>
                <w:rFonts w:ascii="宋体" w:hAnsi="宋体" w:cs="宋体"/>
                <w:color w:val="000000"/>
                <w:kern w:val="0"/>
                <w:sz w:val="22"/>
                <w:szCs w:val="22"/>
              </w:rPr>
            </w:pPr>
            <w:r>
              <w:rPr>
                <w:rFonts w:hint="eastAsia" w:ascii="宋体" w:hAnsi="宋体" w:cs="宋体"/>
                <w:color w:val="000000"/>
                <w:kern w:val="0"/>
                <w:sz w:val="22"/>
                <w:szCs w:val="22"/>
              </w:rPr>
              <w:t>72.44</w:t>
            </w:r>
          </w:p>
        </w:tc>
      </w:tr>
      <w:tr w14:paraId="2619EAEC">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14:paraId="37475491">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14:paraId="5A7CCF51">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3F8BD4DF">
            <w:pPr>
              <w:widowControl/>
              <w:jc w:val="center"/>
              <w:rPr>
                <w:rFonts w:ascii="宋体" w:hAnsi="宋体" w:cs="宋体"/>
                <w:color w:val="000000"/>
                <w:kern w:val="0"/>
                <w:sz w:val="22"/>
                <w:szCs w:val="22"/>
              </w:rPr>
            </w:pPr>
            <w:r>
              <w:rPr>
                <w:rFonts w:hint="eastAsia" w:ascii="宋体" w:hAnsi="宋体" w:cs="宋体"/>
                <w:color w:val="000000"/>
                <w:kern w:val="0"/>
                <w:sz w:val="22"/>
                <w:szCs w:val="22"/>
              </w:rPr>
              <w:t>15s1</w:t>
            </w:r>
          </w:p>
        </w:tc>
        <w:tc>
          <w:tcPr>
            <w:tcW w:w="2067" w:type="dxa"/>
            <w:tcBorders>
              <w:top w:val="nil"/>
              <w:left w:val="nil"/>
              <w:bottom w:val="single" w:color="auto" w:sz="4" w:space="0"/>
              <w:right w:val="single" w:color="auto" w:sz="4" w:space="0"/>
            </w:tcBorders>
            <w:shd w:val="clear" w:color="auto" w:fill="auto"/>
            <w:noWrap/>
            <w:vAlign w:val="center"/>
          </w:tcPr>
          <w:p w14:paraId="198110DA">
            <w:pPr>
              <w:widowControl/>
              <w:jc w:val="center"/>
              <w:rPr>
                <w:rFonts w:ascii="宋体" w:hAnsi="宋体" w:cs="宋体"/>
                <w:color w:val="000000"/>
                <w:kern w:val="0"/>
                <w:sz w:val="22"/>
                <w:szCs w:val="22"/>
              </w:rPr>
            </w:pPr>
            <w:r>
              <w:rPr>
                <w:rFonts w:hint="eastAsia" w:ascii="宋体" w:hAnsi="宋体" w:cs="宋体"/>
                <w:color w:val="000000"/>
                <w:kern w:val="0"/>
                <w:sz w:val="22"/>
                <w:szCs w:val="22"/>
              </w:rPr>
              <w:t>71.2</w:t>
            </w:r>
          </w:p>
        </w:tc>
      </w:tr>
      <w:tr w14:paraId="7894BE0D">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14:paraId="6C094677">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14:paraId="46AA54EC">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06387955">
            <w:pPr>
              <w:widowControl/>
              <w:jc w:val="center"/>
              <w:rPr>
                <w:rFonts w:ascii="宋体" w:hAnsi="宋体" w:cs="宋体"/>
                <w:color w:val="000000"/>
                <w:kern w:val="0"/>
                <w:sz w:val="22"/>
                <w:szCs w:val="22"/>
              </w:rPr>
            </w:pPr>
            <w:r>
              <w:rPr>
                <w:rFonts w:hint="eastAsia" w:ascii="宋体" w:hAnsi="宋体" w:cs="宋体"/>
                <w:color w:val="000000"/>
                <w:kern w:val="0"/>
                <w:sz w:val="22"/>
                <w:szCs w:val="22"/>
              </w:rPr>
              <w:t>15s2</w:t>
            </w:r>
          </w:p>
        </w:tc>
        <w:tc>
          <w:tcPr>
            <w:tcW w:w="2067" w:type="dxa"/>
            <w:tcBorders>
              <w:top w:val="nil"/>
              <w:left w:val="nil"/>
              <w:bottom w:val="single" w:color="auto" w:sz="4" w:space="0"/>
              <w:right w:val="single" w:color="auto" w:sz="4" w:space="0"/>
            </w:tcBorders>
            <w:shd w:val="clear" w:color="auto" w:fill="auto"/>
            <w:noWrap/>
            <w:vAlign w:val="center"/>
          </w:tcPr>
          <w:p w14:paraId="55746A4E">
            <w:pPr>
              <w:widowControl/>
              <w:jc w:val="center"/>
              <w:rPr>
                <w:rFonts w:ascii="宋体" w:hAnsi="宋体" w:cs="宋体"/>
                <w:color w:val="000000"/>
                <w:kern w:val="0"/>
                <w:sz w:val="22"/>
                <w:szCs w:val="22"/>
              </w:rPr>
            </w:pPr>
            <w:r>
              <w:rPr>
                <w:rFonts w:hint="eastAsia" w:ascii="宋体" w:hAnsi="宋体" w:cs="宋体"/>
                <w:color w:val="000000"/>
                <w:kern w:val="0"/>
                <w:sz w:val="22"/>
                <w:szCs w:val="22"/>
              </w:rPr>
              <w:t>70</w:t>
            </w:r>
          </w:p>
        </w:tc>
      </w:tr>
      <w:tr w14:paraId="2F84E49D">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14:paraId="3290D60C">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14:paraId="085AB8E0">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32EC4DD4">
            <w:pPr>
              <w:widowControl/>
              <w:jc w:val="center"/>
              <w:rPr>
                <w:rFonts w:ascii="宋体" w:hAnsi="宋体" w:cs="宋体"/>
                <w:color w:val="000000"/>
                <w:kern w:val="0"/>
                <w:sz w:val="22"/>
                <w:szCs w:val="22"/>
              </w:rPr>
            </w:pPr>
            <w:r>
              <w:rPr>
                <w:rFonts w:hint="eastAsia" w:ascii="宋体" w:hAnsi="宋体" w:cs="宋体"/>
                <w:color w:val="000000"/>
                <w:kern w:val="0"/>
                <w:sz w:val="22"/>
                <w:szCs w:val="22"/>
              </w:rPr>
              <w:t>15s3</w:t>
            </w:r>
          </w:p>
        </w:tc>
        <w:tc>
          <w:tcPr>
            <w:tcW w:w="2067" w:type="dxa"/>
            <w:tcBorders>
              <w:top w:val="nil"/>
              <w:left w:val="nil"/>
              <w:bottom w:val="single" w:color="auto" w:sz="4" w:space="0"/>
              <w:right w:val="single" w:color="auto" w:sz="4" w:space="0"/>
            </w:tcBorders>
            <w:shd w:val="clear" w:color="auto" w:fill="auto"/>
            <w:noWrap/>
            <w:vAlign w:val="center"/>
          </w:tcPr>
          <w:p w14:paraId="5D674F66">
            <w:pPr>
              <w:widowControl/>
              <w:jc w:val="center"/>
              <w:rPr>
                <w:rFonts w:ascii="宋体" w:hAnsi="宋体" w:cs="宋体"/>
                <w:color w:val="000000"/>
                <w:kern w:val="0"/>
                <w:sz w:val="22"/>
                <w:szCs w:val="22"/>
              </w:rPr>
            </w:pPr>
            <w:r>
              <w:rPr>
                <w:rFonts w:hint="eastAsia" w:ascii="宋体" w:hAnsi="宋体" w:cs="宋体"/>
                <w:color w:val="000000"/>
                <w:kern w:val="0"/>
                <w:sz w:val="22"/>
                <w:szCs w:val="22"/>
              </w:rPr>
              <w:t>68.76</w:t>
            </w:r>
          </w:p>
        </w:tc>
      </w:tr>
      <w:tr w14:paraId="52A57CE8">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14:paraId="570363A9">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14:paraId="1B8DD142">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79381D59">
            <w:pPr>
              <w:widowControl/>
              <w:jc w:val="center"/>
              <w:rPr>
                <w:rFonts w:ascii="宋体" w:hAnsi="宋体" w:cs="宋体"/>
                <w:color w:val="000000"/>
                <w:kern w:val="0"/>
                <w:sz w:val="22"/>
                <w:szCs w:val="22"/>
              </w:rPr>
            </w:pPr>
            <w:r>
              <w:rPr>
                <w:rFonts w:hint="eastAsia" w:ascii="宋体" w:hAnsi="宋体" w:cs="宋体"/>
                <w:color w:val="000000"/>
                <w:kern w:val="0"/>
                <w:sz w:val="22"/>
                <w:szCs w:val="22"/>
              </w:rPr>
              <w:t>15s4</w:t>
            </w:r>
          </w:p>
        </w:tc>
        <w:tc>
          <w:tcPr>
            <w:tcW w:w="2067" w:type="dxa"/>
            <w:tcBorders>
              <w:top w:val="nil"/>
              <w:left w:val="nil"/>
              <w:bottom w:val="single" w:color="auto" w:sz="4" w:space="0"/>
              <w:right w:val="single" w:color="auto" w:sz="4" w:space="0"/>
            </w:tcBorders>
            <w:shd w:val="clear" w:color="auto" w:fill="auto"/>
            <w:noWrap/>
            <w:vAlign w:val="center"/>
          </w:tcPr>
          <w:p w14:paraId="2755B522">
            <w:pPr>
              <w:widowControl/>
              <w:jc w:val="center"/>
              <w:rPr>
                <w:rFonts w:ascii="宋体" w:hAnsi="宋体" w:cs="宋体"/>
                <w:color w:val="000000"/>
                <w:kern w:val="0"/>
                <w:sz w:val="22"/>
                <w:szCs w:val="22"/>
              </w:rPr>
            </w:pPr>
            <w:r>
              <w:rPr>
                <w:rFonts w:hint="eastAsia" w:ascii="宋体" w:hAnsi="宋体" w:cs="宋体"/>
                <w:color w:val="000000"/>
                <w:kern w:val="0"/>
                <w:sz w:val="22"/>
                <w:szCs w:val="22"/>
              </w:rPr>
              <w:t>67.44</w:t>
            </w:r>
          </w:p>
        </w:tc>
      </w:tr>
      <w:tr w14:paraId="43BE5739">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14:paraId="5F64B5EE">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14:paraId="7E9C320D">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76FEAFE4">
            <w:pPr>
              <w:widowControl/>
              <w:jc w:val="center"/>
              <w:rPr>
                <w:rFonts w:ascii="宋体" w:hAnsi="宋体" w:cs="宋体"/>
                <w:color w:val="000000"/>
                <w:kern w:val="0"/>
                <w:sz w:val="22"/>
                <w:szCs w:val="22"/>
              </w:rPr>
            </w:pPr>
            <w:r>
              <w:rPr>
                <w:rFonts w:hint="eastAsia" w:ascii="宋体" w:hAnsi="宋体" w:cs="宋体"/>
                <w:color w:val="000000"/>
                <w:kern w:val="0"/>
                <w:sz w:val="22"/>
                <w:szCs w:val="22"/>
              </w:rPr>
              <w:t>15s5</w:t>
            </w:r>
          </w:p>
        </w:tc>
        <w:tc>
          <w:tcPr>
            <w:tcW w:w="2067" w:type="dxa"/>
            <w:tcBorders>
              <w:top w:val="nil"/>
              <w:left w:val="nil"/>
              <w:bottom w:val="single" w:color="auto" w:sz="4" w:space="0"/>
              <w:right w:val="single" w:color="auto" w:sz="4" w:space="0"/>
            </w:tcBorders>
            <w:shd w:val="clear" w:color="auto" w:fill="auto"/>
            <w:noWrap/>
            <w:vAlign w:val="center"/>
          </w:tcPr>
          <w:p w14:paraId="391B7E1D">
            <w:pPr>
              <w:widowControl/>
              <w:jc w:val="center"/>
              <w:rPr>
                <w:rFonts w:ascii="宋体" w:hAnsi="宋体" w:cs="宋体"/>
                <w:color w:val="000000"/>
                <w:kern w:val="0"/>
                <w:sz w:val="22"/>
                <w:szCs w:val="22"/>
              </w:rPr>
            </w:pPr>
            <w:r>
              <w:rPr>
                <w:rFonts w:hint="eastAsia" w:ascii="宋体" w:hAnsi="宋体" w:cs="宋体"/>
                <w:color w:val="000000"/>
                <w:kern w:val="0"/>
                <w:sz w:val="22"/>
                <w:szCs w:val="22"/>
              </w:rPr>
              <w:t>66.2</w:t>
            </w:r>
          </w:p>
        </w:tc>
      </w:tr>
      <w:tr w14:paraId="1B80CA4D">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14:paraId="5CBAFE93">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14:paraId="776E0AC4">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54971C92">
            <w:pPr>
              <w:widowControl/>
              <w:jc w:val="center"/>
              <w:rPr>
                <w:rFonts w:ascii="宋体" w:hAnsi="宋体" w:cs="宋体"/>
                <w:color w:val="000000"/>
                <w:kern w:val="0"/>
                <w:sz w:val="22"/>
                <w:szCs w:val="22"/>
              </w:rPr>
            </w:pPr>
            <w:r>
              <w:rPr>
                <w:rFonts w:hint="eastAsia" w:ascii="宋体" w:hAnsi="宋体" w:cs="宋体"/>
                <w:color w:val="000000"/>
                <w:kern w:val="0"/>
                <w:sz w:val="22"/>
                <w:szCs w:val="22"/>
              </w:rPr>
              <w:t>15s6</w:t>
            </w:r>
          </w:p>
        </w:tc>
        <w:tc>
          <w:tcPr>
            <w:tcW w:w="2067" w:type="dxa"/>
            <w:tcBorders>
              <w:top w:val="nil"/>
              <w:left w:val="nil"/>
              <w:bottom w:val="single" w:color="auto" w:sz="4" w:space="0"/>
              <w:right w:val="single" w:color="auto" w:sz="4" w:space="0"/>
            </w:tcBorders>
            <w:shd w:val="clear" w:color="auto" w:fill="auto"/>
            <w:noWrap/>
            <w:vAlign w:val="center"/>
          </w:tcPr>
          <w:p w14:paraId="08A09CEE">
            <w:pPr>
              <w:widowControl/>
              <w:jc w:val="center"/>
              <w:rPr>
                <w:rFonts w:ascii="宋体" w:hAnsi="宋体" w:cs="宋体"/>
                <w:color w:val="000000"/>
                <w:kern w:val="0"/>
                <w:sz w:val="22"/>
                <w:szCs w:val="22"/>
              </w:rPr>
            </w:pPr>
            <w:r>
              <w:rPr>
                <w:rFonts w:hint="eastAsia" w:ascii="宋体" w:hAnsi="宋体" w:cs="宋体"/>
                <w:color w:val="000000"/>
                <w:kern w:val="0"/>
                <w:sz w:val="22"/>
                <w:szCs w:val="22"/>
              </w:rPr>
              <w:t>65</w:t>
            </w:r>
          </w:p>
        </w:tc>
      </w:tr>
      <w:tr w14:paraId="5FEC4BDE">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14:paraId="5B6A8543">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14:paraId="3BDEBDFE">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297DCB3D">
            <w:pPr>
              <w:widowControl/>
              <w:jc w:val="center"/>
              <w:rPr>
                <w:rFonts w:ascii="宋体" w:hAnsi="宋体" w:cs="宋体"/>
                <w:color w:val="000000"/>
                <w:kern w:val="0"/>
                <w:sz w:val="22"/>
                <w:szCs w:val="22"/>
              </w:rPr>
            </w:pPr>
            <w:r>
              <w:rPr>
                <w:rFonts w:hint="eastAsia" w:ascii="宋体" w:hAnsi="宋体" w:cs="宋体"/>
                <w:color w:val="000000"/>
                <w:kern w:val="0"/>
                <w:sz w:val="22"/>
                <w:szCs w:val="22"/>
              </w:rPr>
              <w:t>15s7</w:t>
            </w:r>
          </w:p>
        </w:tc>
        <w:tc>
          <w:tcPr>
            <w:tcW w:w="2067" w:type="dxa"/>
            <w:tcBorders>
              <w:top w:val="nil"/>
              <w:left w:val="nil"/>
              <w:bottom w:val="single" w:color="auto" w:sz="4" w:space="0"/>
              <w:right w:val="single" w:color="auto" w:sz="4" w:space="0"/>
            </w:tcBorders>
            <w:shd w:val="clear" w:color="auto" w:fill="auto"/>
            <w:noWrap/>
            <w:vAlign w:val="center"/>
          </w:tcPr>
          <w:p w14:paraId="20359ED4">
            <w:pPr>
              <w:widowControl/>
              <w:jc w:val="center"/>
              <w:rPr>
                <w:rFonts w:ascii="宋体" w:hAnsi="宋体" w:cs="宋体"/>
                <w:color w:val="000000"/>
                <w:kern w:val="0"/>
                <w:sz w:val="22"/>
                <w:szCs w:val="22"/>
              </w:rPr>
            </w:pPr>
            <w:r>
              <w:rPr>
                <w:rFonts w:hint="eastAsia" w:ascii="宋体" w:hAnsi="宋体" w:cs="宋体"/>
                <w:color w:val="000000"/>
                <w:kern w:val="0"/>
                <w:sz w:val="22"/>
                <w:szCs w:val="22"/>
              </w:rPr>
              <w:t>63.76</w:t>
            </w:r>
          </w:p>
        </w:tc>
      </w:tr>
      <w:tr w14:paraId="07E2B1DD">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14:paraId="067E58E2">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14:paraId="390B8EBB">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5396E2AE">
            <w:pPr>
              <w:widowControl/>
              <w:jc w:val="center"/>
              <w:rPr>
                <w:rFonts w:ascii="宋体" w:hAnsi="宋体" w:cs="宋体"/>
                <w:color w:val="000000"/>
                <w:kern w:val="0"/>
                <w:sz w:val="22"/>
                <w:szCs w:val="22"/>
              </w:rPr>
            </w:pPr>
            <w:r>
              <w:rPr>
                <w:rFonts w:hint="eastAsia" w:ascii="宋体" w:hAnsi="宋体" w:cs="宋体"/>
                <w:color w:val="000000"/>
                <w:kern w:val="0"/>
                <w:sz w:val="22"/>
                <w:szCs w:val="22"/>
              </w:rPr>
              <w:t>15s8</w:t>
            </w:r>
          </w:p>
        </w:tc>
        <w:tc>
          <w:tcPr>
            <w:tcW w:w="2067" w:type="dxa"/>
            <w:tcBorders>
              <w:top w:val="nil"/>
              <w:left w:val="nil"/>
              <w:bottom w:val="single" w:color="auto" w:sz="4" w:space="0"/>
              <w:right w:val="single" w:color="auto" w:sz="4" w:space="0"/>
            </w:tcBorders>
            <w:shd w:val="clear" w:color="auto" w:fill="auto"/>
            <w:noWrap/>
            <w:vAlign w:val="center"/>
          </w:tcPr>
          <w:p w14:paraId="535A2CBB">
            <w:pPr>
              <w:widowControl/>
              <w:jc w:val="center"/>
              <w:rPr>
                <w:rFonts w:ascii="宋体" w:hAnsi="宋体" w:cs="宋体"/>
                <w:color w:val="000000"/>
                <w:kern w:val="0"/>
                <w:sz w:val="22"/>
                <w:szCs w:val="22"/>
              </w:rPr>
            </w:pPr>
            <w:r>
              <w:rPr>
                <w:rFonts w:hint="eastAsia" w:ascii="宋体" w:hAnsi="宋体" w:cs="宋体"/>
                <w:color w:val="000000"/>
                <w:kern w:val="0"/>
                <w:sz w:val="22"/>
                <w:szCs w:val="22"/>
              </w:rPr>
              <w:t>62.44</w:t>
            </w:r>
          </w:p>
        </w:tc>
      </w:tr>
      <w:tr w14:paraId="35F8AE9A">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14:paraId="3017AB5C">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14:paraId="1B102F68">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267D951B">
            <w:pPr>
              <w:widowControl/>
              <w:jc w:val="center"/>
              <w:rPr>
                <w:rFonts w:ascii="宋体" w:hAnsi="宋体" w:cs="宋体"/>
                <w:color w:val="000000"/>
                <w:kern w:val="0"/>
                <w:sz w:val="22"/>
                <w:szCs w:val="22"/>
              </w:rPr>
            </w:pPr>
            <w:r>
              <w:rPr>
                <w:rFonts w:hint="eastAsia" w:ascii="宋体" w:hAnsi="宋体" w:cs="宋体"/>
                <w:color w:val="000000"/>
                <w:kern w:val="0"/>
                <w:sz w:val="22"/>
                <w:szCs w:val="22"/>
              </w:rPr>
              <w:t>15s9</w:t>
            </w:r>
          </w:p>
        </w:tc>
        <w:tc>
          <w:tcPr>
            <w:tcW w:w="2067" w:type="dxa"/>
            <w:tcBorders>
              <w:top w:val="nil"/>
              <w:left w:val="nil"/>
              <w:bottom w:val="single" w:color="auto" w:sz="4" w:space="0"/>
              <w:right w:val="single" w:color="auto" w:sz="4" w:space="0"/>
            </w:tcBorders>
            <w:shd w:val="clear" w:color="auto" w:fill="auto"/>
            <w:noWrap/>
            <w:vAlign w:val="center"/>
          </w:tcPr>
          <w:p w14:paraId="0BC0B5DB">
            <w:pPr>
              <w:widowControl/>
              <w:jc w:val="center"/>
              <w:rPr>
                <w:rFonts w:ascii="宋体" w:hAnsi="宋体" w:cs="宋体"/>
                <w:color w:val="000000"/>
                <w:kern w:val="0"/>
                <w:sz w:val="22"/>
                <w:szCs w:val="22"/>
              </w:rPr>
            </w:pPr>
            <w:r>
              <w:rPr>
                <w:rFonts w:hint="eastAsia" w:ascii="宋体" w:hAnsi="宋体" w:cs="宋体"/>
                <w:color w:val="000000"/>
                <w:kern w:val="0"/>
                <w:sz w:val="22"/>
                <w:szCs w:val="22"/>
              </w:rPr>
              <w:t>61.24</w:t>
            </w:r>
          </w:p>
        </w:tc>
      </w:tr>
      <w:tr w14:paraId="1748DFA1">
        <w:tblPrEx>
          <w:tblCellMar>
            <w:top w:w="0" w:type="dxa"/>
            <w:left w:w="108" w:type="dxa"/>
            <w:bottom w:w="0" w:type="dxa"/>
            <w:right w:w="108" w:type="dxa"/>
          </w:tblCellMar>
        </w:tblPrEx>
        <w:trPr>
          <w:trHeight w:val="270" w:hRule="atLeast"/>
        </w:trPr>
        <w:tc>
          <w:tcPr>
            <w:tcW w:w="3600" w:type="dxa"/>
            <w:gridSpan w:val="2"/>
            <w:vMerge w:val="continue"/>
            <w:tcBorders>
              <w:left w:val="nil"/>
              <w:bottom w:val="nil"/>
              <w:right w:val="nil"/>
            </w:tcBorders>
            <w:shd w:val="clear" w:color="auto" w:fill="auto"/>
            <w:noWrap/>
            <w:vAlign w:val="center"/>
          </w:tcPr>
          <w:p w14:paraId="511A6493">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14:paraId="017B0D0A">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14:paraId="5364DD93">
            <w:pPr>
              <w:widowControl/>
              <w:jc w:val="center"/>
              <w:rPr>
                <w:rFonts w:ascii="宋体" w:hAnsi="宋体" w:cs="宋体"/>
                <w:color w:val="000000"/>
                <w:kern w:val="0"/>
                <w:sz w:val="22"/>
                <w:szCs w:val="22"/>
              </w:rPr>
            </w:pPr>
            <w:r>
              <w:rPr>
                <w:rFonts w:hint="eastAsia" w:ascii="宋体" w:hAnsi="宋体" w:cs="宋体"/>
                <w:color w:val="000000"/>
                <w:kern w:val="0"/>
                <w:sz w:val="22"/>
                <w:szCs w:val="22"/>
              </w:rPr>
              <w:t>16s</w:t>
            </w:r>
          </w:p>
        </w:tc>
        <w:tc>
          <w:tcPr>
            <w:tcW w:w="2067" w:type="dxa"/>
            <w:tcBorders>
              <w:top w:val="nil"/>
              <w:left w:val="nil"/>
              <w:bottom w:val="single" w:color="auto" w:sz="4" w:space="0"/>
              <w:right w:val="single" w:color="auto" w:sz="4" w:space="0"/>
            </w:tcBorders>
            <w:shd w:val="clear" w:color="auto" w:fill="auto"/>
            <w:noWrap/>
            <w:vAlign w:val="center"/>
          </w:tcPr>
          <w:p w14:paraId="75E53A66">
            <w:pPr>
              <w:widowControl/>
              <w:jc w:val="center"/>
              <w:rPr>
                <w:rFonts w:ascii="宋体" w:hAnsi="宋体" w:cs="宋体"/>
                <w:color w:val="000000"/>
                <w:kern w:val="0"/>
                <w:sz w:val="22"/>
                <w:szCs w:val="22"/>
              </w:rPr>
            </w:pPr>
            <w:r>
              <w:rPr>
                <w:rFonts w:hint="eastAsia" w:ascii="宋体" w:hAnsi="宋体" w:cs="宋体"/>
                <w:color w:val="000000"/>
                <w:kern w:val="0"/>
                <w:sz w:val="22"/>
                <w:szCs w:val="22"/>
              </w:rPr>
              <w:t>60</w:t>
            </w:r>
          </w:p>
        </w:tc>
      </w:tr>
    </w:tbl>
    <w:p w14:paraId="2958EA5C">
      <w:pPr>
        <w:snapToGrid w:val="0"/>
        <w:spacing w:line="600" w:lineRule="exact"/>
        <w:jc w:val="left"/>
        <w:rPr>
          <w:rFonts w:ascii="宋体" w:hAnsi="宋体"/>
          <w:b/>
          <w:sz w:val="24"/>
        </w:rPr>
      </w:pPr>
    </w:p>
    <w:p w14:paraId="54C767C6">
      <w:pPr>
        <w:snapToGrid w:val="0"/>
        <w:spacing w:line="600" w:lineRule="exact"/>
        <w:jc w:val="left"/>
        <w:rPr>
          <w:rFonts w:ascii="宋体" w:hAnsi="宋体"/>
          <w:b/>
          <w:sz w:val="24"/>
        </w:rPr>
      </w:pPr>
    </w:p>
    <w:p w14:paraId="202D0F21">
      <w:pPr>
        <w:snapToGrid w:val="0"/>
        <w:spacing w:line="600" w:lineRule="exact"/>
        <w:jc w:val="left"/>
        <w:rPr>
          <w:rFonts w:ascii="宋体" w:hAnsi="宋体"/>
          <w:b/>
          <w:sz w:val="24"/>
        </w:rPr>
      </w:pPr>
      <w:r>
        <w:rPr>
          <w:rFonts w:hint="eastAsia" w:ascii="宋体" w:hAnsi="宋体"/>
          <w:b/>
          <w:sz w:val="24"/>
        </w:rPr>
        <w:t>附件2</w:t>
      </w:r>
    </w:p>
    <w:p w14:paraId="70FBA656">
      <w:pPr>
        <w:jc w:val="center"/>
        <w:rPr>
          <w:b/>
          <w:sz w:val="32"/>
          <w:szCs w:val="32"/>
        </w:rPr>
      </w:pPr>
      <w:r>
        <w:rPr>
          <w:rFonts w:hint="eastAsia"/>
          <w:b/>
          <w:sz w:val="32"/>
          <w:szCs w:val="32"/>
        </w:rPr>
        <w:t>芜湖田家炳实验中学排球专业测试评分表</w:t>
      </w:r>
    </w:p>
    <w:p w14:paraId="4DAB774E">
      <w:pPr>
        <w:jc w:val="center"/>
        <w:rPr>
          <w:b/>
          <w:sz w:val="32"/>
          <w:szCs w:val="32"/>
        </w:rPr>
      </w:pPr>
      <w:r>
        <w:rPr>
          <w:rFonts w:hint="eastAsia"/>
          <w:b/>
          <w:sz w:val="32"/>
          <w:szCs w:val="32"/>
        </w:rPr>
        <w:t>排球专业身体素质测试评分标准表</w:t>
      </w:r>
    </w:p>
    <w:tbl>
      <w:tblPr>
        <w:tblStyle w:val="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5"/>
        <w:gridCol w:w="1779"/>
        <w:gridCol w:w="2041"/>
        <w:gridCol w:w="1514"/>
        <w:gridCol w:w="1686"/>
      </w:tblGrid>
      <w:tr w14:paraId="4F912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735" w:type="dxa"/>
          </w:tcPr>
          <w:p w14:paraId="1F6918EA">
            <w:pPr>
              <w:rPr>
                <w:sz w:val="24"/>
              </w:rPr>
            </w:pPr>
            <w:r>
              <w:rPr>
                <w:rFonts w:hint="eastAsia"/>
                <w:sz w:val="24"/>
              </w:rPr>
              <w:t>分      值</w:t>
            </w:r>
          </w:p>
        </w:tc>
        <w:tc>
          <w:tcPr>
            <w:tcW w:w="1779" w:type="dxa"/>
          </w:tcPr>
          <w:p w14:paraId="7BE69866">
            <w:pPr>
              <w:rPr>
                <w:sz w:val="24"/>
              </w:rPr>
            </w:pPr>
            <w:r>
              <w:rPr>
                <w:rFonts w:hint="eastAsia"/>
                <w:sz w:val="24"/>
              </w:rPr>
              <w:t>身高（cm）</w:t>
            </w:r>
          </w:p>
        </w:tc>
        <w:tc>
          <w:tcPr>
            <w:tcW w:w="2041" w:type="dxa"/>
          </w:tcPr>
          <w:p w14:paraId="1225DD32">
            <w:pPr>
              <w:rPr>
                <w:sz w:val="24"/>
              </w:rPr>
            </w:pPr>
            <w:r>
              <w:rPr>
                <w:rFonts w:hint="eastAsia"/>
                <w:sz w:val="24"/>
              </w:rPr>
              <w:t>助跑摸高（cm）</w:t>
            </w:r>
          </w:p>
        </w:tc>
        <w:tc>
          <w:tcPr>
            <w:tcW w:w="1514" w:type="dxa"/>
          </w:tcPr>
          <w:p w14:paraId="5218474B">
            <w:pPr>
              <w:ind w:firstLine="120" w:firstLineChars="50"/>
              <w:rPr>
                <w:sz w:val="24"/>
              </w:rPr>
            </w:pPr>
            <w:r>
              <w:rPr>
                <w:rFonts w:hint="eastAsia"/>
                <w:sz w:val="24"/>
              </w:rPr>
              <w:t>立定跳远</w:t>
            </w:r>
          </w:p>
        </w:tc>
        <w:tc>
          <w:tcPr>
            <w:tcW w:w="1686" w:type="dxa"/>
          </w:tcPr>
          <w:p w14:paraId="5C5A8FA9">
            <w:pPr>
              <w:jc w:val="center"/>
              <w:rPr>
                <w:sz w:val="24"/>
              </w:rPr>
            </w:pPr>
            <w:r>
              <w:rPr>
                <w:sz w:val="24"/>
              </w:rPr>
              <w:t>V</w:t>
            </w:r>
            <w:r>
              <w:rPr>
                <w:rFonts w:hint="eastAsia"/>
                <w:sz w:val="24"/>
              </w:rPr>
              <w:t>字移动</w:t>
            </w:r>
          </w:p>
        </w:tc>
      </w:tr>
      <w:tr w14:paraId="09492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14:paraId="32E99603">
            <w:pPr>
              <w:rPr>
                <w:sz w:val="24"/>
              </w:rPr>
            </w:pPr>
            <w:r>
              <w:rPr>
                <w:rFonts w:hint="eastAsia"/>
                <w:sz w:val="24"/>
              </w:rPr>
              <w:t>25</w:t>
            </w:r>
          </w:p>
        </w:tc>
        <w:tc>
          <w:tcPr>
            <w:tcW w:w="1779" w:type="dxa"/>
          </w:tcPr>
          <w:p w14:paraId="12EE710A">
            <w:pPr>
              <w:rPr>
                <w:sz w:val="24"/>
              </w:rPr>
            </w:pPr>
            <w:r>
              <w:rPr>
                <w:rFonts w:hint="eastAsia"/>
                <w:sz w:val="24"/>
              </w:rPr>
              <w:t>180</w:t>
            </w:r>
          </w:p>
        </w:tc>
        <w:tc>
          <w:tcPr>
            <w:tcW w:w="2041" w:type="dxa"/>
          </w:tcPr>
          <w:p w14:paraId="2276D507">
            <w:pPr>
              <w:rPr>
                <w:sz w:val="24"/>
              </w:rPr>
            </w:pPr>
            <w:r>
              <w:rPr>
                <w:rFonts w:hint="eastAsia"/>
                <w:sz w:val="24"/>
              </w:rPr>
              <w:t>280</w:t>
            </w:r>
          </w:p>
        </w:tc>
        <w:tc>
          <w:tcPr>
            <w:tcW w:w="1514" w:type="dxa"/>
          </w:tcPr>
          <w:p w14:paraId="4D9B4E7B">
            <w:pPr>
              <w:rPr>
                <w:sz w:val="24"/>
              </w:rPr>
            </w:pPr>
            <w:r>
              <w:rPr>
                <w:rFonts w:hint="eastAsia"/>
                <w:sz w:val="24"/>
              </w:rPr>
              <w:t>2.2</w:t>
            </w:r>
          </w:p>
        </w:tc>
        <w:tc>
          <w:tcPr>
            <w:tcW w:w="1686" w:type="dxa"/>
          </w:tcPr>
          <w:p w14:paraId="09C0A5F0">
            <w:pPr>
              <w:jc w:val="center"/>
              <w:rPr>
                <w:sz w:val="24"/>
              </w:rPr>
            </w:pPr>
            <w:r>
              <w:rPr>
                <w:rFonts w:hint="eastAsia"/>
                <w:sz w:val="24"/>
              </w:rPr>
              <w:t>27″00</w:t>
            </w:r>
          </w:p>
        </w:tc>
      </w:tr>
      <w:tr w14:paraId="4FEB9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14:paraId="4A5AFAF2">
            <w:pPr>
              <w:rPr>
                <w:sz w:val="24"/>
              </w:rPr>
            </w:pPr>
            <w:r>
              <w:rPr>
                <w:rFonts w:hint="eastAsia"/>
                <w:sz w:val="24"/>
              </w:rPr>
              <w:t>24</w:t>
            </w:r>
          </w:p>
        </w:tc>
        <w:tc>
          <w:tcPr>
            <w:tcW w:w="1779" w:type="dxa"/>
          </w:tcPr>
          <w:p w14:paraId="715ABCED">
            <w:pPr>
              <w:rPr>
                <w:sz w:val="24"/>
              </w:rPr>
            </w:pPr>
            <w:r>
              <w:rPr>
                <w:rFonts w:hint="eastAsia"/>
                <w:sz w:val="24"/>
              </w:rPr>
              <w:t>179</w:t>
            </w:r>
          </w:p>
        </w:tc>
        <w:tc>
          <w:tcPr>
            <w:tcW w:w="2041" w:type="dxa"/>
          </w:tcPr>
          <w:p w14:paraId="02068EA7">
            <w:pPr>
              <w:rPr>
                <w:sz w:val="24"/>
              </w:rPr>
            </w:pPr>
            <w:r>
              <w:rPr>
                <w:rFonts w:hint="eastAsia"/>
                <w:sz w:val="24"/>
              </w:rPr>
              <w:t>279</w:t>
            </w:r>
          </w:p>
        </w:tc>
        <w:tc>
          <w:tcPr>
            <w:tcW w:w="1514" w:type="dxa"/>
          </w:tcPr>
          <w:p w14:paraId="6C9E741B">
            <w:pPr>
              <w:rPr>
                <w:sz w:val="24"/>
              </w:rPr>
            </w:pPr>
            <w:r>
              <w:rPr>
                <w:rFonts w:hint="eastAsia"/>
                <w:sz w:val="24"/>
              </w:rPr>
              <w:t>2.15</w:t>
            </w:r>
          </w:p>
        </w:tc>
        <w:tc>
          <w:tcPr>
            <w:tcW w:w="1686" w:type="dxa"/>
          </w:tcPr>
          <w:p w14:paraId="7ADE328A">
            <w:pPr>
              <w:jc w:val="center"/>
              <w:rPr>
                <w:sz w:val="24"/>
              </w:rPr>
            </w:pPr>
            <w:r>
              <w:rPr>
                <w:rFonts w:hint="eastAsia"/>
                <w:sz w:val="24"/>
              </w:rPr>
              <w:t>27″50</w:t>
            </w:r>
          </w:p>
        </w:tc>
      </w:tr>
      <w:tr w14:paraId="060B3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735" w:type="dxa"/>
          </w:tcPr>
          <w:p w14:paraId="189ED1CF">
            <w:pPr>
              <w:rPr>
                <w:sz w:val="24"/>
              </w:rPr>
            </w:pPr>
            <w:r>
              <w:rPr>
                <w:rFonts w:hint="eastAsia"/>
                <w:sz w:val="24"/>
              </w:rPr>
              <w:t>23</w:t>
            </w:r>
          </w:p>
        </w:tc>
        <w:tc>
          <w:tcPr>
            <w:tcW w:w="1779" w:type="dxa"/>
          </w:tcPr>
          <w:p w14:paraId="7B919AC0">
            <w:pPr>
              <w:rPr>
                <w:sz w:val="24"/>
              </w:rPr>
            </w:pPr>
            <w:r>
              <w:rPr>
                <w:rFonts w:hint="eastAsia"/>
                <w:sz w:val="24"/>
              </w:rPr>
              <w:t>178</w:t>
            </w:r>
          </w:p>
        </w:tc>
        <w:tc>
          <w:tcPr>
            <w:tcW w:w="2041" w:type="dxa"/>
          </w:tcPr>
          <w:p w14:paraId="73C3E9E9">
            <w:pPr>
              <w:rPr>
                <w:sz w:val="24"/>
              </w:rPr>
            </w:pPr>
            <w:r>
              <w:rPr>
                <w:rFonts w:hint="eastAsia"/>
                <w:sz w:val="24"/>
              </w:rPr>
              <w:t>277</w:t>
            </w:r>
          </w:p>
        </w:tc>
        <w:tc>
          <w:tcPr>
            <w:tcW w:w="1514" w:type="dxa"/>
          </w:tcPr>
          <w:p w14:paraId="4B82917C">
            <w:pPr>
              <w:rPr>
                <w:sz w:val="24"/>
              </w:rPr>
            </w:pPr>
            <w:r>
              <w:rPr>
                <w:rFonts w:hint="eastAsia"/>
                <w:sz w:val="24"/>
              </w:rPr>
              <w:t>2.1</w:t>
            </w:r>
          </w:p>
        </w:tc>
        <w:tc>
          <w:tcPr>
            <w:tcW w:w="1686" w:type="dxa"/>
          </w:tcPr>
          <w:p w14:paraId="7155BE9F">
            <w:pPr>
              <w:jc w:val="center"/>
              <w:rPr>
                <w:sz w:val="24"/>
              </w:rPr>
            </w:pPr>
            <w:r>
              <w:rPr>
                <w:rFonts w:hint="eastAsia"/>
                <w:sz w:val="24"/>
              </w:rPr>
              <w:t>28″00</w:t>
            </w:r>
          </w:p>
        </w:tc>
      </w:tr>
      <w:tr w14:paraId="322EB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14:paraId="5ED613D2">
            <w:pPr>
              <w:rPr>
                <w:sz w:val="24"/>
              </w:rPr>
            </w:pPr>
            <w:r>
              <w:rPr>
                <w:rFonts w:hint="eastAsia"/>
                <w:sz w:val="24"/>
              </w:rPr>
              <w:t>22</w:t>
            </w:r>
          </w:p>
        </w:tc>
        <w:tc>
          <w:tcPr>
            <w:tcW w:w="1779" w:type="dxa"/>
          </w:tcPr>
          <w:p w14:paraId="7905B391">
            <w:pPr>
              <w:rPr>
                <w:sz w:val="24"/>
              </w:rPr>
            </w:pPr>
            <w:r>
              <w:rPr>
                <w:rFonts w:hint="eastAsia"/>
                <w:sz w:val="24"/>
              </w:rPr>
              <w:t>177</w:t>
            </w:r>
          </w:p>
        </w:tc>
        <w:tc>
          <w:tcPr>
            <w:tcW w:w="2041" w:type="dxa"/>
          </w:tcPr>
          <w:p w14:paraId="20A97314">
            <w:pPr>
              <w:rPr>
                <w:sz w:val="24"/>
              </w:rPr>
            </w:pPr>
            <w:r>
              <w:rPr>
                <w:rFonts w:hint="eastAsia"/>
                <w:sz w:val="24"/>
              </w:rPr>
              <w:t>275</w:t>
            </w:r>
          </w:p>
        </w:tc>
        <w:tc>
          <w:tcPr>
            <w:tcW w:w="1514" w:type="dxa"/>
          </w:tcPr>
          <w:p w14:paraId="419FAF47">
            <w:pPr>
              <w:rPr>
                <w:sz w:val="24"/>
              </w:rPr>
            </w:pPr>
            <w:r>
              <w:rPr>
                <w:rFonts w:hint="eastAsia"/>
                <w:sz w:val="24"/>
              </w:rPr>
              <w:t>2.05</w:t>
            </w:r>
          </w:p>
        </w:tc>
        <w:tc>
          <w:tcPr>
            <w:tcW w:w="1686" w:type="dxa"/>
          </w:tcPr>
          <w:p w14:paraId="2552F1DB">
            <w:pPr>
              <w:jc w:val="center"/>
              <w:rPr>
                <w:sz w:val="24"/>
              </w:rPr>
            </w:pPr>
            <w:r>
              <w:rPr>
                <w:rFonts w:hint="eastAsia"/>
                <w:sz w:val="24"/>
              </w:rPr>
              <w:t>28″50</w:t>
            </w:r>
          </w:p>
        </w:tc>
      </w:tr>
      <w:tr w14:paraId="74868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14:paraId="33B7FA55">
            <w:pPr>
              <w:rPr>
                <w:sz w:val="24"/>
              </w:rPr>
            </w:pPr>
            <w:r>
              <w:rPr>
                <w:rFonts w:hint="eastAsia"/>
                <w:sz w:val="24"/>
              </w:rPr>
              <w:t>21</w:t>
            </w:r>
          </w:p>
        </w:tc>
        <w:tc>
          <w:tcPr>
            <w:tcW w:w="1779" w:type="dxa"/>
          </w:tcPr>
          <w:p w14:paraId="59EEF349">
            <w:pPr>
              <w:rPr>
                <w:sz w:val="24"/>
              </w:rPr>
            </w:pPr>
            <w:r>
              <w:rPr>
                <w:rFonts w:hint="eastAsia"/>
                <w:sz w:val="24"/>
              </w:rPr>
              <w:t>176</w:t>
            </w:r>
          </w:p>
        </w:tc>
        <w:tc>
          <w:tcPr>
            <w:tcW w:w="2041" w:type="dxa"/>
          </w:tcPr>
          <w:p w14:paraId="46882FE7">
            <w:pPr>
              <w:rPr>
                <w:sz w:val="24"/>
              </w:rPr>
            </w:pPr>
            <w:r>
              <w:rPr>
                <w:rFonts w:hint="eastAsia"/>
                <w:sz w:val="24"/>
              </w:rPr>
              <w:t>273</w:t>
            </w:r>
          </w:p>
        </w:tc>
        <w:tc>
          <w:tcPr>
            <w:tcW w:w="1514" w:type="dxa"/>
          </w:tcPr>
          <w:p w14:paraId="6B51C2B3">
            <w:pPr>
              <w:rPr>
                <w:sz w:val="24"/>
              </w:rPr>
            </w:pPr>
            <w:r>
              <w:rPr>
                <w:rFonts w:hint="eastAsia"/>
                <w:sz w:val="24"/>
              </w:rPr>
              <w:t>2.0</w:t>
            </w:r>
          </w:p>
        </w:tc>
        <w:tc>
          <w:tcPr>
            <w:tcW w:w="1686" w:type="dxa"/>
          </w:tcPr>
          <w:p w14:paraId="47B55192">
            <w:pPr>
              <w:jc w:val="center"/>
              <w:rPr>
                <w:sz w:val="24"/>
              </w:rPr>
            </w:pPr>
            <w:r>
              <w:rPr>
                <w:rFonts w:hint="eastAsia"/>
                <w:sz w:val="24"/>
              </w:rPr>
              <w:t>29″00</w:t>
            </w:r>
          </w:p>
        </w:tc>
      </w:tr>
      <w:tr w14:paraId="31A13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14:paraId="73A5215C">
            <w:pPr>
              <w:rPr>
                <w:sz w:val="24"/>
              </w:rPr>
            </w:pPr>
            <w:r>
              <w:rPr>
                <w:rFonts w:hint="eastAsia"/>
                <w:sz w:val="24"/>
              </w:rPr>
              <w:t>20</w:t>
            </w:r>
          </w:p>
        </w:tc>
        <w:tc>
          <w:tcPr>
            <w:tcW w:w="1779" w:type="dxa"/>
          </w:tcPr>
          <w:p w14:paraId="13A427CD">
            <w:pPr>
              <w:rPr>
                <w:sz w:val="24"/>
              </w:rPr>
            </w:pPr>
            <w:r>
              <w:rPr>
                <w:rFonts w:hint="eastAsia"/>
                <w:sz w:val="24"/>
              </w:rPr>
              <w:t>175</w:t>
            </w:r>
          </w:p>
        </w:tc>
        <w:tc>
          <w:tcPr>
            <w:tcW w:w="2041" w:type="dxa"/>
          </w:tcPr>
          <w:p w14:paraId="34961F2D">
            <w:pPr>
              <w:rPr>
                <w:sz w:val="24"/>
              </w:rPr>
            </w:pPr>
            <w:r>
              <w:rPr>
                <w:rFonts w:hint="eastAsia"/>
                <w:sz w:val="24"/>
              </w:rPr>
              <w:t>271</w:t>
            </w:r>
          </w:p>
        </w:tc>
        <w:tc>
          <w:tcPr>
            <w:tcW w:w="1514" w:type="dxa"/>
          </w:tcPr>
          <w:p w14:paraId="68C8B53B">
            <w:pPr>
              <w:rPr>
                <w:sz w:val="24"/>
              </w:rPr>
            </w:pPr>
            <w:r>
              <w:rPr>
                <w:rFonts w:hint="eastAsia"/>
                <w:sz w:val="24"/>
              </w:rPr>
              <w:t>1.95</w:t>
            </w:r>
          </w:p>
        </w:tc>
        <w:tc>
          <w:tcPr>
            <w:tcW w:w="1686" w:type="dxa"/>
          </w:tcPr>
          <w:p w14:paraId="5EE3FFC7">
            <w:pPr>
              <w:jc w:val="center"/>
              <w:rPr>
                <w:sz w:val="24"/>
              </w:rPr>
            </w:pPr>
            <w:r>
              <w:rPr>
                <w:rFonts w:hint="eastAsia"/>
                <w:sz w:val="24"/>
              </w:rPr>
              <w:t>29″50</w:t>
            </w:r>
          </w:p>
        </w:tc>
      </w:tr>
      <w:tr w14:paraId="1C550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735" w:type="dxa"/>
          </w:tcPr>
          <w:p w14:paraId="34FCE344">
            <w:pPr>
              <w:rPr>
                <w:sz w:val="24"/>
              </w:rPr>
            </w:pPr>
            <w:r>
              <w:rPr>
                <w:rFonts w:hint="eastAsia"/>
                <w:sz w:val="24"/>
              </w:rPr>
              <w:t>19</w:t>
            </w:r>
          </w:p>
        </w:tc>
        <w:tc>
          <w:tcPr>
            <w:tcW w:w="1779" w:type="dxa"/>
          </w:tcPr>
          <w:p w14:paraId="3A9D07B5">
            <w:pPr>
              <w:rPr>
                <w:sz w:val="24"/>
              </w:rPr>
            </w:pPr>
            <w:r>
              <w:rPr>
                <w:rFonts w:hint="eastAsia"/>
                <w:sz w:val="24"/>
              </w:rPr>
              <w:t>174</w:t>
            </w:r>
          </w:p>
        </w:tc>
        <w:tc>
          <w:tcPr>
            <w:tcW w:w="2041" w:type="dxa"/>
          </w:tcPr>
          <w:p w14:paraId="0C98CFBC">
            <w:pPr>
              <w:rPr>
                <w:sz w:val="24"/>
              </w:rPr>
            </w:pPr>
            <w:r>
              <w:rPr>
                <w:rFonts w:hint="eastAsia"/>
                <w:sz w:val="24"/>
              </w:rPr>
              <w:t>269</w:t>
            </w:r>
          </w:p>
        </w:tc>
        <w:tc>
          <w:tcPr>
            <w:tcW w:w="1514" w:type="dxa"/>
          </w:tcPr>
          <w:p w14:paraId="679D05AC">
            <w:pPr>
              <w:rPr>
                <w:sz w:val="24"/>
              </w:rPr>
            </w:pPr>
            <w:r>
              <w:rPr>
                <w:rFonts w:hint="eastAsia"/>
                <w:sz w:val="24"/>
              </w:rPr>
              <w:t>1.9</w:t>
            </w:r>
          </w:p>
        </w:tc>
        <w:tc>
          <w:tcPr>
            <w:tcW w:w="1686" w:type="dxa"/>
          </w:tcPr>
          <w:p w14:paraId="3C0A6C63">
            <w:pPr>
              <w:jc w:val="center"/>
              <w:rPr>
                <w:sz w:val="24"/>
              </w:rPr>
            </w:pPr>
            <w:r>
              <w:rPr>
                <w:rFonts w:hint="eastAsia"/>
                <w:sz w:val="24"/>
              </w:rPr>
              <w:t>30″00</w:t>
            </w:r>
          </w:p>
        </w:tc>
      </w:tr>
      <w:tr w14:paraId="7E862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14:paraId="6E5ED233">
            <w:pPr>
              <w:rPr>
                <w:sz w:val="24"/>
              </w:rPr>
            </w:pPr>
            <w:r>
              <w:rPr>
                <w:rFonts w:hint="eastAsia"/>
                <w:sz w:val="24"/>
              </w:rPr>
              <w:t>18</w:t>
            </w:r>
          </w:p>
        </w:tc>
        <w:tc>
          <w:tcPr>
            <w:tcW w:w="1779" w:type="dxa"/>
          </w:tcPr>
          <w:p w14:paraId="3C80BEE2">
            <w:pPr>
              <w:rPr>
                <w:sz w:val="24"/>
              </w:rPr>
            </w:pPr>
            <w:r>
              <w:rPr>
                <w:rFonts w:hint="eastAsia"/>
                <w:sz w:val="24"/>
              </w:rPr>
              <w:t>173</w:t>
            </w:r>
          </w:p>
        </w:tc>
        <w:tc>
          <w:tcPr>
            <w:tcW w:w="2041" w:type="dxa"/>
          </w:tcPr>
          <w:p w14:paraId="4EAEEEE1">
            <w:pPr>
              <w:rPr>
                <w:sz w:val="24"/>
              </w:rPr>
            </w:pPr>
            <w:r>
              <w:rPr>
                <w:rFonts w:hint="eastAsia"/>
                <w:sz w:val="24"/>
              </w:rPr>
              <w:t>267</w:t>
            </w:r>
          </w:p>
        </w:tc>
        <w:tc>
          <w:tcPr>
            <w:tcW w:w="1514" w:type="dxa"/>
          </w:tcPr>
          <w:p w14:paraId="629454E3">
            <w:pPr>
              <w:rPr>
                <w:sz w:val="24"/>
              </w:rPr>
            </w:pPr>
            <w:r>
              <w:rPr>
                <w:rFonts w:hint="eastAsia"/>
                <w:sz w:val="24"/>
              </w:rPr>
              <w:t>1.85</w:t>
            </w:r>
          </w:p>
        </w:tc>
        <w:tc>
          <w:tcPr>
            <w:tcW w:w="1686" w:type="dxa"/>
          </w:tcPr>
          <w:p w14:paraId="1B33B60C">
            <w:pPr>
              <w:jc w:val="center"/>
              <w:rPr>
                <w:sz w:val="24"/>
              </w:rPr>
            </w:pPr>
            <w:r>
              <w:rPr>
                <w:rFonts w:hint="eastAsia"/>
                <w:sz w:val="24"/>
              </w:rPr>
              <w:t>30″50</w:t>
            </w:r>
          </w:p>
        </w:tc>
      </w:tr>
      <w:tr w14:paraId="4058A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14:paraId="6A54C836">
            <w:pPr>
              <w:rPr>
                <w:sz w:val="24"/>
              </w:rPr>
            </w:pPr>
            <w:r>
              <w:rPr>
                <w:rFonts w:hint="eastAsia"/>
                <w:sz w:val="24"/>
              </w:rPr>
              <w:t>17</w:t>
            </w:r>
          </w:p>
        </w:tc>
        <w:tc>
          <w:tcPr>
            <w:tcW w:w="1779" w:type="dxa"/>
          </w:tcPr>
          <w:p w14:paraId="2F0C513D">
            <w:pPr>
              <w:rPr>
                <w:sz w:val="24"/>
              </w:rPr>
            </w:pPr>
            <w:r>
              <w:rPr>
                <w:rFonts w:hint="eastAsia"/>
                <w:sz w:val="24"/>
              </w:rPr>
              <w:t>172</w:t>
            </w:r>
          </w:p>
        </w:tc>
        <w:tc>
          <w:tcPr>
            <w:tcW w:w="2041" w:type="dxa"/>
          </w:tcPr>
          <w:p w14:paraId="0EA4D23B">
            <w:pPr>
              <w:rPr>
                <w:sz w:val="24"/>
              </w:rPr>
            </w:pPr>
            <w:r>
              <w:rPr>
                <w:rFonts w:hint="eastAsia"/>
                <w:sz w:val="24"/>
              </w:rPr>
              <w:t>265</w:t>
            </w:r>
          </w:p>
        </w:tc>
        <w:tc>
          <w:tcPr>
            <w:tcW w:w="1514" w:type="dxa"/>
          </w:tcPr>
          <w:p w14:paraId="51C37675">
            <w:pPr>
              <w:rPr>
                <w:sz w:val="24"/>
              </w:rPr>
            </w:pPr>
            <w:r>
              <w:rPr>
                <w:rFonts w:hint="eastAsia"/>
                <w:sz w:val="24"/>
              </w:rPr>
              <w:t>1.8</w:t>
            </w:r>
          </w:p>
        </w:tc>
        <w:tc>
          <w:tcPr>
            <w:tcW w:w="1686" w:type="dxa"/>
          </w:tcPr>
          <w:p w14:paraId="54C6D175">
            <w:pPr>
              <w:jc w:val="center"/>
              <w:rPr>
                <w:sz w:val="24"/>
              </w:rPr>
            </w:pPr>
            <w:r>
              <w:rPr>
                <w:rFonts w:hint="eastAsia"/>
                <w:sz w:val="24"/>
              </w:rPr>
              <w:t>31″00</w:t>
            </w:r>
          </w:p>
        </w:tc>
      </w:tr>
      <w:tr w14:paraId="7453A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735" w:type="dxa"/>
          </w:tcPr>
          <w:p w14:paraId="2C410A5E">
            <w:pPr>
              <w:rPr>
                <w:sz w:val="24"/>
              </w:rPr>
            </w:pPr>
            <w:r>
              <w:rPr>
                <w:rFonts w:hint="eastAsia"/>
                <w:sz w:val="24"/>
              </w:rPr>
              <w:t>16</w:t>
            </w:r>
          </w:p>
        </w:tc>
        <w:tc>
          <w:tcPr>
            <w:tcW w:w="1779" w:type="dxa"/>
          </w:tcPr>
          <w:p w14:paraId="0C6FC84A">
            <w:pPr>
              <w:spacing w:line="240" w:lineRule="atLeast"/>
              <w:rPr>
                <w:sz w:val="24"/>
              </w:rPr>
            </w:pPr>
            <w:r>
              <w:rPr>
                <w:sz w:val="24"/>
              </w:rPr>
              <w:t>171</w:t>
            </w:r>
          </w:p>
        </w:tc>
        <w:tc>
          <w:tcPr>
            <w:tcW w:w="2041" w:type="dxa"/>
          </w:tcPr>
          <w:p w14:paraId="1242C0D4">
            <w:pPr>
              <w:rPr>
                <w:sz w:val="24"/>
              </w:rPr>
            </w:pPr>
            <w:r>
              <w:rPr>
                <w:rFonts w:hint="eastAsia"/>
                <w:sz w:val="24"/>
              </w:rPr>
              <w:t>263</w:t>
            </w:r>
          </w:p>
        </w:tc>
        <w:tc>
          <w:tcPr>
            <w:tcW w:w="1514" w:type="dxa"/>
          </w:tcPr>
          <w:p w14:paraId="247DB34B">
            <w:pPr>
              <w:rPr>
                <w:sz w:val="24"/>
              </w:rPr>
            </w:pPr>
            <w:r>
              <w:rPr>
                <w:rFonts w:hint="eastAsia"/>
                <w:sz w:val="24"/>
              </w:rPr>
              <w:t>1.75</w:t>
            </w:r>
          </w:p>
        </w:tc>
        <w:tc>
          <w:tcPr>
            <w:tcW w:w="1686" w:type="dxa"/>
          </w:tcPr>
          <w:p w14:paraId="6E6FCBC0">
            <w:pPr>
              <w:jc w:val="center"/>
              <w:rPr>
                <w:sz w:val="24"/>
              </w:rPr>
            </w:pPr>
            <w:r>
              <w:rPr>
                <w:rFonts w:hint="eastAsia"/>
                <w:sz w:val="24"/>
              </w:rPr>
              <w:t>31″50</w:t>
            </w:r>
          </w:p>
        </w:tc>
      </w:tr>
      <w:tr w14:paraId="0CBF9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14:paraId="283A21CE">
            <w:pPr>
              <w:rPr>
                <w:sz w:val="24"/>
              </w:rPr>
            </w:pPr>
            <w:r>
              <w:rPr>
                <w:rFonts w:hint="eastAsia"/>
                <w:sz w:val="24"/>
              </w:rPr>
              <w:t>15</w:t>
            </w:r>
          </w:p>
        </w:tc>
        <w:tc>
          <w:tcPr>
            <w:tcW w:w="1779" w:type="dxa"/>
          </w:tcPr>
          <w:p w14:paraId="62B29DD7">
            <w:pPr>
              <w:spacing w:line="240" w:lineRule="atLeast"/>
              <w:rPr>
                <w:sz w:val="24"/>
              </w:rPr>
            </w:pPr>
            <w:r>
              <w:rPr>
                <w:sz w:val="24"/>
              </w:rPr>
              <w:t>170</w:t>
            </w:r>
          </w:p>
        </w:tc>
        <w:tc>
          <w:tcPr>
            <w:tcW w:w="2041" w:type="dxa"/>
          </w:tcPr>
          <w:p w14:paraId="5AD79ED0">
            <w:pPr>
              <w:rPr>
                <w:sz w:val="24"/>
              </w:rPr>
            </w:pPr>
            <w:r>
              <w:rPr>
                <w:rFonts w:hint="eastAsia"/>
                <w:sz w:val="24"/>
              </w:rPr>
              <w:t>261</w:t>
            </w:r>
          </w:p>
        </w:tc>
        <w:tc>
          <w:tcPr>
            <w:tcW w:w="1514" w:type="dxa"/>
          </w:tcPr>
          <w:p w14:paraId="21104FE7">
            <w:pPr>
              <w:rPr>
                <w:sz w:val="24"/>
              </w:rPr>
            </w:pPr>
            <w:r>
              <w:rPr>
                <w:rFonts w:hint="eastAsia"/>
                <w:sz w:val="24"/>
              </w:rPr>
              <w:t>1.7</w:t>
            </w:r>
          </w:p>
        </w:tc>
        <w:tc>
          <w:tcPr>
            <w:tcW w:w="1686" w:type="dxa"/>
          </w:tcPr>
          <w:p w14:paraId="06643164">
            <w:pPr>
              <w:jc w:val="center"/>
              <w:rPr>
                <w:sz w:val="24"/>
              </w:rPr>
            </w:pPr>
            <w:r>
              <w:rPr>
                <w:rFonts w:hint="eastAsia"/>
                <w:sz w:val="24"/>
              </w:rPr>
              <w:t>32″00</w:t>
            </w:r>
          </w:p>
        </w:tc>
      </w:tr>
      <w:tr w14:paraId="506C6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14:paraId="53385922">
            <w:pPr>
              <w:rPr>
                <w:sz w:val="24"/>
              </w:rPr>
            </w:pPr>
            <w:r>
              <w:rPr>
                <w:rFonts w:hint="eastAsia"/>
                <w:sz w:val="24"/>
              </w:rPr>
              <w:t>14</w:t>
            </w:r>
          </w:p>
        </w:tc>
        <w:tc>
          <w:tcPr>
            <w:tcW w:w="1779" w:type="dxa"/>
            <w:vMerge w:val="restart"/>
          </w:tcPr>
          <w:p w14:paraId="07FA289F">
            <w:pPr>
              <w:spacing w:line="240" w:lineRule="atLeast"/>
              <w:rPr>
                <w:sz w:val="24"/>
              </w:rPr>
            </w:pPr>
            <w:r>
              <w:rPr>
                <w:rFonts w:hint="eastAsia"/>
                <w:sz w:val="24"/>
              </w:rPr>
              <w:t>身高170cm以下为不合格，不再进行余下项目测试。</w:t>
            </w:r>
          </w:p>
        </w:tc>
        <w:tc>
          <w:tcPr>
            <w:tcW w:w="2041" w:type="dxa"/>
          </w:tcPr>
          <w:p w14:paraId="20E804D6">
            <w:pPr>
              <w:rPr>
                <w:sz w:val="24"/>
              </w:rPr>
            </w:pPr>
            <w:r>
              <w:rPr>
                <w:rFonts w:hint="eastAsia"/>
                <w:sz w:val="24"/>
              </w:rPr>
              <w:t>259</w:t>
            </w:r>
          </w:p>
        </w:tc>
        <w:tc>
          <w:tcPr>
            <w:tcW w:w="1514" w:type="dxa"/>
          </w:tcPr>
          <w:p w14:paraId="77845F13">
            <w:pPr>
              <w:rPr>
                <w:sz w:val="24"/>
              </w:rPr>
            </w:pPr>
            <w:r>
              <w:rPr>
                <w:rFonts w:hint="eastAsia"/>
                <w:sz w:val="24"/>
              </w:rPr>
              <w:t>1.65</w:t>
            </w:r>
          </w:p>
        </w:tc>
        <w:tc>
          <w:tcPr>
            <w:tcW w:w="1686" w:type="dxa"/>
          </w:tcPr>
          <w:p w14:paraId="5393439F">
            <w:pPr>
              <w:jc w:val="center"/>
              <w:rPr>
                <w:sz w:val="24"/>
              </w:rPr>
            </w:pPr>
            <w:r>
              <w:rPr>
                <w:rFonts w:hint="eastAsia"/>
                <w:sz w:val="24"/>
              </w:rPr>
              <w:t>32″50</w:t>
            </w:r>
          </w:p>
        </w:tc>
      </w:tr>
      <w:tr w14:paraId="025E6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14:paraId="35E80B94">
            <w:pPr>
              <w:rPr>
                <w:sz w:val="24"/>
              </w:rPr>
            </w:pPr>
            <w:r>
              <w:rPr>
                <w:rFonts w:hint="eastAsia"/>
                <w:sz w:val="24"/>
              </w:rPr>
              <w:t>13</w:t>
            </w:r>
          </w:p>
        </w:tc>
        <w:tc>
          <w:tcPr>
            <w:tcW w:w="1779" w:type="dxa"/>
            <w:vMerge w:val="continue"/>
          </w:tcPr>
          <w:p w14:paraId="6D872DC4">
            <w:pPr>
              <w:rPr>
                <w:sz w:val="24"/>
              </w:rPr>
            </w:pPr>
          </w:p>
        </w:tc>
        <w:tc>
          <w:tcPr>
            <w:tcW w:w="2041" w:type="dxa"/>
          </w:tcPr>
          <w:p w14:paraId="5D17AEF1">
            <w:pPr>
              <w:rPr>
                <w:sz w:val="24"/>
              </w:rPr>
            </w:pPr>
            <w:r>
              <w:rPr>
                <w:rFonts w:hint="eastAsia"/>
                <w:sz w:val="24"/>
              </w:rPr>
              <w:t>257</w:t>
            </w:r>
          </w:p>
        </w:tc>
        <w:tc>
          <w:tcPr>
            <w:tcW w:w="1514" w:type="dxa"/>
          </w:tcPr>
          <w:p w14:paraId="3D9D36FF">
            <w:pPr>
              <w:rPr>
                <w:sz w:val="24"/>
              </w:rPr>
            </w:pPr>
            <w:r>
              <w:rPr>
                <w:rFonts w:hint="eastAsia"/>
                <w:sz w:val="24"/>
              </w:rPr>
              <w:t>1.6</w:t>
            </w:r>
          </w:p>
        </w:tc>
        <w:tc>
          <w:tcPr>
            <w:tcW w:w="1686" w:type="dxa"/>
          </w:tcPr>
          <w:p w14:paraId="3E4948B8">
            <w:pPr>
              <w:jc w:val="center"/>
              <w:rPr>
                <w:sz w:val="24"/>
              </w:rPr>
            </w:pPr>
            <w:r>
              <w:rPr>
                <w:rFonts w:hint="eastAsia"/>
                <w:sz w:val="24"/>
              </w:rPr>
              <w:t>33″00</w:t>
            </w:r>
          </w:p>
        </w:tc>
      </w:tr>
      <w:tr w14:paraId="6DFDB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735" w:type="dxa"/>
          </w:tcPr>
          <w:p w14:paraId="62097B39">
            <w:pPr>
              <w:rPr>
                <w:sz w:val="24"/>
              </w:rPr>
            </w:pPr>
            <w:r>
              <w:rPr>
                <w:rFonts w:hint="eastAsia"/>
                <w:sz w:val="24"/>
              </w:rPr>
              <w:t>12</w:t>
            </w:r>
          </w:p>
        </w:tc>
        <w:tc>
          <w:tcPr>
            <w:tcW w:w="1779" w:type="dxa"/>
            <w:vMerge w:val="continue"/>
          </w:tcPr>
          <w:p w14:paraId="041592FE">
            <w:pPr>
              <w:rPr>
                <w:sz w:val="24"/>
              </w:rPr>
            </w:pPr>
          </w:p>
        </w:tc>
        <w:tc>
          <w:tcPr>
            <w:tcW w:w="2041" w:type="dxa"/>
          </w:tcPr>
          <w:p w14:paraId="640C6003">
            <w:pPr>
              <w:rPr>
                <w:sz w:val="24"/>
              </w:rPr>
            </w:pPr>
            <w:r>
              <w:rPr>
                <w:rFonts w:hint="eastAsia"/>
                <w:sz w:val="24"/>
              </w:rPr>
              <w:t>255</w:t>
            </w:r>
          </w:p>
        </w:tc>
        <w:tc>
          <w:tcPr>
            <w:tcW w:w="1514" w:type="dxa"/>
          </w:tcPr>
          <w:p w14:paraId="297C298A">
            <w:pPr>
              <w:rPr>
                <w:sz w:val="24"/>
              </w:rPr>
            </w:pPr>
            <w:r>
              <w:rPr>
                <w:rFonts w:hint="eastAsia"/>
                <w:sz w:val="24"/>
              </w:rPr>
              <w:t>1.55</w:t>
            </w:r>
          </w:p>
        </w:tc>
        <w:tc>
          <w:tcPr>
            <w:tcW w:w="1686" w:type="dxa"/>
          </w:tcPr>
          <w:p w14:paraId="3F96CA87">
            <w:pPr>
              <w:jc w:val="center"/>
              <w:rPr>
                <w:sz w:val="24"/>
              </w:rPr>
            </w:pPr>
            <w:r>
              <w:rPr>
                <w:rFonts w:hint="eastAsia"/>
                <w:sz w:val="24"/>
              </w:rPr>
              <w:t>33″50</w:t>
            </w:r>
          </w:p>
        </w:tc>
      </w:tr>
      <w:tr w14:paraId="5038A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14:paraId="3DCF35BE">
            <w:pPr>
              <w:rPr>
                <w:sz w:val="24"/>
              </w:rPr>
            </w:pPr>
            <w:r>
              <w:rPr>
                <w:rFonts w:hint="eastAsia"/>
                <w:sz w:val="24"/>
              </w:rPr>
              <w:t>11</w:t>
            </w:r>
          </w:p>
        </w:tc>
        <w:tc>
          <w:tcPr>
            <w:tcW w:w="1779" w:type="dxa"/>
            <w:vMerge w:val="continue"/>
          </w:tcPr>
          <w:p w14:paraId="0BE39440">
            <w:pPr>
              <w:rPr>
                <w:sz w:val="24"/>
              </w:rPr>
            </w:pPr>
          </w:p>
        </w:tc>
        <w:tc>
          <w:tcPr>
            <w:tcW w:w="2041" w:type="dxa"/>
            <w:vMerge w:val="restart"/>
          </w:tcPr>
          <w:p w14:paraId="7A9B1995">
            <w:pPr>
              <w:rPr>
                <w:sz w:val="24"/>
              </w:rPr>
            </w:pPr>
            <w:r>
              <w:rPr>
                <w:rFonts w:hint="eastAsia"/>
                <w:sz w:val="24"/>
              </w:rPr>
              <w:t>助跑摸高255cm以下为不合格不再进行余下项目测试。</w:t>
            </w:r>
          </w:p>
        </w:tc>
        <w:tc>
          <w:tcPr>
            <w:tcW w:w="1514" w:type="dxa"/>
          </w:tcPr>
          <w:p w14:paraId="0CEEC3A1">
            <w:pPr>
              <w:rPr>
                <w:sz w:val="24"/>
              </w:rPr>
            </w:pPr>
            <w:r>
              <w:rPr>
                <w:rFonts w:hint="eastAsia"/>
                <w:sz w:val="24"/>
              </w:rPr>
              <w:t>1.5</w:t>
            </w:r>
          </w:p>
        </w:tc>
        <w:tc>
          <w:tcPr>
            <w:tcW w:w="1686" w:type="dxa"/>
          </w:tcPr>
          <w:p w14:paraId="0E2360C6">
            <w:pPr>
              <w:jc w:val="center"/>
              <w:rPr>
                <w:sz w:val="24"/>
              </w:rPr>
            </w:pPr>
            <w:r>
              <w:rPr>
                <w:rFonts w:hint="eastAsia"/>
                <w:sz w:val="24"/>
              </w:rPr>
              <w:t>34″00</w:t>
            </w:r>
          </w:p>
        </w:tc>
      </w:tr>
      <w:tr w14:paraId="1CEDA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14:paraId="69C609AA">
            <w:pPr>
              <w:rPr>
                <w:sz w:val="24"/>
              </w:rPr>
            </w:pPr>
            <w:r>
              <w:rPr>
                <w:rFonts w:hint="eastAsia"/>
                <w:sz w:val="24"/>
              </w:rPr>
              <w:t>10</w:t>
            </w:r>
          </w:p>
        </w:tc>
        <w:tc>
          <w:tcPr>
            <w:tcW w:w="1779" w:type="dxa"/>
          </w:tcPr>
          <w:p w14:paraId="2F95BE8B">
            <w:pPr>
              <w:rPr>
                <w:sz w:val="24"/>
              </w:rPr>
            </w:pPr>
          </w:p>
        </w:tc>
        <w:tc>
          <w:tcPr>
            <w:tcW w:w="2041" w:type="dxa"/>
            <w:vMerge w:val="continue"/>
          </w:tcPr>
          <w:p w14:paraId="0D1514D1">
            <w:pPr>
              <w:rPr>
                <w:sz w:val="24"/>
              </w:rPr>
            </w:pPr>
          </w:p>
        </w:tc>
        <w:tc>
          <w:tcPr>
            <w:tcW w:w="1514" w:type="dxa"/>
          </w:tcPr>
          <w:p w14:paraId="2A304F8C">
            <w:pPr>
              <w:rPr>
                <w:sz w:val="24"/>
              </w:rPr>
            </w:pPr>
            <w:r>
              <w:rPr>
                <w:rFonts w:hint="eastAsia"/>
                <w:sz w:val="24"/>
              </w:rPr>
              <w:t>1.45</w:t>
            </w:r>
          </w:p>
        </w:tc>
        <w:tc>
          <w:tcPr>
            <w:tcW w:w="1686" w:type="dxa"/>
          </w:tcPr>
          <w:p w14:paraId="48DC0F1A">
            <w:pPr>
              <w:jc w:val="center"/>
              <w:rPr>
                <w:sz w:val="24"/>
              </w:rPr>
            </w:pPr>
            <w:r>
              <w:rPr>
                <w:rFonts w:hint="eastAsia"/>
                <w:sz w:val="24"/>
              </w:rPr>
              <w:t>34″50</w:t>
            </w:r>
          </w:p>
        </w:tc>
      </w:tr>
      <w:tr w14:paraId="34058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735" w:type="dxa"/>
          </w:tcPr>
          <w:p w14:paraId="1388B110">
            <w:pPr>
              <w:rPr>
                <w:sz w:val="24"/>
              </w:rPr>
            </w:pPr>
            <w:r>
              <w:rPr>
                <w:rFonts w:hint="eastAsia"/>
                <w:sz w:val="24"/>
              </w:rPr>
              <w:t>9</w:t>
            </w:r>
          </w:p>
        </w:tc>
        <w:tc>
          <w:tcPr>
            <w:tcW w:w="1779" w:type="dxa"/>
          </w:tcPr>
          <w:p w14:paraId="6FAA27FC">
            <w:pPr>
              <w:rPr>
                <w:sz w:val="24"/>
              </w:rPr>
            </w:pPr>
          </w:p>
        </w:tc>
        <w:tc>
          <w:tcPr>
            <w:tcW w:w="2041" w:type="dxa"/>
            <w:vMerge w:val="continue"/>
          </w:tcPr>
          <w:p w14:paraId="4C9B850D">
            <w:pPr>
              <w:rPr>
                <w:sz w:val="24"/>
              </w:rPr>
            </w:pPr>
          </w:p>
        </w:tc>
        <w:tc>
          <w:tcPr>
            <w:tcW w:w="1514" w:type="dxa"/>
          </w:tcPr>
          <w:p w14:paraId="5C8D8816">
            <w:pPr>
              <w:rPr>
                <w:sz w:val="24"/>
              </w:rPr>
            </w:pPr>
            <w:r>
              <w:rPr>
                <w:rFonts w:hint="eastAsia"/>
                <w:sz w:val="24"/>
              </w:rPr>
              <w:t>1.4</w:t>
            </w:r>
          </w:p>
        </w:tc>
        <w:tc>
          <w:tcPr>
            <w:tcW w:w="1686" w:type="dxa"/>
          </w:tcPr>
          <w:p w14:paraId="67FAC663">
            <w:pPr>
              <w:jc w:val="center"/>
              <w:rPr>
                <w:sz w:val="24"/>
              </w:rPr>
            </w:pPr>
            <w:r>
              <w:rPr>
                <w:rFonts w:hint="eastAsia"/>
                <w:sz w:val="24"/>
              </w:rPr>
              <w:t>35″00</w:t>
            </w:r>
          </w:p>
        </w:tc>
      </w:tr>
      <w:tr w14:paraId="1374C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14:paraId="112E5289">
            <w:pPr>
              <w:rPr>
                <w:sz w:val="24"/>
              </w:rPr>
            </w:pPr>
            <w:r>
              <w:rPr>
                <w:rFonts w:hint="eastAsia"/>
                <w:sz w:val="24"/>
              </w:rPr>
              <w:t>8</w:t>
            </w:r>
          </w:p>
        </w:tc>
        <w:tc>
          <w:tcPr>
            <w:tcW w:w="1779" w:type="dxa"/>
          </w:tcPr>
          <w:p w14:paraId="37D859E2">
            <w:pPr>
              <w:rPr>
                <w:sz w:val="24"/>
              </w:rPr>
            </w:pPr>
          </w:p>
        </w:tc>
        <w:tc>
          <w:tcPr>
            <w:tcW w:w="2041" w:type="dxa"/>
            <w:vMerge w:val="continue"/>
          </w:tcPr>
          <w:p w14:paraId="30BE4BE2">
            <w:pPr>
              <w:rPr>
                <w:sz w:val="24"/>
              </w:rPr>
            </w:pPr>
          </w:p>
        </w:tc>
        <w:tc>
          <w:tcPr>
            <w:tcW w:w="1514" w:type="dxa"/>
          </w:tcPr>
          <w:p w14:paraId="7B06FDEC">
            <w:pPr>
              <w:rPr>
                <w:sz w:val="24"/>
              </w:rPr>
            </w:pPr>
            <w:r>
              <w:rPr>
                <w:rFonts w:hint="eastAsia"/>
                <w:sz w:val="24"/>
              </w:rPr>
              <w:t>1.35</w:t>
            </w:r>
          </w:p>
        </w:tc>
        <w:tc>
          <w:tcPr>
            <w:tcW w:w="1686" w:type="dxa"/>
          </w:tcPr>
          <w:p w14:paraId="63E6E100">
            <w:pPr>
              <w:jc w:val="center"/>
              <w:rPr>
                <w:sz w:val="24"/>
              </w:rPr>
            </w:pPr>
            <w:r>
              <w:rPr>
                <w:rFonts w:hint="eastAsia"/>
                <w:sz w:val="24"/>
              </w:rPr>
              <w:t>35″50</w:t>
            </w:r>
          </w:p>
        </w:tc>
      </w:tr>
      <w:tr w14:paraId="43E1A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14:paraId="585FB98E">
            <w:pPr>
              <w:rPr>
                <w:sz w:val="24"/>
              </w:rPr>
            </w:pPr>
            <w:r>
              <w:rPr>
                <w:rFonts w:hint="eastAsia"/>
                <w:sz w:val="24"/>
              </w:rPr>
              <w:t>7</w:t>
            </w:r>
          </w:p>
        </w:tc>
        <w:tc>
          <w:tcPr>
            <w:tcW w:w="1779" w:type="dxa"/>
          </w:tcPr>
          <w:p w14:paraId="36129C61">
            <w:pPr>
              <w:rPr>
                <w:sz w:val="24"/>
              </w:rPr>
            </w:pPr>
          </w:p>
        </w:tc>
        <w:tc>
          <w:tcPr>
            <w:tcW w:w="2041" w:type="dxa"/>
          </w:tcPr>
          <w:p w14:paraId="440254AC">
            <w:pPr>
              <w:rPr>
                <w:sz w:val="24"/>
              </w:rPr>
            </w:pPr>
          </w:p>
        </w:tc>
        <w:tc>
          <w:tcPr>
            <w:tcW w:w="1514" w:type="dxa"/>
          </w:tcPr>
          <w:p w14:paraId="24EAE5CA">
            <w:pPr>
              <w:rPr>
                <w:sz w:val="24"/>
              </w:rPr>
            </w:pPr>
            <w:r>
              <w:rPr>
                <w:rFonts w:hint="eastAsia"/>
                <w:sz w:val="24"/>
              </w:rPr>
              <w:t>1.3</w:t>
            </w:r>
          </w:p>
        </w:tc>
        <w:tc>
          <w:tcPr>
            <w:tcW w:w="1686" w:type="dxa"/>
          </w:tcPr>
          <w:p w14:paraId="6791A485">
            <w:pPr>
              <w:jc w:val="center"/>
              <w:rPr>
                <w:sz w:val="24"/>
              </w:rPr>
            </w:pPr>
            <w:r>
              <w:rPr>
                <w:rFonts w:hint="eastAsia"/>
                <w:sz w:val="24"/>
              </w:rPr>
              <w:t>36″00</w:t>
            </w:r>
          </w:p>
        </w:tc>
      </w:tr>
      <w:tr w14:paraId="189DD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14:paraId="34588024">
            <w:pPr>
              <w:rPr>
                <w:sz w:val="24"/>
              </w:rPr>
            </w:pPr>
            <w:r>
              <w:rPr>
                <w:rFonts w:hint="eastAsia"/>
                <w:sz w:val="24"/>
              </w:rPr>
              <w:t>6</w:t>
            </w:r>
          </w:p>
        </w:tc>
        <w:tc>
          <w:tcPr>
            <w:tcW w:w="1779" w:type="dxa"/>
          </w:tcPr>
          <w:p w14:paraId="7C56D7E3">
            <w:pPr>
              <w:rPr>
                <w:sz w:val="24"/>
              </w:rPr>
            </w:pPr>
          </w:p>
        </w:tc>
        <w:tc>
          <w:tcPr>
            <w:tcW w:w="2041" w:type="dxa"/>
          </w:tcPr>
          <w:p w14:paraId="724B98B8">
            <w:pPr>
              <w:rPr>
                <w:sz w:val="24"/>
              </w:rPr>
            </w:pPr>
          </w:p>
        </w:tc>
        <w:tc>
          <w:tcPr>
            <w:tcW w:w="1514" w:type="dxa"/>
          </w:tcPr>
          <w:p w14:paraId="6E13D0C7">
            <w:pPr>
              <w:rPr>
                <w:sz w:val="24"/>
              </w:rPr>
            </w:pPr>
            <w:r>
              <w:rPr>
                <w:rFonts w:hint="eastAsia"/>
                <w:sz w:val="24"/>
              </w:rPr>
              <w:t>1.25</w:t>
            </w:r>
          </w:p>
        </w:tc>
        <w:tc>
          <w:tcPr>
            <w:tcW w:w="1686" w:type="dxa"/>
          </w:tcPr>
          <w:p w14:paraId="144BFA92">
            <w:pPr>
              <w:jc w:val="center"/>
              <w:rPr>
                <w:sz w:val="24"/>
              </w:rPr>
            </w:pPr>
            <w:r>
              <w:rPr>
                <w:rFonts w:hint="eastAsia"/>
                <w:sz w:val="24"/>
              </w:rPr>
              <w:t>36″50</w:t>
            </w:r>
          </w:p>
        </w:tc>
      </w:tr>
      <w:tr w14:paraId="522E8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14:paraId="414F527F">
            <w:pPr>
              <w:rPr>
                <w:sz w:val="24"/>
              </w:rPr>
            </w:pPr>
            <w:r>
              <w:rPr>
                <w:rFonts w:hint="eastAsia"/>
                <w:sz w:val="24"/>
              </w:rPr>
              <w:t>5</w:t>
            </w:r>
          </w:p>
        </w:tc>
        <w:tc>
          <w:tcPr>
            <w:tcW w:w="1779" w:type="dxa"/>
          </w:tcPr>
          <w:p w14:paraId="170D43D7">
            <w:pPr>
              <w:rPr>
                <w:sz w:val="24"/>
              </w:rPr>
            </w:pPr>
          </w:p>
        </w:tc>
        <w:tc>
          <w:tcPr>
            <w:tcW w:w="2041" w:type="dxa"/>
          </w:tcPr>
          <w:p w14:paraId="4BAE051E">
            <w:pPr>
              <w:rPr>
                <w:sz w:val="24"/>
              </w:rPr>
            </w:pPr>
          </w:p>
        </w:tc>
        <w:tc>
          <w:tcPr>
            <w:tcW w:w="1514" w:type="dxa"/>
          </w:tcPr>
          <w:p w14:paraId="082F7E36">
            <w:pPr>
              <w:rPr>
                <w:sz w:val="24"/>
              </w:rPr>
            </w:pPr>
            <w:r>
              <w:rPr>
                <w:rFonts w:hint="eastAsia"/>
                <w:sz w:val="24"/>
              </w:rPr>
              <w:t>1.2</w:t>
            </w:r>
          </w:p>
        </w:tc>
        <w:tc>
          <w:tcPr>
            <w:tcW w:w="1686" w:type="dxa"/>
          </w:tcPr>
          <w:p w14:paraId="15B8FE26">
            <w:pPr>
              <w:jc w:val="center"/>
              <w:rPr>
                <w:sz w:val="24"/>
              </w:rPr>
            </w:pPr>
            <w:r>
              <w:rPr>
                <w:rFonts w:hint="eastAsia"/>
                <w:sz w:val="24"/>
              </w:rPr>
              <w:t>37″00</w:t>
            </w:r>
          </w:p>
        </w:tc>
      </w:tr>
    </w:tbl>
    <w:p w14:paraId="6D9B333B">
      <w:pPr>
        <w:widowControl/>
        <w:shd w:val="clear" w:color="auto" w:fill="FFFFFF"/>
        <w:spacing w:line="380" w:lineRule="exact"/>
        <w:jc w:val="center"/>
        <w:rPr>
          <w:rFonts w:ascii="宋体" w:hAnsi="宋体" w:cs="宋体"/>
          <w:b/>
          <w:color w:val="000000"/>
          <w:kern w:val="0"/>
          <w:sz w:val="32"/>
          <w:szCs w:val="32"/>
        </w:rPr>
      </w:pPr>
    </w:p>
    <w:p w14:paraId="21A87622">
      <w:pPr>
        <w:spacing w:line="560" w:lineRule="exact"/>
        <w:jc w:val="center"/>
        <w:rPr>
          <w:b/>
          <w:sz w:val="28"/>
          <w:szCs w:val="28"/>
        </w:rPr>
      </w:pPr>
      <w:r>
        <w:rPr>
          <w:rFonts w:hint="eastAsia"/>
          <w:b/>
          <w:sz w:val="28"/>
          <w:szCs w:val="28"/>
        </w:rPr>
        <w:t>排球专业技术测试评分标准表</w:t>
      </w:r>
    </w:p>
    <w:p w14:paraId="05068061">
      <w:pPr>
        <w:rPr>
          <w:sz w:val="24"/>
        </w:rPr>
      </w:pPr>
    </w:p>
    <w:tbl>
      <w:tblPr>
        <w:tblStyle w:val="6"/>
        <w:tblW w:w="8870" w:type="dxa"/>
        <w:jc w:val="center"/>
        <w:tblLayout w:type="autofit"/>
        <w:tblCellMar>
          <w:top w:w="0" w:type="dxa"/>
          <w:left w:w="108" w:type="dxa"/>
          <w:bottom w:w="0" w:type="dxa"/>
          <w:right w:w="108" w:type="dxa"/>
        </w:tblCellMar>
      </w:tblPr>
      <w:tblGrid>
        <w:gridCol w:w="1826"/>
        <w:gridCol w:w="5555"/>
        <w:gridCol w:w="1489"/>
      </w:tblGrid>
      <w:tr w14:paraId="10B4CA33">
        <w:tblPrEx>
          <w:tblCellMar>
            <w:top w:w="0" w:type="dxa"/>
            <w:left w:w="108" w:type="dxa"/>
            <w:bottom w:w="0" w:type="dxa"/>
            <w:right w:w="108" w:type="dxa"/>
          </w:tblCellMar>
        </w:tblPrEx>
        <w:trPr>
          <w:trHeight w:val="420" w:hRule="atLeast"/>
          <w:jc w:val="center"/>
        </w:trPr>
        <w:tc>
          <w:tcPr>
            <w:tcW w:w="8870" w:type="dxa"/>
            <w:gridSpan w:val="3"/>
            <w:tcBorders>
              <w:top w:val="nil"/>
              <w:left w:val="nil"/>
              <w:bottom w:val="single" w:color="auto" w:sz="4" w:space="0"/>
              <w:right w:val="nil"/>
            </w:tcBorders>
            <w:shd w:val="clear" w:color="auto" w:fill="auto"/>
            <w:noWrap/>
            <w:vAlign w:val="center"/>
          </w:tcPr>
          <w:p w14:paraId="02392124">
            <w:pPr>
              <w:widowControl/>
              <w:jc w:val="center"/>
              <w:rPr>
                <w:rFonts w:ascii="宋体" w:hAnsi="宋体" w:cs="宋体"/>
                <w:b/>
                <w:bCs/>
                <w:color w:val="000000"/>
                <w:kern w:val="0"/>
                <w:szCs w:val="21"/>
              </w:rPr>
            </w:pPr>
            <w:r>
              <w:rPr>
                <w:rFonts w:hint="eastAsia" w:ascii="宋体" w:hAnsi="宋体" w:cs="宋体"/>
                <w:b/>
                <w:bCs/>
                <w:color w:val="000000"/>
                <w:kern w:val="0"/>
                <w:szCs w:val="21"/>
              </w:rPr>
              <w:t>发球测试方法【25分】</w:t>
            </w:r>
          </w:p>
        </w:tc>
      </w:tr>
      <w:tr w14:paraId="23A56140">
        <w:tblPrEx>
          <w:tblCellMar>
            <w:top w:w="0" w:type="dxa"/>
            <w:left w:w="108" w:type="dxa"/>
            <w:bottom w:w="0" w:type="dxa"/>
            <w:right w:w="108" w:type="dxa"/>
          </w:tblCellMar>
        </w:tblPrEx>
        <w:trPr>
          <w:trHeight w:val="485" w:hRule="atLeast"/>
          <w:jc w:val="center"/>
        </w:trPr>
        <w:tc>
          <w:tcPr>
            <w:tcW w:w="1826" w:type="dxa"/>
            <w:tcBorders>
              <w:top w:val="nil"/>
              <w:left w:val="single" w:color="auto" w:sz="4" w:space="0"/>
              <w:bottom w:val="single" w:color="auto" w:sz="4" w:space="0"/>
              <w:right w:val="single" w:color="auto" w:sz="4" w:space="0"/>
            </w:tcBorders>
            <w:shd w:val="clear" w:color="auto" w:fill="auto"/>
            <w:noWrap/>
            <w:vAlign w:val="center"/>
          </w:tcPr>
          <w:p w14:paraId="55664601">
            <w:pPr>
              <w:widowControl/>
              <w:jc w:val="center"/>
              <w:rPr>
                <w:rFonts w:ascii="宋体" w:hAnsi="宋体" w:cs="宋体"/>
                <w:b/>
                <w:bCs/>
                <w:color w:val="000000"/>
                <w:kern w:val="0"/>
                <w:szCs w:val="21"/>
              </w:rPr>
            </w:pPr>
            <w:r>
              <w:rPr>
                <w:rFonts w:hint="eastAsia" w:ascii="宋体" w:hAnsi="宋体" w:cs="宋体"/>
                <w:b/>
                <w:bCs/>
                <w:color w:val="000000"/>
                <w:kern w:val="0"/>
                <w:szCs w:val="21"/>
              </w:rPr>
              <w:t>评分类别</w:t>
            </w:r>
          </w:p>
        </w:tc>
        <w:tc>
          <w:tcPr>
            <w:tcW w:w="5555" w:type="dxa"/>
            <w:tcBorders>
              <w:top w:val="nil"/>
              <w:left w:val="nil"/>
              <w:bottom w:val="single" w:color="auto" w:sz="4" w:space="0"/>
              <w:right w:val="single" w:color="auto" w:sz="4" w:space="0"/>
            </w:tcBorders>
            <w:shd w:val="clear" w:color="auto" w:fill="auto"/>
            <w:noWrap/>
            <w:vAlign w:val="center"/>
          </w:tcPr>
          <w:p w14:paraId="0E187F49">
            <w:pPr>
              <w:widowControl/>
              <w:jc w:val="center"/>
              <w:rPr>
                <w:rFonts w:ascii="宋体" w:hAnsi="宋体" w:cs="宋体"/>
                <w:b/>
                <w:bCs/>
                <w:color w:val="000000"/>
                <w:kern w:val="0"/>
                <w:szCs w:val="21"/>
              </w:rPr>
            </w:pPr>
            <w:r>
              <w:rPr>
                <w:rFonts w:hint="eastAsia" w:ascii="宋体" w:hAnsi="宋体" w:cs="宋体"/>
                <w:b/>
                <w:bCs/>
                <w:color w:val="000000"/>
                <w:kern w:val="0"/>
                <w:szCs w:val="21"/>
              </w:rPr>
              <w:t>评价标准</w:t>
            </w:r>
          </w:p>
        </w:tc>
        <w:tc>
          <w:tcPr>
            <w:tcW w:w="1489" w:type="dxa"/>
            <w:vMerge w:val="restart"/>
            <w:tcBorders>
              <w:top w:val="nil"/>
              <w:left w:val="single" w:color="auto" w:sz="4" w:space="0"/>
              <w:bottom w:val="single" w:color="000000" w:sz="4" w:space="0"/>
              <w:right w:val="single" w:color="auto" w:sz="4" w:space="0"/>
            </w:tcBorders>
            <w:shd w:val="clear" w:color="auto" w:fill="auto"/>
            <w:noWrap/>
            <w:vAlign w:val="center"/>
          </w:tcPr>
          <w:p w14:paraId="101530DC">
            <w:pPr>
              <w:widowControl/>
              <w:jc w:val="center"/>
              <w:rPr>
                <w:rFonts w:ascii="宋体" w:hAnsi="宋体" w:cs="宋体"/>
                <w:b/>
                <w:bCs/>
                <w:color w:val="000000"/>
                <w:kern w:val="0"/>
                <w:szCs w:val="21"/>
              </w:rPr>
            </w:pPr>
            <w:r>
              <w:rPr>
                <w:rFonts w:hint="eastAsia" w:ascii="宋体" w:hAnsi="宋体" w:cs="宋体"/>
                <w:b/>
                <w:bCs/>
                <w:color w:val="000000"/>
                <w:kern w:val="0"/>
                <w:szCs w:val="21"/>
              </w:rPr>
              <w:t>等级（分值）</w:t>
            </w:r>
          </w:p>
        </w:tc>
      </w:tr>
      <w:tr w14:paraId="26541A57">
        <w:tblPrEx>
          <w:tblCellMar>
            <w:top w:w="0" w:type="dxa"/>
            <w:left w:w="108" w:type="dxa"/>
            <w:bottom w:w="0" w:type="dxa"/>
            <w:right w:w="108" w:type="dxa"/>
          </w:tblCellMar>
        </w:tblPrEx>
        <w:trPr>
          <w:trHeight w:val="496" w:hRule="atLeast"/>
          <w:jc w:val="center"/>
        </w:trPr>
        <w:tc>
          <w:tcPr>
            <w:tcW w:w="1826" w:type="dxa"/>
            <w:tcBorders>
              <w:top w:val="nil"/>
              <w:left w:val="single" w:color="auto" w:sz="4" w:space="0"/>
              <w:bottom w:val="single" w:color="auto" w:sz="4" w:space="0"/>
              <w:right w:val="single" w:color="auto" w:sz="4" w:space="0"/>
            </w:tcBorders>
            <w:shd w:val="clear" w:color="auto" w:fill="auto"/>
            <w:vAlign w:val="center"/>
          </w:tcPr>
          <w:p w14:paraId="0D708982">
            <w:pPr>
              <w:widowControl/>
              <w:jc w:val="center"/>
              <w:rPr>
                <w:rFonts w:ascii="宋体" w:hAnsi="宋体" w:cs="宋体"/>
                <w:b/>
                <w:bCs/>
                <w:color w:val="000000"/>
                <w:kern w:val="0"/>
                <w:szCs w:val="21"/>
              </w:rPr>
            </w:pPr>
            <w:r>
              <w:rPr>
                <w:rFonts w:hint="eastAsia" w:ascii="宋体" w:hAnsi="宋体" w:cs="宋体"/>
                <w:b/>
                <w:bCs/>
                <w:color w:val="000000"/>
                <w:kern w:val="0"/>
                <w:szCs w:val="21"/>
              </w:rPr>
              <w:t>达标分</w:t>
            </w:r>
            <w:r>
              <w:rPr>
                <w:rFonts w:hint="eastAsia" w:ascii="宋体" w:hAnsi="宋体" w:cs="宋体"/>
                <w:b/>
                <w:bCs/>
                <w:color w:val="000000"/>
                <w:kern w:val="0"/>
                <w:szCs w:val="21"/>
              </w:rPr>
              <w:br w:type="textWrapping"/>
            </w:r>
            <w:r>
              <w:rPr>
                <w:rFonts w:hint="eastAsia" w:ascii="宋体" w:hAnsi="宋体" w:cs="宋体"/>
                <w:b/>
                <w:bCs/>
                <w:color w:val="000000"/>
                <w:kern w:val="0"/>
                <w:szCs w:val="21"/>
              </w:rPr>
              <w:t>（10分）</w:t>
            </w:r>
          </w:p>
        </w:tc>
        <w:tc>
          <w:tcPr>
            <w:tcW w:w="5555" w:type="dxa"/>
            <w:tcBorders>
              <w:top w:val="nil"/>
              <w:left w:val="nil"/>
              <w:bottom w:val="single" w:color="auto" w:sz="4" w:space="0"/>
              <w:right w:val="single" w:color="auto" w:sz="4" w:space="0"/>
            </w:tcBorders>
            <w:shd w:val="clear" w:color="auto" w:fill="auto"/>
            <w:noWrap/>
            <w:vAlign w:val="center"/>
          </w:tcPr>
          <w:p w14:paraId="47842F1A">
            <w:pPr>
              <w:widowControl/>
              <w:jc w:val="center"/>
              <w:rPr>
                <w:rFonts w:ascii="宋体" w:hAnsi="宋体" w:cs="宋体"/>
                <w:color w:val="000000"/>
                <w:kern w:val="0"/>
                <w:szCs w:val="21"/>
              </w:rPr>
            </w:pPr>
            <w:r>
              <w:rPr>
                <w:rFonts w:hint="eastAsia" w:ascii="宋体" w:hAnsi="宋体" w:cs="宋体"/>
                <w:color w:val="000000"/>
                <w:kern w:val="0"/>
                <w:szCs w:val="21"/>
              </w:rPr>
              <w:t>发球5个。上手发球2分/球，下手发球1分/球。</w:t>
            </w:r>
          </w:p>
        </w:tc>
        <w:tc>
          <w:tcPr>
            <w:tcW w:w="1489" w:type="dxa"/>
            <w:vMerge w:val="continue"/>
            <w:tcBorders>
              <w:top w:val="nil"/>
              <w:left w:val="single" w:color="auto" w:sz="4" w:space="0"/>
              <w:bottom w:val="single" w:color="000000" w:sz="4" w:space="0"/>
              <w:right w:val="single" w:color="auto" w:sz="4" w:space="0"/>
            </w:tcBorders>
            <w:vAlign w:val="center"/>
          </w:tcPr>
          <w:p w14:paraId="2BDD5F04">
            <w:pPr>
              <w:widowControl/>
              <w:jc w:val="left"/>
              <w:rPr>
                <w:rFonts w:ascii="宋体" w:hAnsi="宋体" w:cs="宋体"/>
                <w:b/>
                <w:bCs/>
                <w:color w:val="000000"/>
                <w:kern w:val="0"/>
                <w:szCs w:val="21"/>
              </w:rPr>
            </w:pPr>
          </w:p>
        </w:tc>
      </w:tr>
      <w:tr w14:paraId="291E3FEF">
        <w:tblPrEx>
          <w:tblCellMar>
            <w:top w:w="0" w:type="dxa"/>
            <w:left w:w="108" w:type="dxa"/>
            <w:bottom w:w="0" w:type="dxa"/>
            <w:right w:w="108" w:type="dxa"/>
          </w:tblCellMar>
        </w:tblPrEx>
        <w:trPr>
          <w:trHeight w:val="700" w:hRule="atLeast"/>
          <w:jc w:val="center"/>
        </w:trPr>
        <w:tc>
          <w:tcPr>
            <w:tcW w:w="1826" w:type="dxa"/>
            <w:vMerge w:val="restart"/>
            <w:tcBorders>
              <w:top w:val="nil"/>
              <w:left w:val="single" w:color="auto" w:sz="4" w:space="0"/>
              <w:bottom w:val="single" w:color="auto" w:sz="4" w:space="0"/>
              <w:right w:val="single" w:color="auto" w:sz="4" w:space="0"/>
            </w:tcBorders>
            <w:shd w:val="clear" w:color="auto" w:fill="auto"/>
            <w:vAlign w:val="center"/>
          </w:tcPr>
          <w:p w14:paraId="509DC239">
            <w:pPr>
              <w:widowControl/>
              <w:jc w:val="center"/>
              <w:rPr>
                <w:rFonts w:ascii="宋体" w:hAnsi="宋体" w:cs="宋体"/>
                <w:b/>
                <w:bCs/>
                <w:color w:val="000000"/>
                <w:kern w:val="0"/>
                <w:szCs w:val="21"/>
              </w:rPr>
            </w:pPr>
            <w:r>
              <w:rPr>
                <w:rFonts w:hint="eastAsia" w:ascii="宋体" w:hAnsi="宋体" w:cs="宋体"/>
                <w:b/>
                <w:bCs/>
                <w:color w:val="000000"/>
                <w:kern w:val="0"/>
                <w:szCs w:val="21"/>
              </w:rPr>
              <w:t>技评分</w:t>
            </w:r>
            <w:r>
              <w:rPr>
                <w:rFonts w:hint="eastAsia" w:ascii="宋体" w:hAnsi="宋体" w:cs="宋体"/>
                <w:b/>
                <w:bCs/>
                <w:color w:val="000000"/>
                <w:kern w:val="0"/>
                <w:szCs w:val="21"/>
              </w:rPr>
              <w:br w:type="textWrapping"/>
            </w:r>
            <w:r>
              <w:rPr>
                <w:rFonts w:hint="eastAsia" w:ascii="宋体" w:hAnsi="宋体" w:cs="宋体"/>
                <w:b/>
                <w:bCs/>
                <w:color w:val="000000"/>
                <w:kern w:val="0"/>
                <w:szCs w:val="21"/>
              </w:rPr>
              <w:t>（15分）</w:t>
            </w:r>
          </w:p>
        </w:tc>
        <w:tc>
          <w:tcPr>
            <w:tcW w:w="5555" w:type="dxa"/>
            <w:tcBorders>
              <w:top w:val="nil"/>
              <w:left w:val="nil"/>
              <w:bottom w:val="single" w:color="auto" w:sz="4" w:space="0"/>
              <w:right w:val="single" w:color="auto" w:sz="4" w:space="0"/>
            </w:tcBorders>
            <w:shd w:val="clear" w:color="auto" w:fill="auto"/>
            <w:vAlign w:val="center"/>
          </w:tcPr>
          <w:p w14:paraId="68BD82DB">
            <w:pPr>
              <w:widowControl/>
              <w:rPr>
                <w:rFonts w:ascii="宋体" w:hAnsi="宋体" w:cs="宋体"/>
                <w:color w:val="000000"/>
                <w:kern w:val="0"/>
                <w:szCs w:val="21"/>
              </w:rPr>
            </w:pPr>
            <w:r>
              <w:rPr>
                <w:rFonts w:hint="eastAsia" w:ascii="宋体" w:hAnsi="宋体" w:cs="宋体"/>
                <w:color w:val="000000"/>
                <w:kern w:val="0"/>
                <w:szCs w:val="21"/>
              </w:rPr>
              <w:t>每人发</w:t>
            </w:r>
            <w:r>
              <w:rPr>
                <w:color w:val="000000"/>
                <w:kern w:val="0"/>
                <w:szCs w:val="21"/>
              </w:rPr>
              <w:t>5</w:t>
            </w:r>
            <w:r>
              <w:rPr>
                <w:rFonts w:hint="eastAsia" w:ascii="宋体" w:hAnsi="宋体" w:cs="宋体"/>
                <w:color w:val="000000"/>
                <w:kern w:val="0"/>
                <w:szCs w:val="21"/>
              </w:rPr>
              <w:t>个球，上手发球</w:t>
            </w:r>
            <w:r>
              <w:rPr>
                <w:color w:val="000000"/>
                <w:kern w:val="0"/>
                <w:szCs w:val="21"/>
              </w:rPr>
              <w:t>3-5</w:t>
            </w:r>
            <w:r>
              <w:rPr>
                <w:rFonts w:hint="eastAsia" w:ascii="宋体" w:hAnsi="宋体" w:cs="宋体"/>
                <w:color w:val="000000"/>
                <w:kern w:val="0"/>
                <w:szCs w:val="21"/>
              </w:rPr>
              <w:t>个【下手发球</w:t>
            </w:r>
            <w:r>
              <w:rPr>
                <w:color w:val="000000"/>
                <w:kern w:val="0"/>
                <w:szCs w:val="21"/>
              </w:rPr>
              <w:t>5</w:t>
            </w:r>
            <w:r>
              <w:rPr>
                <w:rFonts w:hint="eastAsia" w:ascii="宋体" w:hAnsi="宋体" w:cs="宋体"/>
                <w:color w:val="000000"/>
                <w:kern w:val="0"/>
                <w:szCs w:val="21"/>
              </w:rPr>
              <w:t>个】落在对方场地内，且动作规范、用力协调。</w:t>
            </w:r>
          </w:p>
        </w:tc>
        <w:tc>
          <w:tcPr>
            <w:tcW w:w="1489" w:type="dxa"/>
            <w:tcBorders>
              <w:top w:val="nil"/>
              <w:left w:val="nil"/>
              <w:bottom w:val="single" w:color="auto" w:sz="4" w:space="0"/>
              <w:right w:val="single" w:color="auto" w:sz="4" w:space="0"/>
            </w:tcBorders>
            <w:shd w:val="clear" w:color="auto" w:fill="auto"/>
            <w:vAlign w:val="center"/>
          </w:tcPr>
          <w:p w14:paraId="27FFE637">
            <w:pPr>
              <w:widowControl/>
              <w:jc w:val="center"/>
              <w:rPr>
                <w:color w:val="000000"/>
                <w:kern w:val="0"/>
                <w:szCs w:val="21"/>
              </w:rPr>
            </w:pPr>
            <w:r>
              <w:rPr>
                <w:rFonts w:hint="eastAsia" w:ascii="宋体" w:hAnsi="宋体"/>
                <w:color w:val="000000"/>
                <w:kern w:val="0"/>
                <w:szCs w:val="21"/>
              </w:rPr>
              <w:t>优秀</w:t>
            </w:r>
            <w:r>
              <w:rPr>
                <w:color w:val="000000"/>
                <w:kern w:val="0"/>
                <w:szCs w:val="21"/>
              </w:rPr>
              <w:br w:type="textWrapping"/>
            </w:r>
            <w:r>
              <w:rPr>
                <w:rFonts w:hint="eastAsia" w:ascii="宋体" w:hAnsi="宋体"/>
                <w:color w:val="000000"/>
                <w:kern w:val="0"/>
                <w:szCs w:val="21"/>
              </w:rPr>
              <w:t>（</w:t>
            </w:r>
            <w:r>
              <w:rPr>
                <w:color w:val="000000"/>
                <w:kern w:val="0"/>
                <w:szCs w:val="21"/>
              </w:rPr>
              <w:t>10~15</w:t>
            </w:r>
            <w:r>
              <w:rPr>
                <w:rFonts w:hint="eastAsia" w:ascii="宋体" w:hAnsi="宋体"/>
                <w:color w:val="000000"/>
                <w:kern w:val="0"/>
                <w:szCs w:val="21"/>
              </w:rPr>
              <w:t>分）</w:t>
            </w:r>
          </w:p>
        </w:tc>
      </w:tr>
      <w:tr w14:paraId="38B484E9">
        <w:tblPrEx>
          <w:tblCellMar>
            <w:top w:w="0" w:type="dxa"/>
            <w:left w:w="108" w:type="dxa"/>
            <w:bottom w:w="0" w:type="dxa"/>
            <w:right w:w="108" w:type="dxa"/>
          </w:tblCellMar>
        </w:tblPrEx>
        <w:trPr>
          <w:trHeight w:val="778" w:hRule="atLeast"/>
          <w:jc w:val="center"/>
        </w:trPr>
        <w:tc>
          <w:tcPr>
            <w:tcW w:w="1826" w:type="dxa"/>
            <w:vMerge w:val="continue"/>
            <w:tcBorders>
              <w:top w:val="nil"/>
              <w:left w:val="single" w:color="auto" w:sz="4" w:space="0"/>
              <w:bottom w:val="single" w:color="auto" w:sz="4" w:space="0"/>
              <w:right w:val="single" w:color="auto" w:sz="4" w:space="0"/>
            </w:tcBorders>
            <w:vAlign w:val="center"/>
          </w:tcPr>
          <w:p w14:paraId="3101A985">
            <w:pPr>
              <w:widowControl/>
              <w:jc w:val="left"/>
              <w:rPr>
                <w:rFonts w:ascii="宋体" w:hAnsi="宋体" w:cs="宋体"/>
                <w:b/>
                <w:bCs/>
                <w:color w:val="000000"/>
                <w:kern w:val="0"/>
                <w:szCs w:val="21"/>
              </w:rPr>
            </w:pPr>
          </w:p>
        </w:tc>
        <w:tc>
          <w:tcPr>
            <w:tcW w:w="5555" w:type="dxa"/>
            <w:tcBorders>
              <w:top w:val="nil"/>
              <w:left w:val="nil"/>
              <w:bottom w:val="single" w:color="auto" w:sz="4" w:space="0"/>
              <w:right w:val="single" w:color="auto" w:sz="4" w:space="0"/>
            </w:tcBorders>
            <w:shd w:val="clear" w:color="auto" w:fill="auto"/>
            <w:vAlign w:val="center"/>
          </w:tcPr>
          <w:p w14:paraId="4AC4B589">
            <w:pPr>
              <w:widowControl/>
              <w:rPr>
                <w:rFonts w:ascii="宋体" w:hAnsi="宋体" w:cs="宋体"/>
                <w:color w:val="000000"/>
                <w:kern w:val="0"/>
                <w:szCs w:val="21"/>
              </w:rPr>
            </w:pPr>
            <w:r>
              <w:rPr>
                <w:rFonts w:hint="eastAsia" w:ascii="宋体" w:hAnsi="宋体" w:cs="宋体"/>
                <w:color w:val="000000"/>
                <w:kern w:val="0"/>
                <w:szCs w:val="21"/>
              </w:rPr>
              <w:t>每人发</w:t>
            </w:r>
            <w:r>
              <w:rPr>
                <w:color w:val="000000"/>
                <w:kern w:val="0"/>
                <w:szCs w:val="21"/>
              </w:rPr>
              <w:t>5</w:t>
            </w:r>
            <w:r>
              <w:rPr>
                <w:rFonts w:hint="eastAsia" w:ascii="宋体" w:hAnsi="宋体" w:cs="宋体"/>
                <w:color w:val="000000"/>
                <w:kern w:val="0"/>
                <w:szCs w:val="21"/>
              </w:rPr>
              <w:t>个球，上手发球</w:t>
            </w:r>
            <w:r>
              <w:rPr>
                <w:color w:val="000000"/>
                <w:kern w:val="0"/>
                <w:szCs w:val="21"/>
              </w:rPr>
              <w:t>2</w:t>
            </w:r>
            <w:r>
              <w:rPr>
                <w:rFonts w:hint="eastAsia" w:ascii="宋体" w:hAnsi="宋体" w:cs="宋体"/>
                <w:color w:val="000000"/>
                <w:kern w:val="0"/>
                <w:szCs w:val="21"/>
              </w:rPr>
              <w:t>个【下手发球</w:t>
            </w:r>
            <w:r>
              <w:rPr>
                <w:color w:val="000000"/>
                <w:kern w:val="0"/>
                <w:szCs w:val="21"/>
              </w:rPr>
              <w:t>4</w:t>
            </w:r>
            <w:r>
              <w:rPr>
                <w:rFonts w:hint="eastAsia" w:ascii="宋体" w:hAnsi="宋体" w:cs="宋体"/>
                <w:color w:val="000000"/>
                <w:kern w:val="0"/>
                <w:szCs w:val="21"/>
              </w:rPr>
              <w:t>个】落在对方场地内，且动作较为规范、用力较为协调。</w:t>
            </w:r>
          </w:p>
        </w:tc>
        <w:tc>
          <w:tcPr>
            <w:tcW w:w="1489" w:type="dxa"/>
            <w:tcBorders>
              <w:top w:val="nil"/>
              <w:left w:val="nil"/>
              <w:bottom w:val="single" w:color="auto" w:sz="4" w:space="0"/>
              <w:right w:val="single" w:color="auto" w:sz="4" w:space="0"/>
            </w:tcBorders>
            <w:shd w:val="clear" w:color="auto" w:fill="auto"/>
            <w:vAlign w:val="center"/>
          </w:tcPr>
          <w:p w14:paraId="27C56EBD">
            <w:pPr>
              <w:widowControl/>
              <w:jc w:val="center"/>
              <w:rPr>
                <w:color w:val="000000"/>
                <w:kern w:val="0"/>
                <w:szCs w:val="21"/>
              </w:rPr>
            </w:pPr>
            <w:r>
              <w:rPr>
                <w:rFonts w:hint="eastAsia" w:ascii="宋体" w:hAnsi="宋体"/>
                <w:color w:val="000000"/>
                <w:kern w:val="0"/>
                <w:szCs w:val="21"/>
              </w:rPr>
              <w:t>良好</w:t>
            </w:r>
            <w:r>
              <w:rPr>
                <w:color w:val="000000"/>
                <w:kern w:val="0"/>
                <w:szCs w:val="21"/>
              </w:rPr>
              <w:br w:type="textWrapping"/>
            </w:r>
            <w:r>
              <w:rPr>
                <w:rFonts w:hint="eastAsia" w:ascii="宋体" w:hAnsi="宋体"/>
                <w:color w:val="000000"/>
                <w:kern w:val="0"/>
                <w:szCs w:val="21"/>
              </w:rPr>
              <w:t>（</w:t>
            </w:r>
            <w:r>
              <w:rPr>
                <w:color w:val="000000"/>
                <w:kern w:val="0"/>
                <w:szCs w:val="21"/>
              </w:rPr>
              <w:t>5~10</w:t>
            </w:r>
            <w:r>
              <w:rPr>
                <w:rFonts w:hint="eastAsia" w:ascii="宋体" w:hAnsi="宋体"/>
                <w:color w:val="000000"/>
                <w:kern w:val="0"/>
                <w:szCs w:val="21"/>
              </w:rPr>
              <w:t>分）</w:t>
            </w:r>
          </w:p>
        </w:tc>
      </w:tr>
      <w:tr w14:paraId="3C74CAF4">
        <w:tblPrEx>
          <w:tblCellMar>
            <w:top w:w="0" w:type="dxa"/>
            <w:left w:w="108" w:type="dxa"/>
            <w:bottom w:w="0" w:type="dxa"/>
            <w:right w:w="108" w:type="dxa"/>
          </w:tblCellMar>
        </w:tblPrEx>
        <w:trPr>
          <w:trHeight w:val="755" w:hRule="atLeast"/>
          <w:jc w:val="center"/>
        </w:trPr>
        <w:tc>
          <w:tcPr>
            <w:tcW w:w="1826" w:type="dxa"/>
            <w:vMerge w:val="continue"/>
            <w:tcBorders>
              <w:top w:val="nil"/>
              <w:left w:val="single" w:color="auto" w:sz="4" w:space="0"/>
              <w:bottom w:val="single" w:color="auto" w:sz="4" w:space="0"/>
              <w:right w:val="single" w:color="auto" w:sz="4" w:space="0"/>
            </w:tcBorders>
            <w:vAlign w:val="center"/>
          </w:tcPr>
          <w:p w14:paraId="0C4F01D9">
            <w:pPr>
              <w:widowControl/>
              <w:jc w:val="left"/>
              <w:rPr>
                <w:rFonts w:ascii="宋体" w:hAnsi="宋体" w:cs="宋体"/>
                <w:b/>
                <w:bCs/>
                <w:color w:val="000000"/>
                <w:kern w:val="0"/>
                <w:szCs w:val="21"/>
              </w:rPr>
            </w:pPr>
          </w:p>
        </w:tc>
        <w:tc>
          <w:tcPr>
            <w:tcW w:w="5555" w:type="dxa"/>
            <w:tcBorders>
              <w:top w:val="nil"/>
              <w:left w:val="nil"/>
              <w:bottom w:val="single" w:color="auto" w:sz="4" w:space="0"/>
              <w:right w:val="single" w:color="auto" w:sz="4" w:space="0"/>
            </w:tcBorders>
            <w:shd w:val="clear" w:color="auto" w:fill="auto"/>
            <w:vAlign w:val="center"/>
          </w:tcPr>
          <w:p w14:paraId="550562F1">
            <w:pPr>
              <w:widowControl/>
              <w:rPr>
                <w:rFonts w:ascii="宋体" w:hAnsi="宋体" w:cs="宋体"/>
                <w:color w:val="000000"/>
                <w:kern w:val="0"/>
                <w:szCs w:val="21"/>
              </w:rPr>
            </w:pPr>
            <w:r>
              <w:rPr>
                <w:rFonts w:hint="eastAsia" w:ascii="宋体" w:hAnsi="宋体" w:cs="宋体"/>
                <w:color w:val="000000"/>
                <w:kern w:val="0"/>
                <w:szCs w:val="21"/>
              </w:rPr>
              <w:t>每人发</w:t>
            </w:r>
            <w:r>
              <w:rPr>
                <w:color w:val="000000"/>
                <w:kern w:val="0"/>
                <w:szCs w:val="21"/>
              </w:rPr>
              <w:t>5</w:t>
            </w:r>
            <w:r>
              <w:rPr>
                <w:rFonts w:hint="eastAsia" w:ascii="宋体" w:hAnsi="宋体" w:cs="宋体"/>
                <w:color w:val="000000"/>
                <w:kern w:val="0"/>
                <w:szCs w:val="21"/>
              </w:rPr>
              <w:t>个球，上手发球</w:t>
            </w:r>
            <w:r>
              <w:rPr>
                <w:color w:val="000000"/>
                <w:kern w:val="0"/>
                <w:szCs w:val="21"/>
              </w:rPr>
              <w:t>1</w:t>
            </w:r>
            <w:r>
              <w:rPr>
                <w:rFonts w:hint="eastAsia" w:ascii="宋体" w:hAnsi="宋体" w:cs="宋体"/>
                <w:color w:val="000000"/>
                <w:kern w:val="0"/>
                <w:szCs w:val="21"/>
              </w:rPr>
              <w:t>个【下手发球</w:t>
            </w:r>
            <w:r>
              <w:rPr>
                <w:color w:val="000000"/>
                <w:kern w:val="0"/>
                <w:szCs w:val="21"/>
              </w:rPr>
              <w:t>3</w:t>
            </w:r>
            <w:r>
              <w:rPr>
                <w:rFonts w:hint="eastAsia" w:ascii="宋体" w:hAnsi="宋体" w:cs="宋体"/>
                <w:color w:val="000000"/>
                <w:kern w:val="0"/>
                <w:szCs w:val="21"/>
              </w:rPr>
              <w:t>个】落在对方场地内，且动作基本规范、用力基本协调。</w:t>
            </w:r>
          </w:p>
        </w:tc>
        <w:tc>
          <w:tcPr>
            <w:tcW w:w="1489" w:type="dxa"/>
            <w:tcBorders>
              <w:top w:val="nil"/>
              <w:left w:val="nil"/>
              <w:bottom w:val="single" w:color="auto" w:sz="4" w:space="0"/>
              <w:right w:val="single" w:color="auto" w:sz="4" w:space="0"/>
            </w:tcBorders>
            <w:shd w:val="clear" w:color="auto" w:fill="auto"/>
            <w:vAlign w:val="center"/>
          </w:tcPr>
          <w:p w14:paraId="7ACDAB86">
            <w:pPr>
              <w:widowControl/>
              <w:jc w:val="center"/>
              <w:rPr>
                <w:color w:val="000000"/>
                <w:kern w:val="0"/>
                <w:szCs w:val="21"/>
              </w:rPr>
            </w:pPr>
            <w:r>
              <w:rPr>
                <w:rFonts w:hint="eastAsia" w:ascii="宋体" w:hAnsi="宋体"/>
                <w:color w:val="000000"/>
                <w:kern w:val="0"/>
                <w:szCs w:val="21"/>
              </w:rPr>
              <w:t>及格</w:t>
            </w:r>
            <w:r>
              <w:rPr>
                <w:color w:val="000000"/>
                <w:kern w:val="0"/>
                <w:szCs w:val="21"/>
              </w:rPr>
              <w:br w:type="textWrapping"/>
            </w:r>
            <w:r>
              <w:rPr>
                <w:rFonts w:hint="eastAsia" w:ascii="宋体" w:hAnsi="宋体"/>
                <w:color w:val="000000"/>
                <w:kern w:val="0"/>
                <w:szCs w:val="21"/>
              </w:rPr>
              <w:t>（</w:t>
            </w:r>
            <w:r>
              <w:rPr>
                <w:color w:val="000000"/>
                <w:kern w:val="0"/>
                <w:szCs w:val="21"/>
              </w:rPr>
              <w:t>0~5</w:t>
            </w:r>
            <w:r>
              <w:rPr>
                <w:rFonts w:hint="eastAsia" w:ascii="宋体" w:hAnsi="宋体"/>
                <w:color w:val="000000"/>
                <w:kern w:val="0"/>
                <w:szCs w:val="21"/>
              </w:rPr>
              <w:t>分）</w:t>
            </w:r>
          </w:p>
        </w:tc>
      </w:tr>
    </w:tbl>
    <w:p w14:paraId="5FB1432E">
      <w:pPr>
        <w:jc w:val="center"/>
        <w:rPr>
          <w:sz w:val="24"/>
        </w:rPr>
      </w:pPr>
    </w:p>
    <w:p w14:paraId="31E04519">
      <w:pPr>
        <w:jc w:val="center"/>
        <w:rPr>
          <w:sz w:val="24"/>
        </w:rPr>
      </w:pPr>
    </w:p>
    <w:tbl>
      <w:tblPr>
        <w:tblStyle w:val="6"/>
        <w:tblW w:w="9179" w:type="dxa"/>
        <w:jc w:val="center"/>
        <w:tblLayout w:type="autofit"/>
        <w:tblCellMar>
          <w:top w:w="0" w:type="dxa"/>
          <w:left w:w="108" w:type="dxa"/>
          <w:bottom w:w="0" w:type="dxa"/>
          <w:right w:w="108" w:type="dxa"/>
        </w:tblCellMar>
      </w:tblPr>
      <w:tblGrid>
        <w:gridCol w:w="2049"/>
        <w:gridCol w:w="4999"/>
        <w:gridCol w:w="2131"/>
      </w:tblGrid>
      <w:tr w14:paraId="3A778E90">
        <w:tblPrEx>
          <w:tblCellMar>
            <w:top w:w="0" w:type="dxa"/>
            <w:left w:w="108" w:type="dxa"/>
            <w:bottom w:w="0" w:type="dxa"/>
            <w:right w:w="108" w:type="dxa"/>
          </w:tblCellMar>
        </w:tblPrEx>
        <w:trPr>
          <w:trHeight w:val="440" w:hRule="atLeast"/>
          <w:jc w:val="center"/>
        </w:trPr>
        <w:tc>
          <w:tcPr>
            <w:tcW w:w="9179" w:type="dxa"/>
            <w:gridSpan w:val="3"/>
            <w:tcBorders>
              <w:top w:val="nil"/>
              <w:left w:val="nil"/>
              <w:bottom w:val="single" w:color="auto" w:sz="4" w:space="0"/>
              <w:right w:val="nil"/>
            </w:tcBorders>
            <w:shd w:val="clear" w:color="auto" w:fill="auto"/>
            <w:noWrap/>
            <w:vAlign w:val="center"/>
          </w:tcPr>
          <w:p w14:paraId="39B5632C">
            <w:pPr>
              <w:widowControl/>
              <w:jc w:val="center"/>
              <w:rPr>
                <w:rFonts w:ascii="宋体" w:hAnsi="宋体" w:cs="宋体"/>
                <w:b/>
                <w:bCs/>
                <w:color w:val="000000"/>
                <w:kern w:val="0"/>
                <w:szCs w:val="21"/>
              </w:rPr>
            </w:pPr>
            <w:r>
              <w:rPr>
                <w:rFonts w:hint="eastAsia" w:ascii="宋体" w:hAnsi="宋体" w:cs="宋体"/>
                <w:b/>
                <w:bCs/>
                <w:color w:val="000000"/>
                <w:kern w:val="0"/>
                <w:szCs w:val="21"/>
              </w:rPr>
              <w:t>传球测试方法【25分】</w:t>
            </w:r>
          </w:p>
        </w:tc>
      </w:tr>
      <w:tr w14:paraId="1E01492C">
        <w:tblPrEx>
          <w:tblCellMar>
            <w:top w:w="0" w:type="dxa"/>
            <w:left w:w="108" w:type="dxa"/>
            <w:bottom w:w="0" w:type="dxa"/>
            <w:right w:w="108" w:type="dxa"/>
          </w:tblCellMar>
        </w:tblPrEx>
        <w:trPr>
          <w:trHeight w:val="351" w:hRule="atLeast"/>
          <w:jc w:val="center"/>
        </w:trPr>
        <w:tc>
          <w:tcPr>
            <w:tcW w:w="2049" w:type="dxa"/>
            <w:tcBorders>
              <w:top w:val="nil"/>
              <w:left w:val="single" w:color="auto" w:sz="4" w:space="0"/>
              <w:bottom w:val="single" w:color="auto" w:sz="4" w:space="0"/>
              <w:right w:val="single" w:color="auto" w:sz="4" w:space="0"/>
            </w:tcBorders>
            <w:shd w:val="clear" w:color="auto" w:fill="auto"/>
            <w:noWrap/>
            <w:vAlign w:val="center"/>
          </w:tcPr>
          <w:p w14:paraId="35DA3EF4">
            <w:pPr>
              <w:widowControl/>
              <w:jc w:val="center"/>
              <w:rPr>
                <w:rFonts w:ascii="宋体" w:hAnsi="宋体" w:cs="宋体"/>
                <w:b/>
                <w:bCs/>
                <w:color w:val="000000"/>
                <w:kern w:val="0"/>
                <w:szCs w:val="21"/>
              </w:rPr>
            </w:pPr>
            <w:r>
              <w:rPr>
                <w:rFonts w:hint="eastAsia" w:ascii="宋体" w:hAnsi="宋体" w:cs="宋体"/>
                <w:b/>
                <w:bCs/>
                <w:color w:val="000000"/>
                <w:kern w:val="0"/>
                <w:szCs w:val="21"/>
              </w:rPr>
              <w:t>评分类别</w:t>
            </w:r>
          </w:p>
        </w:tc>
        <w:tc>
          <w:tcPr>
            <w:tcW w:w="4999" w:type="dxa"/>
            <w:tcBorders>
              <w:top w:val="nil"/>
              <w:left w:val="nil"/>
              <w:bottom w:val="single" w:color="auto" w:sz="4" w:space="0"/>
              <w:right w:val="nil"/>
            </w:tcBorders>
            <w:shd w:val="clear" w:color="auto" w:fill="auto"/>
            <w:noWrap/>
            <w:vAlign w:val="center"/>
          </w:tcPr>
          <w:p w14:paraId="4710866B">
            <w:pPr>
              <w:widowControl/>
              <w:jc w:val="center"/>
              <w:rPr>
                <w:rFonts w:ascii="宋体" w:hAnsi="宋体" w:cs="宋体"/>
                <w:b/>
                <w:bCs/>
                <w:color w:val="000000"/>
                <w:kern w:val="0"/>
                <w:szCs w:val="21"/>
              </w:rPr>
            </w:pPr>
            <w:r>
              <w:rPr>
                <w:rFonts w:hint="eastAsia" w:ascii="宋体" w:hAnsi="宋体" w:cs="宋体"/>
                <w:b/>
                <w:bCs/>
                <w:color w:val="000000"/>
                <w:kern w:val="0"/>
                <w:szCs w:val="21"/>
              </w:rPr>
              <w:t>评价标准</w:t>
            </w:r>
          </w:p>
        </w:tc>
        <w:tc>
          <w:tcPr>
            <w:tcW w:w="2131" w:type="dxa"/>
            <w:vMerge w:val="restart"/>
            <w:tcBorders>
              <w:top w:val="nil"/>
              <w:left w:val="single" w:color="auto" w:sz="4" w:space="0"/>
              <w:bottom w:val="single" w:color="auto" w:sz="4" w:space="0"/>
              <w:right w:val="single" w:color="auto" w:sz="4" w:space="0"/>
            </w:tcBorders>
            <w:shd w:val="clear" w:color="auto" w:fill="auto"/>
            <w:noWrap/>
            <w:vAlign w:val="center"/>
          </w:tcPr>
          <w:p w14:paraId="3D9D1AA9">
            <w:pPr>
              <w:widowControl/>
              <w:jc w:val="center"/>
              <w:rPr>
                <w:rFonts w:ascii="宋体" w:hAnsi="宋体" w:cs="宋体"/>
                <w:b/>
                <w:bCs/>
                <w:color w:val="000000"/>
                <w:kern w:val="0"/>
                <w:szCs w:val="21"/>
              </w:rPr>
            </w:pPr>
            <w:r>
              <w:rPr>
                <w:rFonts w:hint="eastAsia" w:ascii="宋体" w:hAnsi="宋体" w:cs="宋体"/>
                <w:b/>
                <w:bCs/>
                <w:color w:val="000000"/>
                <w:kern w:val="0"/>
                <w:szCs w:val="21"/>
              </w:rPr>
              <w:t>等级（分值）</w:t>
            </w:r>
          </w:p>
        </w:tc>
      </w:tr>
      <w:tr w14:paraId="0C9D1941">
        <w:tblPrEx>
          <w:tblCellMar>
            <w:top w:w="0" w:type="dxa"/>
            <w:left w:w="108" w:type="dxa"/>
            <w:bottom w:w="0" w:type="dxa"/>
            <w:right w:w="108" w:type="dxa"/>
          </w:tblCellMar>
        </w:tblPrEx>
        <w:trPr>
          <w:trHeight w:val="446" w:hRule="atLeast"/>
          <w:jc w:val="center"/>
        </w:trPr>
        <w:tc>
          <w:tcPr>
            <w:tcW w:w="2049" w:type="dxa"/>
            <w:tcBorders>
              <w:top w:val="nil"/>
              <w:left w:val="single" w:color="auto" w:sz="4" w:space="0"/>
              <w:bottom w:val="single" w:color="auto" w:sz="4" w:space="0"/>
              <w:right w:val="single" w:color="auto" w:sz="4" w:space="0"/>
            </w:tcBorders>
            <w:shd w:val="clear" w:color="auto" w:fill="auto"/>
            <w:vAlign w:val="center"/>
          </w:tcPr>
          <w:p w14:paraId="4A0F28D9">
            <w:pPr>
              <w:widowControl/>
              <w:jc w:val="center"/>
              <w:rPr>
                <w:rFonts w:ascii="宋体" w:hAnsi="宋体" w:cs="宋体"/>
                <w:b/>
                <w:bCs/>
                <w:color w:val="000000"/>
                <w:kern w:val="0"/>
                <w:szCs w:val="21"/>
              </w:rPr>
            </w:pPr>
            <w:r>
              <w:rPr>
                <w:rFonts w:hint="eastAsia" w:ascii="宋体" w:hAnsi="宋体" w:cs="宋体"/>
                <w:b/>
                <w:bCs/>
                <w:color w:val="000000"/>
                <w:kern w:val="0"/>
                <w:szCs w:val="21"/>
              </w:rPr>
              <w:t>达标分</w:t>
            </w:r>
            <w:r>
              <w:rPr>
                <w:rFonts w:hint="eastAsia" w:ascii="宋体" w:hAnsi="宋体" w:cs="宋体"/>
                <w:b/>
                <w:bCs/>
                <w:color w:val="000000"/>
                <w:kern w:val="0"/>
                <w:szCs w:val="21"/>
              </w:rPr>
              <w:br w:type="textWrapping"/>
            </w:r>
            <w:r>
              <w:rPr>
                <w:rFonts w:hint="eastAsia" w:ascii="宋体" w:hAnsi="宋体" w:cs="宋体"/>
                <w:b/>
                <w:bCs/>
                <w:color w:val="000000"/>
                <w:kern w:val="0"/>
                <w:szCs w:val="21"/>
              </w:rPr>
              <w:t>（10分）</w:t>
            </w:r>
          </w:p>
        </w:tc>
        <w:tc>
          <w:tcPr>
            <w:tcW w:w="4999" w:type="dxa"/>
            <w:tcBorders>
              <w:top w:val="nil"/>
              <w:left w:val="nil"/>
              <w:bottom w:val="single" w:color="auto" w:sz="8" w:space="0"/>
              <w:right w:val="nil"/>
            </w:tcBorders>
            <w:shd w:val="clear" w:color="auto" w:fill="auto"/>
            <w:vAlign w:val="center"/>
          </w:tcPr>
          <w:p w14:paraId="6F5CC76F">
            <w:pPr>
              <w:widowControl/>
              <w:rPr>
                <w:rFonts w:ascii="宋体" w:hAnsi="宋体" w:cs="宋体"/>
                <w:color w:val="000000"/>
                <w:kern w:val="0"/>
                <w:szCs w:val="21"/>
              </w:rPr>
            </w:pPr>
            <w:r>
              <w:rPr>
                <w:rFonts w:hint="eastAsia" w:ascii="宋体" w:hAnsi="宋体" w:cs="宋体"/>
                <w:color w:val="000000"/>
                <w:kern w:val="0"/>
                <w:szCs w:val="21"/>
              </w:rPr>
              <w:t>传球10个。二、三号位之间传4号位高球，1分/球。</w:t>
            </w:r>
          </w:p>
        </w:tc>
        <w:tc>
          <w:tcPr>
            <w:tcW w:w="2131" w:type="dxa"/>
            <w:vMerge w:val="continue"/>
            <w:tcBorders>
              <w:top w:val="nil"/>
              <w:left w:val="single" w:color="auto" w:sz="4" w:space="0"/>
              <w:bottom w:val="single" w:color="auto" w:sz="4" w:space="0"/>
              <w:right w:val="single" w:color="auto" w:sz="4" w:space="0"/>
            </w:tcBorders>
            <w:vAlign w:val="center"/>
          </w:tcPr>
          <w:p w14:paraId="1487245C">
            <w:pPr>
              <w:widowControl/>
              <w:jc w:val="left"/>
              <w:rPr>
                <w:rFonts w:ascii="宋体" w:hAnsi="宋体" w:cs="宋体"/>
                <w:b/>
                <w:bCs/>
                <w:color w:val="000000"/>
                <w:kern w:val="0"/>
                <w:szCs w:val="21"/>
              </w:rPr>
            </w:pPr>
          </w:p>
        </w:tc>
      </w:tr>
      <w:tr w14:paraId="3F49E155">
        <w:tblPrEx>
          <w:tblCellMar>
            <w:top w:w="0" w:type="dxa"/>
            <w:left w:w="108" w:type="dxa"/>
            <w:bottom w:w="0" w:type="dxa"/>
            <w:right w:w="108" w:type="dxa"/>
          </w:tblCellMar>
        </w:tblPrEx>
        <w:trPr>
          <w:trHeight w:val="446" w:hRule="atLeast"/>
          <w:jc w:val="center"/>
        </w:trPr>
        <w:tc>
          <w:tcPr>
            <w:tcW w:w="2049" w:type="dxa"/>
            <w:vMerge w:val="restart"/>
            <w:tcBorders>
              <w:top w:val="nil"/>
              <w:left w:val="single" w:color="auto" w:sz="4" w:space="0"/>
              <w:right w:val="single" w:color="auto" w:sz="4" w:space="0"/>
            </w:tcBorders>
            <w:shd w:val="clear" w:color="auto" w:fill="auto"/>
            <w:vAlign w:val="center"/>
          </w:tcPr>
          <w:p w14:paraId="5D5D2EF0">
            <w:pPr>
              <w:widowControl/>
              <w:jc w:val="center"/>
              <w:rPr>
                <w:rFonts w:ascii="宋体" w:hAnsi="宋体" w:cs="宋体"/>
                <w:b/>
                <w:bCs/>
                <w:color w:val="000000"/>
                <w:kern w:val="0"/>
                <w:szCs w:val="21"/>
              </w:rPr>
            </w:pPr>
            <w:r>
              <w:rPr>
                <w:rFonts w:hint="eastAsia" w:ascii="宋体" w:hAnsi="宋体" w:cs="宋体"/>
                <w:b/>
                <w:bCs/>
                <w:color w:val="000000"/>
                <w:kern w:val="0"/>
                <w:szCs w:val="21"/>
              </w:rPr>
              <w:t>技评分</w:t>
            </w:r>
            <w:r>
              <w:rPr>
                <w:rFonts w:hint="eastAsia" w:ascii="宋体" w:hAnsi="宋体" w:cs="宋体"/>
                <w:b/>
                <w:bCs/>
                <w:color w:val="000000"/>
                <w:kern w:val="0"/>
                <w:szCs w:val="21"/>
              </w:rPr>
              <w:br w:type="textWrapping"/>
            </w:r>
            <w:r>
              <w:rPr>
                <w:rFonts w:hint="eastAsia" w:ascii="宋体" w:hAnsi="宋体" w:cs="宋体"/>
                <w:b/>
                <w:bCs/>
                <w:color w:val="000000"/>
                <w:kern w:val="0"/>
                <w:szCs w:val="21"/>
              </w:rPr>
              <w:t>（15分）</w:t>
            </w:r>
          </w:p>
        </w:tc>
        <w:tc>
          <w:tcPr>
            <w:tcW w:w="4999" w:type="dxa"/>
            <w:tcBorders>
              <w:top w:val="nil"/>
              <w:left w:val="nil"/>
              <w:bottom w:val="single" w:color="auto" w:sz="8" w:space="0"/>
              <w:right w:val="single" w:color="auto" w:sz="8" w:space="0"/>
            </w:tcBorders>
            <w:shd w:val="clear" w:color="auto" w:fill="auto"/>
            <w:vAlign w:val="center"/>
          </w:tcPr>
          <w:p w14:paraId="5635A866">
            <w:pPr>
              <w:widowControl/>
              <w:rPr>
                <w:rFonts w:ascii="宋体" w:hAnsi="宋体" w:cs="宋体"/>
                <w:color w:val="000000"/>
                <w:kern w:val="0"/>
                <w:szCs w:val="21"/>
              </w:rPr>
            </w:pPr>
            <w:r>
              <w:rPr>
                <w:rFonts w:hint="eastAsia" w:ascii="宋体" w:hAnsi="宋体" w:cs="宋体"/>
                <w:color w:val="000000"/>
                <w:kern w:val="0"/>
                <w:szCs w:val="21"/>
              </w:rPr>
              <w:t>传球成功7-10次，且动作规范、用力协调、移动迅速取位合理。</w:t>
            </w:r>
          </w:p>
        </w:tc>
        <w:tc>
          <w:tcPr>
            <w:tcW w:w="2131" w:type="dxa"/>
            <w:tcBorders>
              <w:top w:val="nil"/>
              <w:left w:val="single" w:color="auto" w:sz="4" w:space="0"/>
              <w:bottom w:val="single" w:color="auto" w:sz="4" w:space="0"/>
              <w:right w:val="single" w:color="auto" w:sz="4" w:space="0"/>
            </w:tcBorders>
            <w:shd w:val="clear" w:color="auto" w:fill="auto"/>
            <w:vAlign w:val="center"/>
          </w:tcPr>
          <w:p w14:paraId="50D2B798">
            <w:pPr>
              <w:widowControl/>
              <w:jc w:val="center"/>
              <w:rPr>
                <w:color w:val="000000"/>
                <w:kern w:val="0"/>
                <w:szCs w:val="21"/>
              </w:rPr>
            </w:pPr>
            <w:r>
              <w:rPr>
                <w:rFonts w:hint="eastAsia" w:ascii="宋体" w:hAnsi="宋体"/>
                <w:color w:val="000000"/>
                <w:kern w:val="0"/>
                <w:szCs w:val="21"/>
              </w:rPr>
              <w:t>优秀</w:t>
            </w:r>
            <w:r>
              <w:rPr>
                <w:color w:val="000000"/>
                <w:kern w:val="0"/>
                <w:szCs w:val="21"/>
              </w:rPr>
              <w:br w:type="textWrapping"/>
            </w:r>
            <w:r>
              <w:rPr>
                <w:rFonts w:hint="eastAsia" w:ascii="宋体" w:hAnsi="宋体"/>
                <w:color w:val="000000"/>
                <w:kern w:val="0"/>
                <w:szCs w:val="21"/>
              </w:rPr>
              <w:t>（</w:t>
            </w:r>
            <w:r>
              <w:rPr>
                <w:color w:val="000000"/>
                <w:kern w:val="0"/>
                <w:szCs w:val="21"/>
              </w:rPr>
              <w:t>10~15</w:t>
            </w:r>
            <w:r>
              <w:rPr>
                <w:rFonts w:hint="eastAsia" w:ascii="宋体" w:hAnsi="宋体"/>
                <w:color w:val="000000"/>
                <w:kern w:val="0"/>
                <w:szCs w:val="21"/>
              </w:rPr>
              <w:t>分）</w:t>
            </w:r>
          </w:p>
        </w:tc>
      </w:tr>
      <w:tr w14:paraId="6B4B5D40">
        <w:tblPrEx>
          <w:tblCellMar>
            <w:top w:w="0" w:type="dxa"/>
            <w:left w:w="108" w:type="dxa"/>
            <w:bottom w:w="0" w:type="dxa"/>
            <w:right w:w="108" w:type="dxa"/>
          </w:tblCellMar>
        </w:tblPrEx>
        <w:trPr>
          <w:trHeight w:val="446" w:hRule="atLeast"/>
          <w:jc w:val="center"/>
        </w:trPr>
        <w:tc>
          <w:tcPr>
            <w:tcW w:w="2049" w:type="dxa"/>
            <w:vMerge w:val="continue"/>
            <w:tcBorders>
              <w:left w:val="single" w:color="auto" w:sz="4" w:space="0"/>
              <w:right w:val="single" w:color="auto" w:sz="4" w:space="0"/>
            </w:tcBorders>
            <w:vAlign w:val="center"/>
          </w:tcPr>
          <w:p w14:paraId="58248284">
            <w:pPr>
              <w:widowControl/>
              <w:jc w:val="left"/>
              <w:rPr>
                <w:rFonts w:ascii="宋体" w:hAnsi="宋体" w:cs="宋体"/>
                <w:b/>
                <w:bCs/>
                <w:color w:val="000000"/>
                <w:kern w:val="0"/>
                <w:szCs w:val="21"/>
              </w:rPr>
            </w:pPr>
          </w:p>
        </w:tc>
        <w:tc>
          <w:tcPr>
            <w:tcW w:w="4999" w:type="dxa"/>
            <w:tcBorders>
              <w:top w:val="nil"/>
              <w:left w:val="nil"/>
              <w:bottom w:val="single" w:color="auto" w:sz="8" w:space="0"/>
              <w:right w:val="single" w:color="auto" w:sz="8" w:space="0"/>
            </w:tcBorders>
            <w:shd w:val="clear" w:color="auto" w:fill="auto"/>
            <w:vAlign w:val="center"/>
          </w:tcPr>
          <w:p w14:paraId="046106AF">
            <w:pPr>
              <w:widowControl/>
              <w:rPr>
                <w:rFonts w:ascii="宋体" w:hAnsi="宋体" w:cs="宋体"/>
                <w:color w:val="000000"/>
                <w:kern w:val="0"/>
                <w:szCs w:val="21"/>
              </w:rPr>
            </w:pPr>
            <w:r>
              <w:rPr>
                <w:rFonts w:hint="eastAsia" w:ascii="宋体" w:hAnsi="宋体" w:cs="宋体"/>
                <w:color w:val="000000"/>
                <w:kern w:val="0"/>
                <w:szCs w:val="21"/>
              </w:rPr>
              <w:t>传球成功5-6次，但技术动作相对优秀略有不足。</w:t>
            </w:r>
          </w:p>
        </w:tc>
        <w:tc>
          <w:tcPr>
            <w:tcW w:w="2131" w:type="dxa"/>
            <w:tcBorders>
              <w:top w:val="nil"/>
              <w:left w:val="single" w:color="auto" w:sz="4" w:space="0"/>
              <w:bottom w:val="single" w:color="auto" w:sz="4" w:space="0"/>
              <w:right w:val="single" w:color="auto" w:sz="4" w:space="0"/>
            </w:tcBorders>
            <w:shd w:val="clear" w:color="auto" w:fill="auto"/>
            <w:vAlign w:val="center"/>
          </w:tcPr>
          <w:p w14:paraId="7198ED45">
            <w:pPr>
              <w:widowControl/>
              <w:jc w:val="center"/>
              <w:rPr>
                <w:color w:val="000000"/>
                <w:kern w:val="0"/>
                <w:szCs w:val="21"/>
              </w:rPr>
            </w:pPr>
            <w:r>
              <w:rPr>
                <w:rFonts w:hint="eastAsia" w:ascii="宋体" w:hAnsi="宋体"/>
                <w:color w:val="000000"/>
                <w:kern w:val="0"/>
                <w:szCs w:val="21"/>
              </w:rPr>
              <w:t>良好</w:t>
            </w:r>
            <w:r>
              <w:rPr>
                <w:color w:val="000000"/>
                <w:kern w:val="0"/>
                <w:szCs w:val="21"/>
              </w:rPr>
              <w:br w:type="textWrapping"/>
            </w:r>
            <w:r>
              <w:rPr>
                <w:rFonts w:hint="eastAsia" w:ascii="宋体" w:hAnsi="宋体"/>
                <w:color w:val="000000"/>
                <w:kern w:val="0"/>
                <w:szCs w:val="21"/>
              </w:rPr>
              <w:t>（</w:t>
            </w:r>
            <w:r>
              <w:rPr>
                <w:color w:val="000000"/>
                <w:kern w:val="0"/>
                <w:szCs w:val="21"/>
              </w:rPr>
              <w:t>5~10</w:t>
            </w:r>
            <w:r>
              <w:rPr>
                <w:rFonts w:hint="eastAsia" w:ascii="宋体" w:hAnsi="宋体"/>
                <w:color w:val="000000"/>
                <w:kern w:val="0"/>
                <w:szCs w:val="21"/>
              </w:rPr>
              <w:t>分）</w:t>
            </w:r>
          </w:p>
        </w:tc>
      </w:tr>
      <w:tr w14:paraId="59027C2A">
        <w:tblPrEx>
          <w:tblCellMar>
            <w:top w:w="0" w:type="dxa"/>
            <w:left w:w="108" w:type="dxa"/>
            <w:bottom w:w="0" w:type="dxa"/>
            <w:right w:w="108" w:type="dxa"/>
          </w:tblCellMar>
        </w:tblPrEx>
        <w:trPr>
          <w:trHeight w:val="446" w:hRule="atLeast"/>
          <w:jc w:val="center"/>
        </w:trPr>
        <w:tc>
          <w:tcPr>
            <w:tcW w:w="2049" w:type="dxa"/>
            <w:vMerge w:val="continue"/>
            <w:tcBorders>
              <w:left w:val="single" w:color="auto" w:sz="4" w:space="0"/>
              <w:right w:val="single" w:color="auto" w:sz="4" w:space="0"/>
            </w:tcBorders>
            <w:vAlign w:val="center"/>
          </w:tcPr>
          <w:p w14:paraId="4949A53A">
            <w:pPr>
              <w:widowControl/>
              <w:jc w:val="left"/>
              <w:rPr>
                <w:rFonts w:ascii="宋体" w:hAnsi="宋体" w:cs="宋体"/>
                <w:b/>
                <w:bCs/>
                <w:color w:val="000000"/>
                <w:kern w:val="0"/>
                <w:szCs w:val="21"/>
              </w:rPr>
            </w:pPr>
          </w:p>
        </w:tc>
        <w:tc>
          <w:tcPr>
            <w:tcW w:w="4999" w:type="dxa"/>
            <w:tcBorders>
              <w:top w:val="nil"/>
              <w:left w:val="nil"/>
              <w:bottom w:val="single" w:color="auto" w:sz="8" w:space="0"/>
              <w:right w:val="single" w:color="auto" w:sz="8" w:space="0"/>
            </w:tcBorders>
            <w:shd w:val="clear" w:color="auto" w:fill="auto"/>
            <w:vAlign w:val="center"/>
          </w:tcPr>
          <w:p w14:paraId="5354F29E">
            <w:pPr>
              <w:widowControl/>
              <w:rPr>
                <w:rFonts w:ascii="宋体" w:hAnsi="宋体" w:cs="宋体"/>
                <w:color w:val="000000"/>
                <w:kern w:val="0"/>
                <w:szCs w:val="21"/>
              </w:rPr>
            </w:pPr>
            <w:r>
              <w:rPr>
                <w:rFonts w:hint="eastAsia" w:ascii="宋体" w:hAnsi="宋体" w:cs="宋体"/>
                <w:color w:val="000000"/>
                <w:kern w:val="0"/>
                <w:szCs w:val="21"/>
              </w:rPr>
              <w:t>传球成功3-4次，且技术动作基本规范。</w:t>
            </w:r>
          </w:p>
        </w:tc>
        <w:tc>
          <w:tcPr>
            <w:tcW w:w="2131" w:type="dxa"/>
            <w:tcBorders>
              <w:top w:val="nil"/>
              <w:left w:val="single" w:color="auto" w:sz="4" w:space="0"/>
              <w:bottom w:val="single" w:color="auto" w:sz="4" w:space="0"/>
              <w:right w:val="single" w:color="auto" w:sz="4" w:space="0"/>
            </w:tcBorders>
            <w:shd w:val="clear" w:color="auto" w:fill="auto"/>
            <w:vAlign w:val="center"/>
          </w:tcPr>
          <w:p w14:paraId="420DD375">
            <w:pPr>
              <w:widowControl/>
              <w:jc w:val="center"/>
              <w:rPr>
                <w:color w:val="000000"/>
                <w:kern w:val="0"/>
                <w:szCs w:val="21"/>
              </w:rPr>
            </w:pPr>
            <w:r>
              <w:rPr>
                <w:rFonts w:hint="eastAsia" w:ascii="宋体" w:hAnsi="宋体"/>
                <w:color w:val="000000"/>
                <w:kern w:val="0"/>
                <w:szCs w:val="21"/>
              </w:rPr>
              <w:t>及格</w:t>
            </w:r>
            <w:r>
              <w:rPr>
                <w:color w:val="000000"/>
                <w:kern w:val="0"/>
                <w:szCs w:val="21"/>
              </w:rPr>
              <w:br w:type="textWrapping"/>
            </w:r>
            <w:r>
              <w:rPr>
                <w:rFonts w:hint="eastAsia" w:ascii="宋体" w:hAnsi="宋体"/>
                <w:color w:val="000000"/>
                <w:kern w:val="0"/>
                <w:szCs w:val="21"/>
              </w:rPr>
              <w:t>（</w:t>
            </w:r>
            <w:r>
              <w:rPr>
                <w:color w:val="000000"/>
                <w:kern w:val="0"/>
                <w:szCs w:val="21"/>
              </w:rPr>
              <w:t>0~5</w:t>
            </w:r>
            <w:r>
              <w:rPr>
                <w:rFonts w:hint="eastAsia" w:ascii="宋体" w:hAnsi="宋体"/>
                <w:color w:val="000000"/>
                <w:kern w:val="0"/>
                <w:szCs w:val="21"/>
              </w:rPr>
              <w:t>分）</w:t>
            </w:r>
          </w:p>
        </w:tc>
      </w:tr>
      <w:tr w14:paraId="6D060CE6">
        <w:tblPrEx>
          <w:tblCellMar>
            <w:top w:w="0" w:type="dxa"/>
            <w:left w:w="108" w:type="dxa"/>
            <w:bottom w:w="0" w:type="dxa"/>
            <w:right w:w="108" w:type="dxa"/>
          </w:tblCellMar>
        </w:tblPrEx>
        <w:trPr>
          <w:trHeight w:val="911" w:hRule="atLeast"/>
          <w:jc w:val="center"/>
        </w:trPr>
        <w:tc>
          <w:tcPr>
            <w:tcW w:w="204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48EFC6">
            <w:pPr>
              <w:widowControl/>
              <w:jc w:val="center"/>
              <w:rPr>
                <w:rFonts w:ascii="宋体" w:hAnsi="宋体" w:cs="宋体"/>
                <w:b/>
                <w:bCs/>
                <w:color w:val="000000"/>
                <w:kern w:val="0"/>
                <w:szCs w:val="21"/>
              </w:rPr>
            </w:pPr>
            <w:r>
              <w:rPr>
                <w:rFonts w:hint="eastAsia" w:ascii="宋体" w:hAnsi="宋体" w:cs="宋体"/>
                <w:b/>
                <w:bCs/>
                <w:color w:val="000000"/>
                <w:kern w:val="0"/>
                <w:szCs w:val="21"/>
              </w:rPr>
              <w:t>备注：</w:t>
            </w:r>
          </w:p>
        </w:tc>
        <w:tc>
          <w:tcPr>
            <w:tcW w:w="7130" w:type="dxa"/>
            <w:gridSpan w:val="2"/>
            <w:tcBorders>
              <w:top w:val="single" w:color="auto" w:sz="4" w:space="0"/>
              <w:left w:val="nil"/>
              <w:bottom w:val="single" w:color="auto" w:sz="4" w:space="0"/>
              <w:right w:val="single" w:color="auto" w:sz="4" w:space="0"/>
            </w:tcBorders>
            <w:shd w:val="clear" w:color="auto" w:fill="auto"/>
            <w:vAlign w:val="center"/>
          </w:tcPr>
          <w:p w14:paraId="383A4FC3">
            <w:pPr>
              <w:widowControl/>
              <w:jc w:val="left"/>
              <w:rPr>
                <w:rFonts w:ascii="宋体" w:hAnsi="宋体" w:cs="宋体"/>
                <w:color w:val="000000"/>
                <w:kern w:val="0"/>
                <w:szCs w:val="21"/>
              </w:rPr>
            </w:pPr>
            <w:r>
              <w:rPr>
                <w:rFonts w:hint="eastAsia" w:ascii="宋体" w:hAnsi="宋体" w:cs="宋体"/>
                <w:color w:val="000000"/>
                <w:kern w:val="0"/>
                <w:szCs w:val="21"/>
              </w:rPr>
              <w:t>传球测试方法：裁判或助理6号位抛球至2、3号位之间，考生传4号位高球。</w:t>
            </w:r>
            <w:r>
              <w:rPr>
                <w:rFonts w:hint="eastAsia" w:ascii="宋体" w:hAnsi="宋体" w:cs="宋体"/>
                <w:color w:val="000000"/>
                <w:kern w:val="0"/>
                <w:szCs w:val="21"/>
              </w:rPr>
              <w:br w:type="textWrapping"/>
            </w:r>
            <w:r>
              <w:rPr>
                <w:rFonts w:hint="eastAsia" w:ascii="宋体" w:hAnsi="宋体" w:cs="宋体"/>
                <w:color w:val="000000"/>
                <w:kern w:val="0"/>
                <w:szCs w:val="21"/>
              </w:rPr>
              <w:t>要求：所传出的球有一定的弧度，落点在距离标志杆40厘米左右，距球网40厘米左右，且球落在乒乓球桌上，达标分得1分。【四号位放置一张乒乓球桌，距边线25cm,球网25cm.】</w:t>
            </w:r>
          </w:p>
        </w:tc>
      </w:tr>
    </w:tbl>
    <w:p w14:paraId="4D752254">
      <w:pPr>
        <w:jc w:val="center"/>
        <w:rPr>
          <w:sz w:val="24"/>
        </w:rPr>
      </w:pPr>
    </w:p>
    <w:tbl>
      <w:tblPr>
        <w:tblStyle w:val="6"/>
        <w:tblW w:w="9204" w:type="dxa"/>
        <w:jc w:val="center"/>
        <w:tblLayout w:type="autofit"/>
        <w:tblCellMar>
          <w:top w:w="0" w:type="dxa"/>
          <w:left w:w="108" w:type="dxa"/>
          <w:bottom w:w="0" w:type="dxa"/>
          <w:right w:w="108" w:type="dxa"/>
        </w:tblCellMar>
      </w:tblPr>
      <w:tblGrid>
        <w:gridCol w:w="2054"/>
        <w:gridCol w:w="5014"/>
        <w:gridCol w:w="2136"/>
      </w:tblGrid>
      <w:tr w14:paraId="5F9BE4F1">
        <w:tblPrEx>
          <w:tblCellMar>
            <w:top w:w="0" w:type="dxa"/>
            <w:left w:w="108" w:type="dxa"/>
            <w:bottom w:w="0" w:type="dxa"/>
            <w:right w:w="108" w:type="dxa"/>
          </w:tblCellMar>
        </w:tblPrEx>
        <w:trPr>
          <w:trHeight w:val="259" w:hRule="atLeast"/>
          <w:jc w:val="center"/>
        </w:trPr>
        <w:tc>
          <w:tcPr>
            <w:tcW w:w="9204" w:type="dxa"/>
            <w:gridSpan w:val="3"/>
            <w:tcBorders>
              <w:top w:val="nil"/>
              <w:left w:val="nil"/>
              <w:bottom w:val="single" w:color="auto" w:sz="4" w:space="0"/>
              <w:right w:val="nil"/>
            </w:tcBorders>
            <w:shd w:val="clear" w:color="auto" w:fill="auto"/>
            <w:noWrap/>
            <w:vAlign w:val="center"/>
          </w:tcPr>
          <w:p w14:paraId="06FF8150">
            <w:pPr>
              <w:widowControl/>
              <w:jc w:val="center"/>
              <w:rPr>
                <w:rFonts w:ascii="宋体" w:hAnsi="宋体" w:cs="宋体"/>
                <w:b/>
                <w:bCs/>
                <w:color w:val="000000"/>
                <w:kern w:val="0"/>
                <w:szCs w:val="21"/>
              </w:rPr>
            </w:pPr>
            <w:r>
              <w:rPr>
                <w:rFonts w:hint="eastAsia" w:ascii="宋体" w:hAnsi="宋体" w:cs="宋体"/>
                <w:b/>
                <w:bCs/>
                <w:color w:val="000000"/>
                <w:kern w:val="0"/>
                <w:szCs w:val="21"/>
              </w:rPr>
              <w:t>垫球测试方法【25分】</w:t>
            </w:r>
          </w:p>
        </w:tc>
      </w:tr>
      <w:tr w14:paraId="6AB2A5EC">
        <w:tblPrEx>
          <w:tblCellMar>
            <w:top w:w="0" w:type="dxa"/>
            <w:left w:w="108" w:type="dxa"/>
            <w:bottom w:w="0" w:type="dxa"/>
            <w:right w:w="108" w:type="dxa"/>
          </w:tblCellMar>
        </w:tblPrEx>
        <w:trPr>
          <w:trHeight w:val="446" w:hRule="atLeast"/>
          <w:jc w:val="center"/>
        </w:trPr>
        <w:tc>
          <w:tcPr>
            <w:tcW w:w="2054" w:type="dxa"/>
            <w:tcBorders>
              <w:top w:val="nil"/>
              <w:left w:val="single" w:color="auto" w:sz="4" w:space="0"/>
              <w:bottom w:val="single" w:color="auto" w:sz="4" w:space="0"/>
              <w:right w:val="single" w:color="auto" w:sz="4" w:space="0"/>
            </w:tcBorders>
            <w:shd w:val="clear" w:color="auto" w:fill="auto"/>
            <w:noWrap/>
            <w:vAlign w:val="center"/>
          </w:tcPr>
          <w:p w14:paraId="2227C451">
            <w:pPr>
              <w:widowControl/>
              <w:jc w:val="center"/>
              <w:rPr>
                <w:rFonts w:ascii="宋体" w:hAnsi="宋体" w:cs="宋体"/>
                <w:b/>
                <w:bCs/>
                <w:color w:val="000000"/>
                <w:kern w:val="0"/>
                <w:szCs w:val="21"/>
              </w:rPr>
            </w:pPr>
            <w:r>
              <w:rPr>
                <w:rFonts w:hint="eastAsia" w:ascii="宋体" w:hAnsi="宋体" w:cs="宋体"/>
                <w:b/>
                <w:bCs/>
                <w:color w:val="000000"/>
                <w:kern w:val="0"/>
                <w:szCs w:val="21"/>
              </w:rPr>
              <w:t>评分类别</w:t>
            </w:r>
          </w:p>
        </w:tc>
        <w:tc>
          <w:tcPr>
            <w:tcW w:w="5014" w:type="dxa"/>
            <w:tcBorders>
              <w:top w:val="nil"/>
              <w:left w:val="nil"/>
              <w:bottom w:val="single" w:color="auto" w:sz="4" w:space="0"/>
              <w:right w:val="nil"/>
            </w:tcBorders>
            <w:shd w:val="clear" w:color="auto" w:fill="auto"/>
            <w:noWrap/>
            <w:vAlign w:val="center"/>
          </w:tcPr>
          <w:p w14:paraId="05EE116C">
            <w:pPr>
              <w:widowControl/>
              <w:jc w:val="center"/>
              <w:rPr>
                <w:rFonts w:ascii="宋体" w:hAnsi="宋体" w:cs="宋体"/>
                <w:b/>
                <w:bCs/>
                <w:color w:val="000000"/>
                <w:kern w:val="0"/>
                <w:szCs w:val="21"/>
              </w:rPr>
            </w:pPr>
            <w:r>
              <w:rPr>
                <w:rFonts w:hint="eastAsia" w:ascii="宋体" w:hAnsi="宋体" w:cs="宋体"/>
                <w:b/>
                <w:bCs/>
                <w:color w:val="000000"/>
                <w:kern w:val="0"/>
                <w:szCs w:val="21"/>
              </w:rPr>
              <w:t>评价标准</w:t>
            </w:r>
          </w:p>
        </w:tc>
        <w:tc>
          <w:tcPr>
            <w:tcW w:w="2136" w:type="dxa"/>
            <w:vMerge w:val="restart"/>
            <w:tcBorders>
              <w:top w:val="nil"/>
              <w:left w:val="single" w:color="auto" w:sz="4" w:space="0"/>
              <w:bottom w:val="single" w:color="000000" w:sz="4" w:space="0"/>
              <w:right w:val="single" w:color="auto" w:sz="4" w:space="0"/>
            </w:tcBorders>
            <w:shd w:val="clear" w:color="auto" w:fill="auto"/>
            <w:noWrap/>
            <w:vAlign w:val="center"/>
          </w:tcPr>
          <w:p w14:paraId="516AE30D">
            <w:pPr>
              <w:widowControl/>
              <w:jc w:val="center"/>
              <w:rPr>
                <w:rFonts w:ascii="宋体" w:hAnsi="宋体" w:cs="宋体"/>
                <w:b/>
                <w:bCs/>
                <w:color w:val="000000"/>
                <w:kern w:val="0"/>
                <w:szCs w:val="21"/>
              </w:rPr>
            </w:pPr>
            <w:r>
              <w:rPr>
                <w:rFonts w:hint="eastAsia" w:ascii="宋体" w:hAnsi="宋体" w:cs="宋体"/>
                <w:b/>
                <w:bCs/>
                <w:color w:val="000000"/>
                <w:kern w:val="0"/>
                <w:szCs w:val="21"/>
              </w:rPr>
              <w:t>等级（分值）</w:t>
            </w:r>
          </w:p>
        </w:tc>
      </w:tr>
      <w:tr w14:paraId="42AACB35">
        <w:tblPrEx>
          <w:tblCellMar>
            <w:top w:w="0" w:type="dxa"/>
            <w:left w:w="108" w:type="dxa"/>
            <w:bottom w:w="0" w:type="dxa"/>
            <w:right w:w="108" w:type="dxa"/>
          </w:tblCellMar>
        </w:tblPrEx>
        <w:trPr>
          <w:trHeight w:val="580" w:hRule="atLeast"/>
          <w:jc w:val="center"/>
        </w:trPr>
        <w:tc>
          <w:tcPr>
            <w:tcW w:w="2054" w:type="dxa"/>
            <w:tcBorders>
              <w:top w:val="nil"/>
              <w:left w:val="single" w:color="auto" w:sz="4" w:space="0"/>
              <w:bottom w:val="single" w:color="auto" w:sz="4" w:space="0"/>
              <w:right w:val="single" w:color="auto" w:sz="4" w:space="0"/>
            </w:tcBorders>
            <w:shd w:val="clear" w:color="auto" w:fill="auto"/>
            <w:vAlign w:val="center"/>
          </w:tcPr>
          <w:p w14:paraId="19C948C3">
            <w:pPr>
              <w:widowControl/>
              <w:jc w:val="center"/>
              <w:rPr>
                <w:rFonts w:ascii="宋体" w:hAnsi="宋体" w:cs="宋体"/>
                <w:b/>
                <w:bCs/>
                <w:color w:val="000000"/>
                <w:kern w:val="0"/>
                <w:szCs w:val="21"/>
              </w:rPr>
            </w:pPr>
            <w:r>
              <w:rPr>
                <w:rFonts w:hint="eastAsia" w:ascii="宋体" w:hAnsi="宋体" w:cs="宋体"/>
                <w:b/>
                <w:bCs/>
                <w:color w:val="000000"/>
                <w:kern w:val="0"/>
                <w:szCs w:val="21"/>
              </w:rPr>
              <w:t>达标分</w:t>
            </w:r>
            <w:r>
              <w:rPr>
                <w:rFonts w:hint="eastAsia" w:ascii="宋体" w:hAnsi="宋体" w:cs="宋体"/>
                <w:b/>
                <w:bCs/>
                <w:color w:val="000000"/>
                <w:kern w:val="0"/>
                <w:szCs w:val="21"/>
              </w:rPr>
              <w:br w:type="textWrapping"/>
            </w:r>
            <w:r>
              <w:rPr>
                <w:rFonts w:hint="eastAsia" w:ascii="宋体" w:hAnsi="宋体" w:cs="宋体"/>
                <w:b/>
                <w:bCs/>
                <w:color w:val="000000"/>
                <w:kern w:val="0"/>
                <w:szCs w:val="21"/>
              </w:rPr>
              <w:t>（10分）</w:t>
            </w:r>
          </w:p>
        </w:tc>
        <w:tc>
          <w:tcPr>
            <w:tcW w:w="5014" w:type="dxa"/>
            <w:tcBorders>
              <w:top w:val="nil"/>
              <w:left w:val="nil"/>
              <w:bottom w:val="single" w:color="auto" w:sz="8" w:space="0"/>
              <w:right w:val="nil"/>
            </w:tcBorders>
            <w:shd w:val="clear" w:color="auto" w:fill="auto"/>
            <w:vAlign w:val="center"/>
          </w:tcPr>
          <w:p w14:paraId="382879D6">
            <w:pPr>
              <w:widowControl/>
              <w:rPr>
                <w:rFonts w:ascii="宋体" w:hAnsi="宋体" w:cs="宋体"/>
                <w:color w:val="000000"/>
                <w:kern w:val="0"/>
                <w:szCs w:val="21"/>
              </w:rPr>
            </w:pPr>
            <w:r>
              <w:rPr>
                <w:rFonts w:hint="eastAsia" w:ascii="宋体" w:hAnsi="宋体" w:cs="宋体"/>
                <w:color w:val="000000"/>
                <w:kern w:val="0"/>
                <w:szCs w:val="21"/>
              </w:rPr>
              <w:t>垫球10个。6号位垫抛球至2、3号位指定区域，1分/球。</w:t>
            </w:r>
          </w:p>
        </w:tc>
        <w:tc>
          <w:tcPr>
            <w:tcW w:w="2136" w:type="dxa"/>
            <w:vMerge w:val="continue"/>
            <w:tcBorders>
              <w:top w:val="nil"/>
              <w:left w:val="single" w:color="auto" w:sz="4" w:space="0"/>
              <w:bottom w:val="single" w:color="000000" w:sz="4" w:space="0"/>
              <w:right w:val="single" w:color="auto" w:sz="4" w:space="0"/>
            </w:tcBorders>
            <w:vAlign w:val="center"/>
          </w:tcPr>
          <w:p w14:paraId="4D1AF0A6">
            <w:pPr>
              <w:widowControl/>
              <w:jc w:val="left"/>
              <w:rPr>
                <w:rFonts w:ascii="宋体" w:hAnsi="宋体" w:cs="宋体"/>
                <w:b/>
                <w:bCs/>
                <w:color w:val="000000"/>
                <w:kern w:val="0"/>
                <w:szCs w:val="21"/>
              </w:rPr>
            </w:pPr>
          </w:p>
        </w:tc>
      </w:tr>
      <w:tr w14:paraId="0091081C">
        <w:tblPrEx>
          <w:tblCellMar>
            <w:top w:w="0" w:type="dxa"/>
            <w:left w:w="108" w:type="dxa"/>
            <w:bottom w:w="0" w:type="dxa"/>
            <w:right w:w="108" w:type="dxa"/>
          </w:tblCellMar>
        </w:tblPrEx>
        <w:trPr>
          <w:trHeight w:val="446" w:hRule="atLeast"/>
          <w:jc w:val="center"/>
        </w:trPr>
        <w:tc>
          <w:tcPr>
            <w:tcW w:w="2054" w:type="dxa"/>
            <w:vMerge w:val="restart"/>
            <w:tcBorders>
              <w:top w:val="nil"/>
              <w:left w:val="single" w:color="auto" w:sz="4" w:space="0"/>
              <w:bottom w:val="nil"/>
              <w:right w:val="single" w:color="auto" w:sz="4" w:space="0"/>
            </w:tcBorders>
            <w:shd w:val="clear" w:color="auto" w:fill="auto"/>
            <w:vAlign w:val="center"/>
          </w:tcPr>
          <w:p w14:paraId="6E23DDC4">
            <w:pPr>
              <w:widowControl/>
              <w:jc w:val="center"/>
              <w:rPr>
                <w:rFonts w:ascii="宋体" w:hAnsi="宋体" w:cs="宋体"/>
                <w:b/>
                <w:bCs/>
                <w:color w:val="000000"/>
                <w:kern w:val="0"/>
                <w:szCs w:val="21"/>
              </w:rPr>
            </w:pPr>
            <w:r>
              <w:rPr>
                <w:rFonts w:hint="eastAsia" w:ascii="宋体" w:hAnsi="宋体" w:cs="宋体"/>
                <w:b/>
                <w:bCs/>
                <w:color w:val="000000"/>
                <w:kern w:val="0"/>
                <w:szCs w:val="21"/>
              </w:rPr>
              <w:t>技评分</w:t>
            </w:r>
            <w:r>
              <w:rPr>
                <w:rFonts w:hint="eastAsia" w:ascii="宋体" w:hAnsi="宋体" w:cs="宋体"/>
                <w:b/>
                <w:bCs/>
                <w:color w:val="000000"/>
                <w:kern w:val="0"/>
                <w:szCs w:val="21"/>
              </w:rPr>
              <w:br w:type="textWrapping"/>
            </w:r>
            <w:r>
              <w:rPr>
                <w:rFonts w:hint="eastAsia" w:ascii="宋体" w:hAnsi="宋体" w:cs="宋体"/>
                <w:b/>
                <w:bCs/>
                <w:color w:val="000000"/>
                <w:kern w:val="0"/>
                <w:szCs w:val="21"/>
              </w:rPr>
              <w:t>（15分）</w:t>
            </w:r>
          </w:p>
        </w:tc>
        <w:tc>
          <w:tcPr>
            <w:tcW w:w="5014" w:type="dxa"/>
            <w:tcBorders>
              <w:top w:val="nil"/>
              <w:left w:val="nil"/>
              <w:bottom w:val="single" w:color="auto" w:sz="8" w:space="0"/>
              <w:right w:val="single" w:color="auto" w:sz="8" w:space="0"/>
            </w:tcBorders>
            <w:shd w:val="clear" w:color="auto" w:fill="auto"/>
            <w:vAlign w:val="center"/>
          </w:tcPr>
          <w:p w14:paraId="584C5A10">
            <w:pPr>
              <w:widowControl/>
              <w:rPr>
                <w:rFonts w:ascii="宋体" w:hAnsi="宋体" w:cs="宋体"/>
                <w:color w:val="000000"/>
                <w:kern w:val="0"/>
                <w:szCs w:val="21"/>
              </w:rPr>
            </w:pPr>
            <w:r>
              <w:rPr>
                <w:rFonts w:hint="eastAsia" w:ascii="宋体" w:hAnsi="宋体" w:cs="宋体"/>
                <w:color w:val="000000"/>
                <w:kern w:val="0"/>
                <w:szCs w:val="21"/>
              </w:rPr>
              <w:t>垫球成功7-10次，且动作规范、用力协调、移动迅速取位合理。</w:t>
            </w:r>
          </w:p>
        </w:tc>
        <w:tc>
          <w:tcPr>
            <w:tcW w:w="2136" w:type="dxa"/>
            <w:tcBorders>
              <w:top w:val="nil"/>
              <w:left w:val="single" w:color="auto" w:sz="4" w:space="0"/>
              <w:bottom w:val="single" w:color="auto" w:sz="4" w:space="0"/>
              <w:right w:val="single" w:color="auto" w:sz="4" w:space="0"/>
            </w:tcBorders>
            <w:shd w:val="clear" w:color="auto" w:fill="auto"/>
            <w:vAlign w:val="center"/>
          </w:tcPr>
          <w:p w14:paraId="4EE38FDA">
            <w:pPr>
              <w:widowControl/>
              <w:jc w:val="center"/>
              <w:rPr>
                <w:color w:val="000000"/>
                <w:kern w:val="0"/>
                <w:szCs w:val="21"/>
              </w:rPr>
            </w:pPr>
            <w:r>
              <w:rPr>
                <w:rFonts w:hint="eastAsia" w:ascii="宋体" w:hAnsi="宋体"/>
                <w:color w:val="000000"/>
                <w:kern w:val="0"/>
                <w:szCs w:val="21"/>
              </w:rPr>
              <w:t>优秀（</w:t>
            </w:r>
            <w:r>
              <w:rPr>
                <w:color w:val="000000"/>
                <w:kern w:val="0"/>
                <w:szCs w:val="21"/>
              </w:rPr>
              <w:t>10~15</w:t>
            </w:r>
            <w:r>
              <w:rPr>
                <w:rFonts w:hint="eastAsia" w:ascii="宋体" w:hAnsi="宋体"/>
                <w:color w:val="000000"/>
                <w:kern w:val="0"/>
                <w:szCs w:val="21"/>
              </w:rPr>
              <w:t>分）</w:t>
            </w:r>
          </w:p>
        </w:tc>
      </w:tr>
      <w:tr w14:paraId="08FF11E2">
        <w:tblPrEx>
          <w:tblCellMar>
            <w:top w:w="0" w:type="dxa"/>
            <w:left w:w="108" w:type="dxa"/>
            <w:bottom w:w="0" w:type="dxa"/>
            <w:right w:w="108" w:type="dxa"/>
          </w:tblCellMar>
        </w:tblPrEx>
        <w:trPr>
          <w:trHeight w:val="446" w:hRule="atLeast"/>
          <w:jc w:val="center"/>
        </w:trPr>
        <w:tc>
          <w:tcPr>
            <w:tcW w:w="2054" w:type="dxa"/>
            <w:vMerge w:val="continue"/>
            <w:tcBorders>
              <w:top w:val="nil"/>
              <w:left w:val="single" w:color="auto" w:sz="4" w:space="0"/>
              <w:bottom w:val="nil"/>
              <w:right w:val="single" w:color="auto" w:sz="4" w:space="0"/>
            </w:tcBorders>
            <w:vAlign w:val="center"/>
          </w:tcPr>
          <w:p w14:paraId="11A9DAB0">
            <w:pPr>
              <w:widowControl/>
              <w:jc w:val="left"/>
              <w:rPr>
                <w:rFonts w:ascii="宋体" w:hAnsi="宋体" w:cs="宋体"/>
                <w:b/>
                <w:bCs/>
                <w:color w:val="000000"/>
                <w:kern w:val="0"/>
                <w:szCs w:val="21"/>
              </w:rPr>
            </w:pPr>
          </w:p>
        </w:tc>
        <w:tc>
          <w:tcPr>
            <w:tcW w:w="5014" w:type="dxa"/>
            <w:tcBorders>
              <w:top w:val="nil"/>
              <w:left w:val="nil"/>
              <w:bottom w:val="single" w:color="auto" w:sz="8" w:space="0"/>
              <w:right w:val="single" w:color="auto" w:sz="8" w:space="0"/>
            </w:tcBorders>
            <w:shd w:val="clear" w:color="auto" w:fill="auto"/>
            <w:vAlign w:val="center"/>
          </w:tcPr>
          <w:p w14:paraId="71C0E2EC">
            <w:pPr>
              <w:widowControl/>
              <w:rPr>
                <w:rFonts w:ascii="宋体" w:hAnsi="宋体" w:cs="宋体"/>
                <w:color w:val="000000"/>
                <w:kern w:val="0"/>
                <w:szCs w:val="21"/>
              </w:rPr>
            </w:pPr>
            <w:r>
              <w:rPr>
                <w:rFonts w:hint="eastAsia" w:ascii="宋体" w:hAnsi="宋体" w:cs="宋体"/>
                <w:color w:val="000000"/>
                <w:kern w:val="0"/>
                <w:szCs w:val="21"/>
              </w:rPr>
              <w:t>垫球成功5-6次，但技术动作相对“优秀”略有不足。</w:t>
            </w:r>
          </w:p>
        </w:tc>
        <w:tc>
          <w:tcPr>
            <w:tcW w:w="2136" w:type="dxa"/>
            <w:tcBorders>
              <w:top w:val="nil"/>
              <w:left w:val="single" w:color="auto" w:sz="4" w:space="0"/>
              <w:bottom w:val="single" w:color="auto" w:sz="4" w:space="0"/>
              <w:right w:val="single" w:color="auto" w:sz="4" w:space="0"/>
            </w:tcBorders>
            <w:shd w:val="clear" w:color="auto" w:fill="auto"/>
            <w:vAlign w:val="center"/>
          </w:tcPr>
          <w:p w14:paraId="4B5108C4">
            <w:pPr>
              <w:widowControl/>
              <w:jc w:val="center"/>
              <w:rPr>
                <w:color w:val="000000"/>
                <w:kern w:val="0"/>
                <w:szCs w:val="21"/>
              </w:rPr>
            </w:pPr>
            <w:r>
              <w:rPr>
                <w:rFonts w:hint="eastAsia" w:ascii="宋体" w:hAnsi="宋体"/>
                <w:color w:val="000000"/>
                <w:kern w:val="0"/>
                <w:szCs w:val="21"/>
              </w:rPr>
              <w:t>良好（</w:t>
            </w:r>
            <w:r>
              <w:rPr>
                <w:color w:val="000000"/>
                <w:kern w:val="0"/>
                <w:szCs w:val="21"/>
              </w:rPr>
              <w:t>5~10</w:t>
            </w:r>
            <w:r>
              <w:rPr>
                <w:rFonts w:hint="eastAsia" w:ascii="宋体" w:hAnsi="宋体"/>
                <w:color w:val="000000"/>
                <w:kern w:val="0"/>
                <w:szCs w:val="21"/>
              </w:rPr>
              <w:t>分）</w:t>
            </w:r>
          </w:p>
        </w:tc>
      </w:tr>
      <w:tr w14:paraId="41C1B04B">
        <w:tblPrEx>
          <w:tblCellMar>
            <w:top w:w="0" w:type="dxa"/>
            <w:left w:w="108" w:type="dxa"/>
            <w:bottom w:w="0" w:type="dxa"/>
            <w:right w:w="108" w:type="dxa"/>
          </w:tblCellMar>
        </w:tblPrEx>
        <w:trPr>
          <w:trHeight w:val="446" w:hRule="atLeast"/>
          <w:jc w:val="center"/>
        </w:trPr>
        <w:tc>
          <w:tcPr>
            <w:tcW w:w="2054" w:type="dxa"/>
            <w:vMerge w:val="continue"/>
            <w:tcBorders>
              <w:top w:val="nil"/>
              <w:left w:val="single" w:color="auto" w:sz="4" w:space="0"/>
              <w:bottom w:val="nil"/>
              <w:right w:val="single" w:color="auto" w:sz="4" w:space="0"/>
            </w:tcBorders>
            <w:vAlign w:val="center"/>
          </w:tcPr>
          <w:p w14:paraId="736C11D5">
            <w:pPr>
              <w:widowControl/>
              <w:jc w:val="left"/>
              <w:rPr>
                <w:rFonts w:ascii="宋体" w:hAnsi="宋体" w:cs="宋体"/>
                <w:b/>
                <w:bCs/>
                <w:color w:val="000000"/>
                <w:kern w:val="0"/>
                <w:szCs w:val="21"/>
              </w:rPr>
            </w:pPr>
          </w:p>
        </w:tc>
        <w:tc>
          <w:tcPr>
            <w:tcW w:w="5014" w:type="dxa"/>
            <w:tcBorders>
              <w:top w:val="nil"/>
              <w:left w:val="nil"/>
              <w:bottom w:val="single" w:color="auto" w:sz="8" w:space="0"/>
              <w:right w:val="single" w:color="auto" w:sz="8" w:space="0"/>
            </w:tcBorders>
            <w:shd w:val="clear" w:color="auto" w:fill="auto"/>
            <w:vAlign w:val="center"/>
          </w:tcPr>
          <w:p w14:paraId="1DC20426">
            <w:pPr>
              <w:widowControl/>
              <w:rPr>
                <w:rFonts w:ascii="宋体" w:hAnsi="宋体" w:cs="宋体"/>
                <w:color w:val="000000"/>
                <w:kern w:val="0"/>
                <w:szCs w:val="21"/>
              </w:rPr>
            </w:pPr>
            <w:r>
              <w:rPr>
                <w:rFonts w:hint="eastAsia" w:ascii="宋体" w:hAnsi="宋体" w:cs="宋体"/>
                <w:color w:val="000000"/>
                <w:kern w:val="0"/>
                <w:szCs w:val="21"/>
              </w:rPr>
              <w:t>垫球成功3-4次，且技术动作基本规范。</w:t>
            </w:r>
          </w:p>
        </w:tc>
        <w:tc>
          <w:tcPr>
            <w:tcW w:w="2136" w:type="dxa"/>
            <w:tcBorders>
              <w:top w:val="nil"/>
              <w:left w:val="single" w:color="auto" w:sz="4" w:space="0"/>
              <w:bottom w:val="single" w:color="auto" w:sz="4" w:space="0"/>
              <w:right w:val="single" w:color="auto" w:sz="4" w:space="0"/>
            </w:tcBorders>
            <w:shd w:val="clear" w:color="auto" w:fill="auto"/>
            <w:vAlign w:val="center"/>
          </w:tcPr>
          <w:p w14:paraId="52D6467E">
            <w:pPr>
              <w:widowControl/>
              <w:jc w:val="center"/>
              <w:rPr>
                <w:color w:val="000000"/>
                <w:kern w:val="0"/>
                <w:szCs w:val="21"/>
              </w:rPr>
            </w:pPr>
            <w:r>
              <w:rPr>
                <w:rFonts w:hint="eastAsia" w:ascii="宋体" w:hAnsi="宋体"/>
                <w:color w:val="000000"/>
                <w:kern w:val="0"/>
                <w:szCs w:val="21"/>
              </w:rPr>
              <w:t>及格（</w:t>
            </w:r>
            <w:r>
              <w:rPr>
                <w:color w:val="000000"/>
                <w:kern w:val="0"/>
                <w:szCs w:val="21"/>
              </w:rPr>
              <w:t>0~5</w:t>
            </w:r>
            <w:r>
              <w:rPr>
                <w:rFonts w:hint="eastAsia" w:ascii="宋体" w:hAnsi="宋体"/>
                <w:color w:val="000000"/>
                <w:kern w:val="0"/>
                <w:szCs w:val="21"/>
              </w:rPr>
              <w:t>分）</w:t>
            </w:r>
          </w:p>
        </w:tc>
      </w:tr>
      <w:tr w14:paraId="51784218">
        <w:tblPrEx>
          <w:tblCellMar>
            <w:top w:w="0" w:type="dxa"/>
            <w:left w:w="108" w:type="dxa"/>
            <w:bottom w:w="0" w:type="dxa"/>
            <w:right w:w="108" w:type="dxa"/>
          </w:tblCellMar>
        </w:tblPrEx>
        <w:trPr>
          <w:trHeight w:val="1057" w:hRule="atLeast"/>
          <w:jc w:val="center"/>
        </w:trPr>
        <w:tc>
          <w:tcPr>
            <w:tcW w:w="20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E9E5F4">
            <w:pPr>
              <w:widowControl/>
              <w:jc w:val="center"/>
              <w:rPr>
                <w:rFonts w:ascii="宋体" w:hAnsi="宋体" w:cs="宋体"/>
                <w:b/>
                <w:bCs/>
                <w:color w:val="000000"/>
                <w:kern w:val="0"/>
                <w:szCs w:val="21"/>
              </w:rPr>
            </w:pPr>
            <w:r>
              <w:rPr>
                <w:rFonts w:hint="eastAsia" w:ascii="宋体" w:hAnsi="宋体" w:cs="宋体"/>
                <w:b/>
                <w:bCs/>
                <w:color w:val="000000"/>
                <w:kern w:val="0"/>
                <w:szCs w:val="21"/>
              </w:rPr>
              <w:t>备注：</w:t>
            </w:r>
          </w:p>
        </w:tc>
        <w:tc>
          <w:tcPr>
            <w:tcW w:w="7150" w:type="dxa"/>
            <w:gridSpan w:val="2"/>
            <w:tcBorders>
              <w:top w:val="single" w:color="auto" w:sz="4" w:space="0"/>
              <w:left w:val="nil"/>
              <w:bottom w:val="single" w:color="auto" w:sz="4" w:space="0"/>
              <w:right w:val="single" w:color="auto" w:sz="4" w:space="0"/>
            </w:tcBorders>
            <w:shd w:val="clear" w:color="auto" w:fill="auto"/>
            <w:vAlign w:val="center"/>
          </w:tcPr>
          <w:p w14:paraId="421EE05E">
            <w:pPr>
              <w:widowControl/>
              <w:jc w:val="left"/>
              <w:rPr>
                <w:rFonts w:ascii="宋体" w:hAnsi="宋体" w:cs="宋体"/>
                <w:color w:val="000000"/>
                <w:kern w:val="0"/>
                <w:szCs w:val="21"/>
              </w:rPr>
            </w:pPr>
            <w:r>
              <w:rPr>
                <w:rFonts w:hint="eastAsia" w:ascii="宋体" w:hAnsi="宋体" w:cs="宋体"/>
                <w:color w:val="000000"/>
                <w:kern w:val="0"/>
                <w:szCs w:val="21"/>
              </w:rPr>
              <w:t>垫球测试方法：裁判或助理3号位抛球至6号位，考生将球垫置2、3号位之间乒乓球桌上。</w:t>
            </w:r>
            <w:r>
              <w:rPr>
                <w:rFonts w:hint="eastAsia" w:ascii="宋体" w:hAnsi="宋体" w:cs="宋体"/>
                <w:color w:val="000000"/>
                <w:kern w:val="0"/>
                <w:szCs w:val="21"/>
              </w:rPr>
              <w:br w:type="textWrapping"/>
            </w:r>
            <w:r>
              <w:rPr>
                <w:rFonts w:hint="eastAsia" w:ascii="宋体" w:hAnsi="宋体" w:cs="宋体"/>
                <w:color w:val="000000"/>
                <w:kern w:val="0"/>
                <w:szCs w:val="21"/>
              </w:rPr>
              <w:t>要求：能够准确判断来球方向和快速移动取位，垫出的球弧度适宜，准确落在乒乓球桌上，达标分得1分。【2、3号位之间放置一张乒乓球桌，距边线30cm,球网15cm.】</w:t>
            </w:r>
          </w:p>
        </w:tc>
      </w:tr>
    </w:tbl>
    <w:p w14:paraId="2EB8724A">
      <w:pPr>
        <w:jc w:val="center"/>
        <w:rPr>
          <w:sz w:val="24"/>
        </w:rPr>
      </w:pPr>
    </w:p>
    <w:tbl>
      <w:tblPr>
        <w:tblStyle w:val="6"/>
        <w:tblW w:w="9081" w:type="dxa"/>
        <w:jc w:val="center"/>
        <w:tblLayout w:type="autofit"/>
        <w:tblCellMar>
          <w:top w:w="0" w:type="dxa"/>
          <w:left w:w="108" w:type="dxa"/>
          <w:bottom w:w="0" w:type="dxa"/>
          <w:right w:w="108" w:type="dxa"/>
        </w:tblCellMar>
      </w:tblPr>
      <w:tblGrid>
        <w:gridCol w:w="2087"/>
        <w:gridCol w:w="4727"/>
        <w:gridCol w:w="2267"/>
      </w:tblGrid>
      <w:tr w14:paraId="326C9CFF">
        <w:tblPrEx>
          <w:tblCellMar>
            <w:top w:w="0" w:type="dxa"/>
            <w:left w:w="108" w:type="dxa"/>
            <w:bottom w:w="0" w:type="dxa"/>
            <w:right w:w="108" w:type="dxa"/>
          </w:tblCellMar>
        </w:tblPrEx>
        <w:trPr>
          <w:trHeight w:val="447" w:hRule="atLeast"/>
          <w:jc w:val="center"/>
        </w:trPr>
        <w:tc>
          <w:tcPr>
            <w:tcW w:w="9081" w:type="dxa"/>
            <w:gridSpan w:val="3"/>
            <w:tcBorders>
              <w:top w:val="nil"/>
              <w:left w:val="nil"/>
              <w:bottom w:val="single" w:color="auto" w:sz="4" w:space="0"/>
              <w:right w:val="nil"/>
            </w:tcBorders>
            <w:shd w:val="clear" w:color="auto" w:fill="auto"/>
            <w:noWrap/>
            <w:vAlign w:val="center"/>
          </w:tcPr>
          <w:p w14:paraId="6100F849">
            <w:pPr>
              <w:widowControl/>
              <w:jc w:val="center"/>
              <w:rPr>
                <w:rFonts w:ascii="宋体" w:hAnsi="宋体" w:cs="宋体"/>
                <w:b/>
                <w:bCs/>
                <w:color w:val="000000"/>
                <w:kern w:val="0"/>
                <w:szCs w:val="21"/>
              </w:rPr>
            </w:pPr>
            <w:r>
              <w:rPr>
                <w:rFonts w:hint="eastAsia" w:ascii="宋体" w:hAnsi="宋体" w:cs="宋体"/>
                <w:b/>
                <w:bCs/>
                <w:color w:val="000000"/>
                <w:kern w:val="0"/>
                <w:szCs w:val="21"/>
              </w:rPr>
              <w:t>扣球测试方法【25分】</w:t>
            </w:r>
          </w:p>
        </w:tc>
      </w:tr>
      <w:tr w14:paraId="58E38F3A">
        <w:tblPrEx>
          <w:tblCellMar>
            <w:top w:w="0" w:type="dxa"/>
            <w:left w:w="108" w:type="dxa"/>
            <w:bottom w:w="0" w:type="dxa"/>
            <w:right w:w="108" w:type="dxa"/>
          </w:tblCellMar>
        </w:tblPrEx>
        <w:trPr>
          <w:trHeight w:val="257" w:hRule="atLeast"/>
          <w:jc w:val="center"/>
        </w:trPr>
        <w:tc>
          <w:tcPr>
            <w:tcW w:w="2087" w:type="dxa"/>
            <w:tcBorders>
              <w:top w:val="nil"/>
              <w:left w:val="single" w:color="auto" w:sz="4" w:space="0"/>
              <w:bottom w:val="single" w:color="auto" w:sz="4" w:space="0"/>
              <w:right w:val="single" w:color="auto" w:sz="4" w:space="0"/>
            </w:tcBorders>
            <w:shd w:val="clear" w:color="auto" w:fill="auto"/>
            <w:noWrap/>
            <w:vAlign w:val="center"/>
          </w:tcPr>
          <w:p w14:paraId="2ACA8174">
            <w:pPr>
              <w:widowControl/>
              <w:jc w:val="center"/>
              <w:rPr>
                <w:rFonts w:ascii="宋体" w:hAnsi="宋体" w:cs="宋体"/>
                <w:b/>
                <w:bCs/>
                <w:color w:val="000000"/>
                <w:kern w:val="0"/>
                <w:szCs w:val="21"/>
              </w:rPr>
            </w:pPr>
            <w:r>
              <w:rPr>
                <w:rFonts w:hint="eastAsia" w:ascii="宋体" w:hAnsi="宋体" w:cs="宋体"/>
                <w:b/>
                <w:bCs/>
                <w:color w:val="000000"/>
                <w:kern w:val="0"/>
                <w:szCs w:val="21"/>
              </w:rPr>
              <w:t>评分类别</w:t>
            </w:r>
          </w:p>
        </w:tc>
        <w:tc>
          <w:tcPr>
            <w:tcW w:w="4727" w:type="dxa"/>
            <w:tcBorders>
              <w:top w:val="nil"/>
              <w:left w:val="nil"/>
              <w:bottom w:val="single" w:color="auto" w:sz="4" w:space="0"/>
              <w:right w:val="nil"/>
            </w:tcBorders>
            <w:shd w:val="clear" w:color="auto" w:fill="auto"/>
            <w:noWrap/>
            <w:vAlign w:val="center"/>
          </w:tcPr>
          <w:p w14:paraId="4A328BEF">
            <w:pPr>
              <w:widowControl/>
              <w:jc w:val="center"/>
              <w:rPr>
                <w:rFonts w:ascii="宋体" w:hAnsi="宋体" w:cs="宋体"/>
                <w:b/>
                <w:bCs/>
                <w:color w:val="000000"/>
                <w:kern w:val="0"/>
                <w:szCs w:val="21"/>
              </w:rPr>
            </w:pPr>
            <w:r>
              <w:rPr>
                <w:rFonts w:hint="eastAsia" w:ascii="宋体" w:hAnsi="宋体" w:cs="宋体"/>
                <w:b/>
                <w:bCs/>
                <w:color w:val="000000"/>
                <w:kern w:val="0"/>
                <w:szCs w:val="21"/>
              </w:rPr>
              <w:t>评价标准</w:t>
            </w:r>
          </w:p>
        </w:tc>
        <w:tc>
          <w:tcPr>
            <w:tcW w:w="2267" w:type="dxa"/>
            <w:vMerge w:val="restart"/>
            <w:tcBorders>
              <w:top w:val="nil"/>
              <w:left w:val="single" w:color="auto" w:sz="4" w:space="0"/>
              <w:bottom w:val="single" w:color="000000" w:sz="4" w:space="0"/>
              <w:right w:val="single" w:color="auto" w:sz="4" w:space="0"/>
            </w:tcBorders>
            <w:shd w:val="clear" w:color="auto" w:fill="auto"/>
            <w:noWrap/>
            <w:vAlign w:val="center"/>
          </w:tcPr>
          <w:p w14:paraId="50604AEE">
            <w:pPr>
              <w:widowControl/>
              <w:jc w:val="center"/>
              <w:rPr>
                <w:rFonts w:ascii="宋体" w:hAnsi="宋体" w:cs="宋体"/>
                <w:b/>
                <w:bCs/>
                <w:color w:val="000000"/>
                <w:kern w:val="0"/>
                <w:szCs w:val="21"/>
              </w:rPr>
            </w:pPr>
            <w:r>
              <w:rPr>
                <w:rFonts w:hint="eastAsia" w:ascii="宋体" w:hAnsi="宋体" w:cs="宋体"/>
                <w:b/>
                <w:bCs/>
                <w:color w:val="000000"/>
                <w:kern w:val="0"/>
                <w:szCs w:val="21"/>
              </w:rPr>
              <w:t>等级（分值）</w:t>
            </w:r>
          </w:p>
        </w:tc>
      </w:tr>
      <w:tr w14:paraId="205C1FE9">
        <w:tblPrEx>
          <w:tblCellMar>
            <w:top w:w="0" w:type="dxa"/>
            <w:left w:w="108" w:type="dxa"/>
            <w:bottom w:w="0" w:type="dxa"/>
            <w:right w:w="108" w:type="dxa"/>
          </w:tblCellMar>
        </w:tblPrEx>
        <w:trPr>
          <w:trHeight w:val="408" w:hRule="atLeast"/>
          <w:jc w:val="center"/>
        </w:trPr>
        <w:tc>
          <w:tcPr>
            <w:tcW w:w="2087" w:type="dxa"/>
            <w:tcBorders>
              <w:top w:val="nil"/>
              <w:left w:val="single" w:color="auto" w:sz="4" w:space="0"/>
              <w:bottom w:val="single" w:color="auto" w:sz="4" w:space="0"/>
              <w:right w:val="single" w:color="auto" w:sz="4" w:space="0"/>
            </w:tcBorders>
            <w:shd w:val="clear" w:color="auto" w:fill="auto"/>
            <w:vAlign w:val="center"/>
          </w:tcPr>
          <w:p w14:paraId="70E51A4D">
            <w:pPr>
              <w:widowControl/>
              <w:jc w:val="center"/>
              <w:rPr>
                <w:rFonts w:ascii="宋体" w:hAnsi="宋体" w:cs="宋体"/>
                <w:b/>
                <w:bCs/>
                <w:color w:val="000000"/>
                <w:kern w:val="0"/>
                <w:szCs w:val="21"/>
              </w:rPr>
            </w:pPr>
            <w:r>
              <w:rPr>
                <w:rFonts w:hint="eastAsia" w:ascii="宋体" w:hAnsi="宋体" w:cs="宋体"/>
                <w:b/>
                <w:bCs/>
                <w:color w:val="000000"/>
                <w:kern w:val="0"/>
                <w:szCs w:val="21"/>
              </w:rPr>
              <w:t>达标分</w:t>
            </w:r>
            <w:r>
              <w:rPr>
                <w:rFonts w:hint="eastAsia" w:ascii="宋体" w:hAnsi="宋体" w:cs="宋体"/>
                <w:b/>
                <w:bCs/>
                <w:color w:val="000000"/>
                <w:kern w:val="0"/>
                <w:szCs w:val="21"/>
              </w:rPr>
              <w:br w:type="textWrapping"/>
            </w:r>
            <w:r>
              <w:rPr>
                <w:rFonts w:hint="eastAsia" w:ascii="宋体" w:hAnsi="宋体" w:cs="宋体"/>
                <w:b/>
                <w:bCs/>
                <w:color w:val="000000"/>
                <w:kern w:val="0"/>
                <w:szCs w:val="21"/>
              </w:rPr>
              <w:t>（10分）</w:t>
            </w:r>
          </w:p>
        </w:tc>
        <w:tc>
          <w:tcPr>
            <w:tcW w:w="4727" w:type="dxa"/>
            <w:tcBorders>
              <w:top w:val="nil"/>
              <w:left w:val="nil"/>
              <w:bottom w:val="single" w:color="auto" w:sz="8" w:space="0"/>
              <w:right w:val="nil"/>
            </w:tcBorders>
            <w:shd w:val="clear" w:color="auto" w:fill="auto"/>
            <w:vAlign w:val="center"/>
          </w:tcPr>
          <w:p w14:paraId="327761CB">
            <w:pPr>
              <w:widowControl/>
              <w:rPr>
                <w:rFonts w:ascii="宋体" w:hAnsi="宋体" w:cs="宋体"/>
                <w:color w:val="000000"/>
                <w:kern w:val="0"/>
                <w:szCs w:val="21"/>
              </w:rPr>
            </w:pPr>
            <w:r>
              <w:rPr>
                <w:rFonts w:hint="eastAsia" w:ascii="宋体" w:hAnsi="宋体" w:cs="宋体"/>
                <w:color w:val="000000"/>
                <w:kern w:val="0"/>
                <w:szCs w:val="21"/>
              </w:rPr>
              <w:t>扣球10个，每扣1个直线得1分，，每扣1个斜线1个。每扣1个中间区域0.5分</w:t>
            </w:r>
          </w:p>
        </w:tc>
        <w:tc>
          <w:tcPr>
            <w:tcW w:w="2267" w:type="dxa"/>
            <w:vMerge w:val="continue"/>
            <w:tcBorders>
              <w:top w:val="nil"/>
              <w:left w:val="single" w:color="auto" w:sz="4" w:space="0"/>
              <w:bottom w:val="single" w:color="000000" w:sz="4" w:space="0"/>
              <w:right w:val="single" w:color="auto" w:sz="4" w:space="0"/>
            </w:tcBorders>
            <w:vAlign w:val="center"/>
          </w:tcPr>
          <w:p w14:paraId="545D077D">
            <w:pPr>
              <w:widowControl/>
              <w:jc w:val="left"/>
              <w:rPr>
                <w:rFonts w:ascii="宋体" w:hAnsi="宋体" w:cs="宋体"/>
                <w:b/>
                <w:bCs/>
                <w:color w:val="000000"/>
                <w:kern w:val="0"/>
                <w:szCs w:val="21"/>
              </w:rPr>
            </w:pPr>
          </w:p>
        </w:tc>
      </w:tr>
      <w:tr w14:paraId="3DE9EF58">
        <w:tblPrEx>
          <w:tblCellMar>
            <w:top w:w="0" w:type="dxa"/>
            <w:left w:w="108" w:type="dxa"/>
            <w:bottom w:w="0" w:type="dxa"/>
            <w:right w:w="108" w:type="dxa"/>
          </w:tblCellMar>
        </w:tblPrEx>
        <w:trPr>
          <w:trHeight w:val="368" w:hRule="atLeast"/>
          <w:jc w:val="center"/>
        </w:trPr>
        <w:tc>
          <w:tcPr>
            <w:tcW w:w="2087" w:type="dxa"/>
            <w:vMerge w:val="restart"/>
            <w:tcBorders>
              <w:top w:val="nil"/>
              <w:left w:val="single" w:color="auto" w:sz="4" w:space="0"/>
              <w:bottom w:val="single" w:color="auto" w:sz="4" w:space="0"/>
              <w:right w:val="single" w:color="auto" w:sz="4" w:space="0"/>
            </w:tcBorders>
            <w:shd w:val="clear" w:color="auto" w:fill="auto"/>
            <w:vAlign w:val="center"/>
          </w:tcPr>
          <w:p w14:paraId="50F98273">
            <w:pPr>
              <w:widowControl/>
              <w:jc w:val="center"/>
              <w:rPr>
                <w:rFonts w:ascii="宋体" w:hAnsi="宋体" w:cs="宋体"/>
                <w:b/>
                <w:bCs/>
                <w:color w:val="000000"/>
                <w:kern w:val="0"/>
                <w:szCs w:val="21"/>
              </w:rPr>
            </w:pPr>
            <w:r>
              <w:rPr>
                <w:rFonts w:hint="eastAsia" w:ascii="宋体" w:hAnsi="宋体" w:cs="宋体"/>
                <w:b/>
                <w:bCs/>
                <w:color w:val="000000"/>
                <w:kern w:val="0"/>
                <w:szCs w:val="21"/>
              </w:rPr>
              <w:t>技评分</w:t>
            </w:r>
            <w:r>
              <w:rPr>
                <w:rFonts w:hint="eastAsia" w:ascii="宋体" w:hAnsi="宋体" w:cs="宋体"/>
                <w:b/>
                <w:bCs/>
                <w:color w:val="000000"/>
                <w:kern w:val="0"/>
                <w:szCs w:val="21"/>
              </w:rPr>
              <w:br w:type="textWrapping"/>
            </w:r>
            <w:r>
              <w:rPr>
                <w:rFonts w:hint="eastAsia" w:ascii="宋体" w:hAnsi="宋体" w:cs="宋体"/>
                <w:b/>
                <w:bCs/>
                <w:color w:val="000000"/>
                <w:kern w:val="0"/>
                <w:szCs w:val="21"/>
              </w:rPr>
              <w:t>（15分）</w:t>
            </w:r>
          </w:p>
        </w:tc>
        <w:tc>
          <w:tcPr>
            <w:tcW w:w="4727" w:type="dxa"/>
            <w:tcBorders>
              <w:top w:val="nil"/>
              <w:left w:val="nil"/>
              <w:bottom w:val="single" w:color="auto" w:sz="8" w:space="0"/>
              <w:right w:val="single" w:color="auto" w:sz="8" w:space="0"/>
            </w:tcBorders>
            <w:shd w:val="clear" w:color="auto" w:fill="auto"/>
            <w:vAlign w:val="center"/>
          </w:tcPr>
          <w:p w14:paraId="7D1E4374">
            <w:pPr>
              <w:widowControl/>
              <w:rPr>
                <w:rFonts w:ascii="宋体" w:hAnsi="宋体" w:cs="宋体"/>
                <w:color w:val="000000"/>
                <w:kern w:val="0"/>
                <w:szCs w:val="21"/>
              </w:rPr>
            </w:pPr>
            <w:r>
              <w:rPr>
                <w:rFonts w:hint="eastAsia" w:ascii="宋体" w:hAnsi="宋体" w:cs="宋体"/>
                <w:color w:val="000000"/>
                <w:kern w:val="0"/>
                <w:szCs w:val="21"/>
              </w:rPr>
              <w:t>扣球成功</w:t>
            </w:r>
            <w:r>
              <w:rPr>
                <w:color w:val="000000"/>
                <w:kern w:val="0"/>
                <w:szCs w:val="21"/>
              </w:rPr>
              <w:t>7-10</w:t>
            </w:r>
            <w:r>
              <w:rPr>
                <w:rFonts w:hint="eastAsia" w:ascii="宋体" w:hAnsi="宋体" w:cs="宋体"/>
                <w:color w:val="000000"/>
                <w:kern w:val="0"/>
                <w:szCs w:val="21"/>
              </w:rPr>
              <w:t>个，且动作规范、用力协调。</w:t>
            </w:r>
          </w:p>
        </w:tc>
        <w:tc>
          <w:tcPr>
            <w:tcW w:w="2267" w:type="dxa"/>
            <w:tcBorders>
              <w:top w:val="nil"/>
              <w:left w:val="single" w:color="auto" w:sz="4" w:space="0"/>
              <w:bottom w:val="single" w:color="auto" w:sz="4" w:space="0"/>
              <w:right w:val="single" w:color="auto" w:sz="4" w:space="0"/>
            </w:tcBorders>
            <w:shd w:val="clear" w:color="auto" w:fill="auto"/>
            <w:vAlign w:val="center"/>
          </w:tcPr>
          <w:p w14:paraId="4F171240">
            <w:pPr>
              <w:widowControl/>
              <w:jc w:val="center"/>
              <w:rPr>
                <w:color w:val="000000"/>
                <w:kern w:val="0"/>
                <w:szCs w:val="21"/>
              </w:rPr>
            </w:pPr>
            <w:r>
              <w:rPr>
                <w:rFonts w:hint="eastAsia" w:ascii="宋体" w:hAnsi="宋体"/>
                <w:color w:val="000000"/>
                <w:kern w:val="0"/>
                <w:szCs w:val="21"/>
              </w:rPr>
              <w:t>优秀（</w:t>
            </w:r>
            <w:r>
              <w:rPr>
                <w:color w:val="000000"/>
                <w:kern w:val="0"/>
                <w:szCs w:val="21"/>
              </w:rPr>
              <w:t>10~15</w:t>
            </w:r>
            <w:r>
              <w:rPr>
                <w:rFonts w:hint="eastAsia" w:ascii="宋体" w:hAnsi="宋体"/>
                <w:color w:val="000000"/>
                <w:kern w:val="0"/>
                <w:szCs w:val="21"/>
              </w:rPr>
              <w:t>分）</w:t>
            </w:r>
          </w:p>
        </w:tc>
      </w:tr>
      <w:tr w14:paraId="3C28A146">
        <w:tblPrEx>
          <w:tblCellMar>
            <w:top w:w="0" w:type="dxa"/>
            <w:left w:w="108" w:type="dxa"/>
            <w:bottom w:w="0" w:type="dxa"/>
            <w:right w:w="108" w:type="dxa"/>
          </w:tblCellMar>
        </w:tblPrEx>
        <w:trPr>
          <w:trHeight w:val="368" w:hRule="atLeast"/>
          <w:jc w:val="center"/>
        </w:trPr>
        <w:tc>
          <w:tcPr>
            <w:tcW w:w="2087" w:type="dxa"/>
            <w:vMerge w:val="continue"/>
            <w:tcBorders>
              <w:top w:val="nil"/>
              <w:left w:val="single" w:color="auto" w:sz="4" w:space="0"/>
              <w:bottom w:val="single" w:color="auto" w:sz="4" w:space="0"/>
              <w:right w:val="single" w:color="auto" w:sz="4" w:space="0"/>
            </w:tcBorders>
            <w:vAlign w:val="center"/>
          </w:tcPr>
          <w:p w14:paraId="0B5245DA">
            <w:pPr>
              <w:widowControl/>
              <w:jc w:val="left"/>
              <w:rPr>
                <w:rFonts w:ascii="宋体" w:hAnsi="宋体" w:cs="宋体"/>
                <w:b/>
                <w:bCs/>
                <w:color w:val="000000"/>
                <w:kern w:val="0"/>
                <w:szCs w:val="21"/>
              </w:rPr>
            </w:pPr>
          </w:p>
        </w:tc>
        <w:tc>
          <w:tcPr>
            <w:tcW w:w="4727" w:type="dxa"/>
            <w:tcBorders>
              <w:top w:val="nil"/>
              <w:left w:val="nil"/>
              <w:bottom w:val="single" w:color="auto" w:sz="8" w:space="0"/>
              <w:right w:val="single" w:color="auto" w:sz="8" w:space="0"/>
            </w:tcBorders>
            <w:shd w:val="clear" w:color="auto" w:fill="auto"/>
            <w:vAlign w:val="center"/>
          </w:tcPr>
          <w:p w14:paraId="2116588F">
            <w:pPr>
              <w:widowControl/>
              <w:rPr>
                <w:rFonts w:ascii="宋体" w:hAnsi="宋体" w:cs="宋体"/>
                <w:color w:val="000000"/>
                <w:kern w:val="0"/>
                <w:szCs w:val="21"/>
              </w:rPr>
            </w:pPr>
            <w:r>
              <w:rPr>
                <w:rFonts w:hint="eastAsia" w:ascii="宋体" w:hAnsi="宋体" w:cs="宋体"/>
                <w:color w:val="000000"/>
                <w:kern w:val="0"/>
                <w:szCs w:val="21"/>
              </w:rPr>
              <w:t>扣球</w:t>
            </w:r>
            <w:r>
              <w:rPr>
                <w:color w:val="000000"/>
                <w:kern w:val="0"/>
                <w:szCs w:val="21"/>
              </w:rPr>
              <w:t>5-6</w:t>
            </w:r>
            <w:r>
              <w:rPr>
                <w:rFonts w:hint="eastAsia" w:ascii="宋体" w:hAnsi="宋体" w:cs="宋体"/>
                <w:color w:val="000000"/>
                <w:kern w:val="0"/>
                <w:szCs w:val="21"/>
              </w:rPr>
              <w:t>个，且动作较为规范、用力较为协调。</w:t>
            </w:r>
          </w:p>
        </w:tc>
        <w:tc>
          <w:tcPr>
            <w:tcW w:w="2267" w:type="dxa"/>
            <w:tcBorders>
              <w:top w:val="nil"/>
              <w:left w:val="single" w:color="auto" w:sz="4" w:space="0"/>
              <w:bottom w:val="single" w:color="auto" w:sz="4" w:space="0"/>
              <w:right w:val="single" w:color="auto" w:sz="4" w:space="0"/>
            </w:tcBorders>
            <w:shd w:val="clear" w:color="auto" w:fill="auto"/>
            <w:vAlign w:val="center"/>
          </w:tcPr>
          <w:p w14:paraId="345FF3B5">
            <w:pPr>
              <w:widowControl/>
              <w:jc w:val="center"/>
              <w:rPr>
                <w:color w:val="000000"/>
                <w:kern w:val="0"/>
                <w:szCs w:val="21"/>
              </w:rPr>
            </w:pPr>
            <w:r>
              <w:rPr>
                <w:rFonts w:hint="eastAsia" w:ascii="宋体" w:hAnsi="宋体"/>
                <w:color w:val="000000"/>
                <w:kern w:val="0"/>
                <w:szCs w:val="21"/>
              </w:rPr>
              <w:t>良好（</w:t>
            </w:r>
            <w:r>
              <w:rPr>
                <w:color w:val="000000"/>
                <w:kern w:val="0"/>
                <w:szCs w:val="21"/>
              </w:rPr>
              <w:t>5~10</w:t>
            </w:r>
            <w:r>
              <w:rPr>
                <w:rFonts w:hint="eastAsia" w:ascii="宋体" w:hAnsi="宋体"/>
                <w:color w:val="000000"/>
                <w:kern w:val="0"/>
                <w:szCs w:val="21"/>
              </w:rPr>
              <w:t>分）</w:t>
            </w:r>
          </w:p>
        </w:tc>
      </w:tr>
      <w:tr w14:paraId="41A9AA97">
        <w:tblPrEx>
          <w:tblCellMar>
            <w:top w:w="0" w:type="dxa"/>
            <w:left w:w="108" w:type="dxa"/>
            <w:bottom w:w="0" w:type="dxa"/>
            <w:right w:w="108" w:type="dxa"/>
          </w:tblCellMar>
        </w:tblPrEx>
        <w:trPr>
          <w:trHeight w:val="368" w:hRule="atLeast"/>
          <w:jc w:val="center"/>
        </w:trPr>
        <w:tc>
          <w:tcPr>
            <w:tcW w:w="2087" w:type="dxa"/>
            <w:vMerge w:val="continue"/>
            <w:tcBorders>
              <w:top w:val="nil"/>
              <w:left w:val="single" w:color="auto" w:sz="4" w:space="0"/>
              <w:bottom w:val="single" w:color="auto" w:sz="4" w:space="0"/>
              <w:right w:val="single" w:color="auto" w:sz="4" w:space="0"/>
            </w:tcBorders>
            <w:vAlign w:val="center"/>
          </w:tcPr>
          <w:p w14:paraId="1B141C93">
            <w:pPr>
              <w:widowControl/>
              <w:jc w:val="left"/>
              <w:rPr>
                <w:rFonts w:ascii="宋体" w:hAnsi="宋体" w:cs="宋体"/>
                <w:b/>
                <w:bCs/>
                <w:color w:val="000000"/>
                <w:kern w:val="0"/>
                <w:szCs w:val="21"/>
              </w:rPr>
            </w:pPr>
          </w:p>
        </w:tc>
        <w:tc>
          <w:tcPr>
            <w:tcW w:w="4727" w:type="dxa"/>
            <w:tcBorders>
              <w:top w:val="nil"/>
              <w:left w:val="nil"/>
              <w:bottom w:val="nil"/>
              <w:right w:val="single" w:color="auto" w:sz="8" w:space="0"/>
            </w:tcBorders>
            <w:shd w:val="clear" w:color="auto" w:fill="auto"/>
            <w:vAlign w:val="center"/>
          </w:tcPr>
          <w:p w14:paraId="3A0091E6">
            <w:pPr>
              <w:widowControl/>
              <w:rPr>
                <w:rFonts w:ascii="宋体" w:hAnsi="宋体" w:cs="宋体"/>
                <w:color w:val="000000"/>
                <w:kern w:val="0"/>
                <w:szCs w:val="21"/>
              </w:rPr>
            </w:pPr>
            <w:r>
              <w:rPr>
                <w:rFonts w:hint="eastAsia" w:ascii="宋体" w:hAnsi="宋体" w:cs="宋体"/>
                <w:color w:val="000000"/>
                <w:kern w:val="0"/>
                <w:szCs w:val="21"/>
              </w:rPr>
              <w:t>扣球</w:t>
            </w:r>
            <w:r>
              <w:rPr>
                <w:color w:val="000000"/>
                <w:kern w:val="0"/>
                <w:szCs w:val="21"/>
              </w:rPr>
              <w:t>3-4</w:t>
            </w:r>
            <w:r>
              <w:rPr>
                <w:rFonts w:hint="eastAsia" w:ascii="宋体" w:hAnsi="宋体" w:cs="宋体"/>
                <w:color w:val="000000"/>
                <w:kern w:val="0"/>
                <w:szCs w:val="21"/>
              </w:rPr>
              <w:t>个，且动作基本规范、用力基本协调。</w:t>
            </w:r>
          </w:p>
        </w:tc>
        <w:tc>
          <w:tcPr>
            <w:tcW w:w="2267" w:type="dxa"/>
            <w:tcBorders>
              <w:top w:val="nil"/>
              <w:left w:val="single" w:color="auto" w:sz="4" w:space="0"/>
              <w:bottom w:val="nil"/>
              <w:right w:val="single" w:color="auto" w:sz="4" w:space="0"/>
            </w:tcBorders>
            <w:shd w:val="clear" w:color="auto" w:fill="auto"/>
            <w:vAlign w:val="center"/>
          </w:tcPr>
          <w:p w14:paraId="430B5A07">
            <w:pPr>
              <w:widowControl/>
              <w:jc w:val="center"/>
              <w:rPr>
                <w:color w:val="000000"/>
                <w:kern w:val="0"/>
                <w:szCs w:val="21"/>
              </w:rPr>
            </w:pPr>
            <w:r>
              <w:rPr>
                <w:rFonts w:hint="eastAsia" w:ascii="宋体" w:hAnsi="宋体"/>
                <w:color w:val="000000"/>
                <w:kern w:val="0"/>
                <w:szCs w:val="21"/>
              </w:rPr>
              <w:t>及格（</w:t>
            </w:r>
            <w:r>
              <w:rPr>
                <w:color w:val="000000"/>
                <w:kern w:val="0"/>
                <w:szCs w:val="21"/>
              </w:rPr>
              <w:t>0~5</w:t>
            </w:r>
            <w:r>
              <w:rPr>
                <w:rFonts w:hint="eastAsia" w:ascii="宋体" w:hAnsi="宋体"/>
                <w:color w:val="000000"/>
                <w:kern w:val="0"/>
                <w:szCs w:val="21"/>
              </w:rPr>
              <w:t>分）</w:t>
            </w:r>
          </w:p>
        </w:tc>
      </w:tr>
      <w:tr w14:paraId="1CD9DF80">
        <w:tblPrEx>
          <w:tblCellMar>
            <w:top w:w="0" w:type="dxa"/>
            <w:left w:w="108" w:type="dxa"/>
            <w:bottom w:w="0" w:type="dxa"/>
            <w:right w:w="108" w:type="dxa"/>
          </w:tblCellMar>
        </w:tblPrEx>
        <w:trPr>
          <w:trHeight w:val="473" w:hRule="atLeast"/>
          <w:jc w:val="center"/>
        </w:trPr>
        <w:tc>
          <w:tcPr>
            <w:tcW w:w="2087" w:type="dxa"/>
            <w:tcBorders>
              <w:top w:val="nil"/>
              <w:left w:val="single" w:color="auto" w:sz="4" w:space="0"/>
              <w:bottom w:val="single" w:color="auto" w:sz="4" w:space="0"/>
              <w:right w:val="single" w:color="auto" w:sz="4" w:space="0"/>
            </w:tcBorders>
            <w:shd w:val="clear" w:color="auto" w:fill="auto"/>
            <w:noWrap/>
            <w:vAlign w:val="center"/>
          </w:tcPr>
          <w:p w14:paraId="15AAE6DC">
            <w:pPr>
              <w:widowControl/>
              <w:jc w:val="center"/>
              <w:rPr>
                <w:rFonts w:ascii="宋体" w:hAnsi="宋体" w:cs="宋体"/>
                <w:b/>
                <w:bCs/>
                <w:color w:val="000000"/>
                <w:kern w:val="0"/>
                <w:szCs w:val="21"/>
              </w:rPr>
            </w:pPr>
            <w:r>
              <w:rPr>
                <w:rFonts w:hint="eastAsia" w:ascii="宋体" w:hAnsi="宋体" w:cs="宋体"/>
                <w:b/>
                <w:bCs/>
                <w:color w:val="000000"/>
                <w:kern w:val="0"/>
                <w:szCs w:val="21"/>
              </w:rPr>
              <w:t>备注：</w:t>
            </w:r>
          </w:p>
        </w:tc>
        <w:tc>
          <w:tcPr>
            <w:tcW w:w="6994" w:type="dxa"/>
            <w:gridSpan w:val="2"/>
            <w:tcBorders>
              <w:top w:val="single" w:color="auto" w:sz="4" w:space="0"/>
              <w:left w:val="nil"/>
              <w:bottom w:val="single" w:color="auto" w:sz="4" w:space="0"/>
              <w:right w:val="single" w:color="000000" w:sz="4" w:space="0"/>
            </w:tcBorders>
            <w:shd w:val="clear" w:color="auto" w:fill="auto"/>
            <w:vAlign w:val="center"/>
          </w:tcPr>
          <w:p w14:paraId="5C2FB210">
            <w:pPr>
              <w:widowControl/>
              <w:jc w:val="left"/>
              <w:rPr>
                <w:rFonts w:ascii="宋体" w:hAnsi="宋体" w:cs="宋体"/>
                <w:color w:val="000000"/>
                <w:kern w:val="0"/>
                <w:szCs w:val="21"/>
              </w:rPr>
            </w:pPr>
            <w:r>
              <w:rPr>
                <w:rFonts w:hint="eastAsia" w:ascii="宋体" w:hAnsi="宋体" w:cs="宋体"/>
                <w:color w:val="000000"/>
                <w:kern w:val="0"/>
                <w:szCs w:val="21"/>
              </w:rPr>
              <w:t>技评：助跑起跳不连贯动作不正确为不及格，助跑连贯扣球时机较差击球手法正确为及格，助跑起跳连贯扣球时机准确击球手法正确为优秀。</w:t>
            </w:r>
            <w:r>
              <w:rPr>
                <w:rFonts w:hint="eastAsia" w:ascii="宋体" w:hAnsi="宋体" w:cs="宋体"/>
                <w:color w:val="000000"/>
                <w:kern w:val="0"/>
                <w:szCs w:val="21"/>
              </w:rPr>
              <w:br w:type="textWrapping"/>
            </w:r>
            <w:r>
              <w:rPr>
                <w:rFonts w:hint="eastAsia" w:ascii="宋体" w:hAnsi="宋体" w:cs="宋体"/>
                <w:color w:val="000000"/>
                <w:kern w:val="0"/>
                <w:szCs w:val="21"/>
              </w:rPr>
              <w:t>直线：距边线3米   斜线：半场对角线考对方4号位边线区域</w:t>
            </w:r>
          </w:p>
        </w:tc>
      </w:tr>
    </w:tbl>
    <w:p w14:paraId="6B333378">
      <w:pPr>
        <w:jc w:val="center"/>
        <w:rPr>
          <w:sz w:val="24"/>
        </w:rPr>
        <w:sectPr>
          <w:headerReference r:id="rId3" w:type="default"/>
          <w:pgSz w:w="11906" w:h="16838"/>
          <w:pgMar w:top="1021" w:right="1191" w:bottom="1021" w:left="1191" w:header="851" w:footer="992" w:gutter="0"/>
          <w:cols w:space="720" w:num="1"/>
          <w:docGrid w:type="lines" w:linePitch="312" w:charSpace="0"/>
        </w:sectPr>
      </w:pPr>
    </w:p>
    <w:p w14:paraId="769CF745">
      <w:pPr>
        <w:jc w:val="center"/>
        <w:rPr>
          <w:sz w:val="24"/>
        </w:rPr>
      </w:pPr>
    </w:p>
    <w:p w14:paraId="05E5949B">
      <w:pPr>
        <w:jc w:val="center"/>
        <w:rPr>
          <w:sz w:val="24"/>
        </w:rPr>
      </w:pPr>
      <w:r>
        <w:rPr>
          <w:sz w:val="24"/>
        </w:rPr>
        <w:drawing>
          <wp:inline distT="0" distB="0" distL="0" distR="0">
            <wp:extent cx="3526790" cy="2726055"/>
            <wp:effectExtent l="19050" t="0" r="0" b="0"/>
            <wp:docPr id="4" name="图片 1" descr="C:\Users\Administrator\AppData\Roaming\Tencent\Users\651407812\QQ\WinTemp\RichOle\PJ6FXC65V3[7P[PY6C0A%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C:\Users\Administrator\AppData\Roaming\Tencent\Users\651407812\QQ\WinTemp\RichOle\PJ6FXC65V3[7P[PY6C0A%VG.png"/>
                    <pic:cNvPicPr>
                      <a:picLocks noChangeAspect="1" noChangeArrowheads="1"/>
                    </pic:cNvPicPr>
                  </pic:nvPicPr>
                  <pic:blipFill>
                    <a:blip r:embed="rId7" cstate="print"/>
                    <a:srcRect/>
                    <a:stretch>
                      <a:fillRect/>
                    </a:stretch>
                  </pic:blipFill>
                  <pic:spPr>
                    <a:xfrm>
                      <a:off x="0" y="0"/>
                      <a:ext cx="3530977" cy="2729209"/>
                    </a:xfrm>
                    <a:prstGeom prst="rect">
                      <a:avLst/>
                    </a:prstGeom>
                    <a:noFill/>
                    <a:ln w="9525">
                      <a:noFill/>
                      <a:miter lim="800000"/>
                      <a:headEnd/>
                      <a:tailEnd/>
                    </a:ln>
                  </pic:spPr>
                </pic:pic>
              </a:graphicData>
            </a:graphic>
          </wp:inline>
        </w:drawing>
      </w:r>
      <w:r>
        <w:rPr>
          <w:sz w:val="24"/>
        </w:rPr>
        <w:drawing>
          <wp:inline distT="0" distB="0" distL="0" distR="0">
            <wp:extent cx="3201035" cy="2810510"/>
            <wp:effectExtent l="19050" t="0" r="0" b="0"/>
            <wp:docPr id="1" name="图片 2" descr="C:\Users\Administrator\AppData\Roaming\Tencent\Users\651407812\QQ\WinTemp\RichOle\E68JU70U99@K@ZA[)4O)OQ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C:\Users\Administrator\AppData\Roaming\Tencent\Users\651407812\QQ\WinTemp\RichOle\E68JU70U99@K@ZA[)4O)OQA.png"/>
                    <pic:cNvPicPr>
                      <a:picLocks noChangeAspect="1" noChangeArrowheads="1"/>
                    </pic:cNvPicPr>
                  </pic:nvPicPr>
                  <pic:blipFill>
                    <a:blip r:embed="rId8" cstate="print"/>
                    <a:srcRect/>
                    <a:stretch>
                      <a:fillRect/>
                    </a:stretch>
                  </pic:blipFill>
                  <pic:spPr>
                    <a:xfrm>
                      <a:off x="0" y="0"/>
                      <a:ext cx="3200996" cy="2810516"/>
                    </a:xfrm>
                    <a:prstGeom prst="rect">
                      <a:avLst/>
                    </a:prstGeom>
                    <a:noFill/>
                    <a:ln w="9525">
                      <a:noFill/>
                      <a:miter lim="800000"/>
                      <a:headEnd/>
                      <a:tailEnd/>
                    </a:ln>
                  </pic:spPr>
                </pic:pic>
              </a:graphicData>
            </a:graphic>
          </wp:inline>
        </w:drawing>
      </w:r>
      <w:r>
        <w:rPr>
          <w:sz w:val="24"/>
        </w:rPr>
        <w:drawing>
          <wp:inline distT="0" distB="0" distL="0" distR="0">
            <wp:extent cx="3343910" cy="2848610"/>
            <wp:effectExtent l="19050" t="0" r="8448" b="0"/>
            <wp:docPr id="3" name="图片 3" descr="C:\Users\Administrator\AppData\Roaming\Tencent\Users\651407812\QQ\WinTemp\RichOle\9XVE_Y%M]09%)WZFX0J4ZD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istrator\AppData\Roaming\Tencent\Users\651407812\QQ\WinTemp\RichOle\9XVE_Y%M]09%)WZFX0J4ZDU.png"/>
                    <pic:cNvPicPr>
                      <a:picLocks noChangeAspect="1" noChangeArrowheads="1"/>
                    </pic:cNvPicPr>
                  </pic:nvPicPr>
                  <pic:blipFill>
                    <a:blip r:embed="rId9" cstate="print"/>
                    <a:srcRect/>
                    <a:stretch>
                      <a:fillRect/>
                    </a:stretch>
                  </pic:blipFill>
                  <pic:spPr>
                    <a:xfrm>
                      <a:off x="0" y="0"/>
                      <a:ext cx="3348603" cy="2852573"/>
                    </a:xfrm>
                    <a:prstGeom prst="rect">
                      <a:avLst/>
                    </a:prstGeom>
                    <a:noFill/>
                    <a:ln w="9525">
                      <a:noFill/>
                      <a:miter lim="800000"/>
                      <a:headEnd/>
                      <a:tailEnd/>
                    </a:ln>
                  </pic:spPr>
                </pic:pic>
              </a:graphicData>
            </a:graphic>
          </wp:inline>
        </w:drawing>
      </w:r>
    </w:p>
    <w:sectPr>
      <w:head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388FA">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508C3">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FFCB5A"/>
    <w:multiLevelType w:val="singleLevel"/>
    <w:tmpl w:val="F9FFCB5A"/>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hhM2MwYzNmYzc2MTZmM2NjMDhjNjJhYjMwODBkMDcifQ=="/>
  </w:docVars>
  <w:rsids>
    <w:rsidRoot w:val="005A1412"/>
    <w:rsid w:val="00003610"/>
    <w:rsid w:val="00004245"/>
    <w:rsid w:val="000163EF"/>
    <w:rsid w:val="0001756F"/>
    <w:rsid w:val="00032796"/>
    <w:rsid w:val="00033AE7"/>
    <w:rsid w:val="00057A81"/>
    <w:rsid w:val="0006026D"/>
    <w:rsid w:val="00060EEA"/>
    <w:rsid w:val="00061E0B"/>
    <w:rsid w:val="00070024"/>
    <w:rsid w:val="000710AA"/>
    <w:rsid w:val="00074C24"/>
    <w:rsid w:val="00081454"/>
    <w:rsid w:val="00083E46"/>
    <w:rsid w:val="00094FB4"/>
    <w:rsid w:val="0009674C"/>
    <w:rsid w:val="000D46EE"/>
    <w:rsid w:val="000D5F21"/>
    <w:rsid w:val="000E1C44"/>
    <w:rsid w:val="000E5303"/>
    <w:rsid w:val="000F52C8"/>
    <w:rsid w:val="00107686"/>
    <w:rsid w:val="00114305"/>
    <w:rsid w:val="00116D89"/>
    <w:rsid w:val="001207DE"/>
    <w:rsid w:val="00145410"/>
    <w:rsid w:val="001634EC"/>
    <w:rsid w:val="00164DA8"/>
    <w:rsid w:val="001654AF"/>
    <w:rsid w:val="00183738"/>
    <w:rsid w:val="0018514E"/>
    <w:rsid w:val="00186F81"/>
    <w:rsid w:val="00193E04"/>
    <w:rsid w:val="00196EE8"/>
    <w:rsid w:val="00197E99"/>
    <w:rsid w:val="001A110E"/>
    <w:rsid w:val="001A56F3"/>
    <w:rsid w:val="001A5F8C"/>
    <w:rsid w:val="001C1080"/>
    <w:rsid w:val="001C253D"/>
    <w:rsid w:val="001C32A3"/>
    <w:rsid w:val="001C4C79"/>
    <w:rsid w:val="001C7CCA"/>
    <w:rsid w:val="001D19EA"/>
    <w:rsid w:val="001F4778"/>
    <w:rsid w:val="00200695"/>
    <w:rsid w:val="0020408D"/>
    <w:rsid w:val="002225D5"/>
    <w:rsid w:val="00252C03"/>
    <w:rsid w:val="002601CD"/>
    <w:rsid w:val="0026170D"/>
    <w:rsid w:val="00270D38"/>
    <w:rsid w:val="0027327A"/>
    <w:rsid w:val="002750FA"/>
    <w:rsid w:val="002767EF"/>
    <w:rsid w:val="0029134E"/>
    <w:rsid w:val="002914F9"/>
    <w:rsid w:val="002977F0"/>
    <w:rsid w:val="002A5BB6"/>
    <w:rsid w:val="002A6E44"/>
    <w:rsid w:val="002C7B60"/>
    <w:rsid w:val="002D6C34"/>
    <w:rsid w:val="00302D68"/>
    <w:rsid w:val="00306DEF"/>
    <w:rsid w:val="00317F31"/>
    <w:rsid w:val="0034084D"/>
    <w:rsid w:val="00350598"/>
    <w:rsid w:val="00352478"/>
    <w:rsid w:val="0036432B"/>
    <w:rsid w:val="0036475C"/>
    <w:rsid w:val="0039122C"/>
    <w:rsid w:val="003A510D"/>
    <w:rsid w:val="003A6A44"/>
    <w:rsid w:val="003C57F1"/>
    <w:rsid w:val="003C742C"/>
    <w:rsid w:val="003D47CD"/>
    <w:rsid w:val="003E37AE"/>
    <w:rsid w:val="003F1177"/>
    <w:rsid w:val="003F61BB"/>
    <w:rsid w:val="003F6C2A"/>
    <w:rsid w:val="004047CC"/>
    <w:rsid w:val="00407059"/>
    <w:rsid w:val="004153BA"/>
    <w:rsid w:val="00421146"/>
    <w:rsid w:val="0042257E"/>
    <w:rsid w:val="004254E9"/>
    <w:rsid w:val="0042634B"/>
    <w:rsid w:val="0043055C"/>
    <w:rsid w:val="0044544E"/>
    <w:rsid w:val="00445CD6"/>
    <w:rsid w:val="00465D56"/>
    <w:rsid w:val="00472FB5"/>
    <w:rsid w:val="0047417B"/>
    <w:rsid w:val="00476C59"/>
    <w:rsid w:val="00477007"/>
    <w:rsid w:val="0049349B"/>
    <w:rsid w:val="00495B05"/>
    <w:rsid w:val="004A3028"/>
    <w:rsid w:val="004A441E"/>
    <w:rsid w:val="004A4691"/>
    <w:rsid w:val="004B2AF7"/>
    <w:rsid w:val="004B2EDB"/>
    <w:rsid w:val="004B353B"/>
    <w:rsid w:val="004B72C8"/>
    <w:rsid w:val="004C5D54"/>
    <w:rsid w:val="004D13D5"/>
    <w:rsid w:val="004D7A06"/>
    <w:rsid w:val="004F38B6"/>
    <w:rsid w:val="004F47AE"/>
    <w:rsid w:val="004F6E3E"/>
    <w:rsid w:val="005012CF"/>
    <w:rsid w:val="005048DD"/>
    <w:rsid w:val="00514A58"/>
    <w:rsid w:val="005352EB"/>
    <w:rsid w:val="00563F5B"/>
    <w:rsid w:val="00567FBC"/>
    <w:rsid w:val="0057775A"/>
    <w:rsid w:val="00583511"/>
    <w:rsid w:val="005846B6"/>
    <w:rsid w:val="005860BA"/>
    <w:rsid w:val="00587429"/>
    <w:rsid w:val="005A1412"/>
    <w:rsid w:val="005D0143"/>
    <w:rsid w:val="005D1E39"/>
    <w:rsid w:val="005E1F56"/>
    <w:rsid w:val="005E5359"/>
    <w:rsid w:val="00605F5E"/>
    <w:rsid w:val="00617693"/>
    <w:rsid w:val="006258BE"/>
    <w:rsid w:val="00627162"/>
    <w:rsid w:val="00627B34"/>
    <w:rsid w:val="00631FA1"/>
    <w:rsid w:val="00646DFB"/>
    <w:rsid w:val="0066141A"/>
    <w:rsid w:val="00671C00"/>
    <w:rsid w:val="00676037"/>
    <w:rsid w:val="006775C1"/>
    <w:rsid w:val="0068206C"/>
    <w:rsid w:val="00692367"/>
    <w:rsid w:val="006A1465"/>
    <w:rsid w:val="006A3492"/>
    <w:rsid w:val="006B3D5A"/>
    <w:rsid w:val="006C204A"/>
    <w:rsid w:val="006D502B"/>
    <w:rsid w:val="006D5949"/>
    <w:rsid w:val="006E10CE"/>
    <w:rsid w:val="00714801"/>
    <w:rsid w:val="0071704E"/>
    <w:rsid w:val="00721F65"/>
    <w:rsid w:val="0073518B"/>
    <w:rsid w:val="00744656"/>
    <w:rsid w:val="007518F1"/>
    <w:rsid w:val="00753426"/>
    <w:rsid w:val="00761C45"/>
    <w:rsid w:val="00765438"/>
    <w:rsid w:val="00771A51"/>
    <w:rsid w:val="00777DF5"/>
    <w:rsid w:val="00784276"/>
    <w:rsid w:val="00795D1E"/>
    <w:rsid w:val="007C37AE"/>
    <w:rsid w:val="007C3CFE"/>
    <w:rsid w:val="007C76CC"/>
    <w:rsid w:val="007D4480"/>
    <w:rsid w:val="007F3779"/>
    <w:rsid w:val="00821ED7"/>
    <w:rsid w:val="00827847"/>
    <w:rsid w:val="008303B9"/>
    <w:rsid w:val="0084304E"/>
    <w:rsid w:val="00855AF6"/>
    <w:rsid w:val="00867CF0"/>
    <w:rsid w:val="00874D87"/>
    <w:rsid w:val="00881E1A"/>
    <w:rsid w:val="008930A9"/>
    <w:rsid w:val="00897288"/>
    <w:rsid w:val="008B5679"/>
    <w:rsid w:val="008C577B"/>
    <w:rsid w:val="008E79AF"/>
    <w:rsid w:val="008F4FC9"/>
    <w:rsid w:val="00903A96"/>
    <w:rsid w:val="00913097"/>
    <w:rsid w:val="00915EB9"/>
    <w:rsid w:val="00920441"/>
    <w:rsid w:val="009207BF"/>
    <w:rsid w:val="00925684"/>
    <w:rsid w:val="009669C7"/>
    <w:rsid w:val="0097365A"/>
    <w:rsid w:val="009832C1"/>
    <w:rsid w:val="00991EF0"/>
    <w:rsid w:val="009943E4"/>
    <w:rsid w:val="009952A3"/>
    <w:rsid w:val="009A2B62"/>
    <w:rsid w:val="009B018D"/>
    <w:rsid w:val="009B691A"/>
    <w:rsid w:val="009C6AB8"/>
    <w:rsid w:val="009D2B36"/>
    <w:rsid w:val="009D4414"/>
    <w:rsid w:val="009D77D2"/>
    <w:rsid w:val="009F28A7"/>
    <w:rsid w:val="009F344D"/>
    <w:rsid w:val="009F37B8"/>
    <w:rsid w:val="009F3FC5"/>
    <w:rsid w:val="00A04B3F"/>
    <w:rsid w:val="00A0645C"/>
    <w:rsid w:val="00A231FF"/>
    <w:rsid w:val="00A33545"/>
    <w:rsid w:val="00A63A80"/>
    <w:rsid w:val="00A647B1"/>
    <w:rsid w:val="00A708CD"/>
    <w:rsid w:val="00A75560"/>
    <w:rsid w:val="00A91011"/>
    <w:rsid w:val="00A9571A"/>
    <w:rsid w:val="00AA2B1B"/>
    <w:rsid w:val="00AB1D59"/>
    <w:rsid w:val="00AC11AC"/>
    <w:rsid w:val="00AF2E43"/>
    <w:rsid w:val="00B1190E"/>
    <w:rsid w:val="00B21785"/>
    <w:rsid w:val="00B24F0E"/>
    <w:rsid w:val="00B61B9C"/>
    <w:rsid w:val="00B6293A"/>
    <w:rsid w:val="00B65EFD"/>
    <w:rsid w:val="00B7191B"/>
    <w:rsid w:val="00B9033A"/>
    <w:rsid w:val="00B942BB"/>
    <w:rsid w:val="00BC1BCF"/>
    <w:rsid w:val="00BC3EEB"/>
    <w:rsid w:val="00BC6D31"/>
    <w:rsid w:val="00BD29F2"/>
    <w:rsid w:val="00BE2506"/>
    <w:rsid w:val="00BE65DF"/>
    <w:rsid w:val="00C01612"/>
    <w:rsid w:val="00C031F0"/>
    <w:rsid w:val="00C059D1"/>
    <w:rsid w:val="00C05AB7"/>
    <w:rsid w:val="00C076C0"/>
    <w:rsid w:val="00C22C59"/>
    <w:rsid w:val="00C27BC7"/>
    <w:rsid w:val="00C31625"/>
    <w:rsid w:val="00C321A4"/>
    <w:rsid w:val="00C47065"/>
    <w:rsid w:val="00C51BAF"/>
    <w:rsid w:val="00C71ED4"/>
    <w:rsid w:val="00C77A26"/>
    <w:rsid w:val="00C92C8C"/>
    <w:rsid w:val="00C957B2"/>
    <w:rsid w:val="00C97D48"/>
    <w:rsid w:val="00CA5940"/>
    <w:rsid w:val="00CB37ED"/>
    <w:rsid w:val="00CC0452"/>
    <w:rsid w:val="00CC1E89"/>
    <w:rsid w:val="00CD178E"/>
    <w:rsid w:val="00CE41FE"/>
    <w:rsid w:val="00CE598F"/>
    <w:rsid w:val="00CF3452"/>
    <w:rsid w:val="00D001D3"/>
    <w:rsid w:val="00D073C0"/>
    <w:rsid w:val="00D07BFA"/>
    <w:rsid w:val="00D1033A"/>
    <w:rsid w:val="00D16602"/>
    <w:rsid w:val="00D17F77"/>
    <w:rsid w:val="00D2588E"/>
    <w:rsid w:val="00D27423"/>
    <w:rsid w:val="00D34CC3"/>
    <w:rsid w:val="00D46717"/>
    <w:rsid w:val="00D47AF2"/>
    <w:rsid w:val="00D52E11"/>
    <w:rsid w:val="00D55FE3"/>
    <w:rsid w:val="00D639FB"/>
    <w:rsid w:val="00D81446"/>
    <w:rsid w:val="00D84682"/>
    <w:rsid w:val="00D92855"/>
    <w:rsid w:val="00D940AB"/>
    <w:rsid w:val="00D975C7"/>
    <w:rsid w:val="00DA7BE9"/>
    <w:rsid w:val="00DB5158"/>
    <w:rsid w:val="00DC6A5E"/>
    <w:rsid w:val="00DD6072"/>
    <w:rsid w:val="00DD6111"/>
    <w:rsid w:val="00DE2D93"/>
    <w:rsid w:val="00DE7E75"/>
    <w:rsid w:val="00DF1AD9"/>
    <w:rsid w:val="00E02B85"/>
    <w:rsid w:val="00E042C2"/>
    <w:rsid w:val="00E16633"/>
    <w:rsid w:val="00E21E94"/>
    <w:rsid w:val="00E26885"/>
    <w:rsid w:val="00E27E04"/>
    <w:rsid w:val="00E33887"/>
    <w:rsid w:val="00E34422"/>
    <w:rsid w:val="00E42B75"/>
    <w:rsid w:val="00E4724A"/>
    <w:rsid w:val="00E8004E"/>
    <w:rsid w:val="00E80F66"/>
    <w:rsid w:val="00E96D62"/>
    <w:rsid w:val="00EA233F"/>
    <w:rsid w:val="00EC0B5C"/>
    <w:rsid w:val="00EC4CD4"/>
    <w:rsid w:val="00ED2203"/>
    <w:rsid w:val="00EE1858"/>
    <w:rsid w:val="00EE3772"/>
    <w:rsid w:val="00F34066"/>
    <w:rsid w:val="00F34EE6"/>
    <w:rsid w:val="00F422E9"/>
    <w:rsid w:val="00F5289D"/>
    <w:rsid w:val="00F575BF"/>
    <w:rsid w:val="00F75C6C"/>
    <w:rsid w:val="00F8230C"/>
    <w:rsid w:val="00F85FBF"/>
    <w:rsid w:val="00F93167"/>
    <w:rsid w:val="00F93B81"/>
    <w:rsid w:val="00F93FCD"/>
    <w:rsid w:val="00F9619D"/>
    <w:rsid w:val="00FA1363"/>
    <w:rsid w:val="00FA4DC3"/>
    <w:rsid w:val="00FB4C9D"/>
    <w:rsid w:val="00FC0121"/>
    <w:rsid w:val="00FC4517"/>
    <w:rsid w:val="00FC4D54"/>
    <w:rsid w:val="00FD1CEB"/>
    <w:rsid w:val="00FE5864"/>
    <w:rsid w:val="00FE77FD"/>
    <w:rsid w:val="00FF26CB"/>
    <w:rsid w:val="00FF5073"/>
    <w:rsid w:val="06824DC3"/>
    <w:rsid w:val="07225DF4"/>
    <w:rsid w:val="14634DB0"/>
    <w:rsid w:val="14BD76C0"/>
    <w:rsid w:val="18471376"/>
    <w:rsid w:val="1DFE0D7B"/>
    <w:rsid w:val="24A2328E"/>
    <w:rsid w:val="2BBD4024"/>
    <w:rsid w:val="30BF18B7"/>
    <w:rsid w:val="3C9E1C4F"/>
    <w:rsid w:val="3F8A16C1"/>
    <w:rsid w:val="49995E2C"/>
    <w:rsid w:val="58A34E0E"/>
    <w:rsid w:val="64DD4813"/>
    <w:rsid w:val="6687662E"/>
    <w:rsid w:val="695002EC"/>
    <w:rsid w:val="70DF36C1"/>
    <w:rsid w:val="77C102AB"/>
    <w:rsid w:val="7BFE44C2"/>
    <w:rsid w:val="7DFF5C69"/>
    <w:rsid w:val="7FFB90C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8">
    <w:name w:val="页眉 Char"/>
    <w:basedOn w:val="7"/>
    <w:link w:val="4"/>
    <w:qFormat/>
    <w:uiPriority w:val="0"/>
    <w:rPr>
      <w:rFonts w:ascii="Times New Roman" w:hAnsi="Times New Roman" w:eastAsia="宋体" w:cs="Times New Roman"/>
      <w:sz w:val="18"/>
      <w:szCs w:val="18"/>
    </w:rPr>
  </w:style>
  <w:style w:type="character" w:customStyle="1" w:styleId="9">
    <w:name w:val="页脚 Char"/>
    <w:basedOn w:val="7"/>
    <w:link w:val="3"/>
    <w:qFormat/>
    <w:uiPriority w:val="0"/>
    <w:rPr>
      <w:rFonts w:ascii="Times New Roman" w:hAnsi="Times New Roman" w:eastAsia="宋体" w:cs="Times New Roman"/>
      <w:sz w:val="18"/>
      <w:szCs w:val="18"/>
    </w:rPr>
  </w:style>
  <w:style w:type="character" w:customStyle="1" w:styleId="10">
    <w:name w:val="批注框文本 Char"/>
    <w:basedOn w:val="7"/>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tyleName="APA Fifth Edition" SelectedStyle="\APA.XSL"/>
</file>

<file path=customXml/itemProps1.xml><?xml version="1.0" encoding="utf-8"?>
<ds:datastoreItem xmlns:ds="http://schemas.openxmlformats.org/officeDocument/2006/customXml" ds:itemID="{075581D8-8ADE-4DD3-8CB4-CE68F074943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3011</Words>
  <Characters>3697</Characters>
  <Lines>30</Lines>
  <Paragraphs>8</Paragraphs>
  <TotalTime>15</TotalTime>
  <ScaleCrop>false</ScaleCrop>
  <LinksUpToDate>false</LinksUpToDate>
  <CharactersWithSpaces>3716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2021-06-06T17:22:00Z</dcterms:created>
  <dc:creator>微软用户</dc:creator>
  <cp:lastModifiedBy>WPS_1700011626</cp:lastModifiedBy>
  <cp:lastPrinted>2025-06-08T21:34:00Z</cp:lastPrinted>
  <dcterms:modified xsi:type="dcterms:W3CDTF">2025-06-11T01:17:03Z</dcterms:modified>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8C7F9055C6D749F99A19EAA037D3FD72_12</vt:lpwstr>
  </property>
  <property fmtid="{D5CDD505-2E9C-101B-9397-08002B2CF9AE}" pid="4" name="KSOTemplateDocerSaveRecord">
    <vt:lpwstr>eyJoZGlkIjoiOThhM2MwYzNmYzc2MTZmM2NjMDhjNjJhYjMwODBkMDciLCJ1c2VySWQiOiIxNTU3NzQ3NjAwIn0=</vt:lpwstr>
  </property>
</Properties>
</file>