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center"/>
        <w:rPr>
          <w:rStyle w:val="8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2023年自治区成人高考复核成绩申请表</w:t>
      </w:r>
    </w:p>
    <w:tbl>
      <w:tblPr>
        <w:tblStyle w:val="6"/>
        <w:tblpPr w:leftFromText="180" w:rightFromText="180" w:vertAnchor="text" w:horzAnchor="page" w:tblpX="1807" w:tblpY="6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804"/>
        <w:gridCol w:w="1337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考生姓名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准考证号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申请复核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科目</w:t>
            </w:r>
          </w:p>
        </w:tc>
        <w:tc>
          <w:tcPr>
            <w:tcW w:w="7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申请原因</w:t>
            </w:r>
          </w:p>
        </w:tc>
        <w:tc>
          <w:tcPr>
            <w:tcW w:w="7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9" w:hRule="atLeast"/>
        </w:trPr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考生所在地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州、市招生考试机构意见：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00" w:firstLineChars="125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负责人：　　　　　　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pacing w:val="12"/>
          <w:w w:val="9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5B7F1E86"/>
    <w:rsid w:val="6B8A78D3"/>
    <w:rsid w:val="6F776050"/>
    <w:rsid w:val="E7FFA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uiPriority w:val="0"/>
    <w:rPr>
      <w:b/>
    </w:rPr>
  </w:style>
  <w:style w:type="character" w:customStyle="1" w:styleId="9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18.6666666666667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2023-03-30T08:49:46Z</dcterms:created>
  <dc:creator>thtf</dc:creator>
  <cp:lastModifiedBy>拾贰</cp:lastModifiedBy>
  <cp:lastPrinted>2023-11-20T21:51:01Z</cp:lastPrinted>
  <dcterms:modified xsi:type="dcterms:W3CDTF">2023-11-22T01:19:30Z</dcterms:modified>
  <dc:title>自治区2022年成人高校招生考试最低投档控制分数线、录取时间确定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DC4D02F96E474E5881B5E4612D68542F_13</vt:lpwstr>
  </property>
</Properties>
</file>