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FangSong_GB2312" w:hAnsi="FangSong_GB2312" w:eastAsia="FangSong_GB2312" w:cs="FangSong_GB2312"/>
          <w:color w:val="000000" w:themeColor="text1"/>
          <w:kern w:val="0"/>
          <w:sz w:val="32"/>
          <w:szCs w:val="32"/>
          <w14:textFill>
            <w14:solidFill>
              <w14:schemeClr w14:val="tx1"/>
            </w14:solidFill>
          </w14:textFill>
        </w:rPr>
      </w:pPr>
      <w:r>
        <w:rPr>
          <w:rFonts w:hint="eastAsia" w:ascii="FangSong_GB2312" w:hAnsi="FangSong_GB2312" w:eastAsia="FangSong_GB2312" w:cs="FangSong_GB2312"/>
          <w:color w:val="000000" w:themeColor="text1"/>
          <w:kern w:val="0"/>
          <w:sz w:val="32"/>
          <w:szCs w:val="32"/>
          <w14:textFill>
            <w14:solidFill>
              <w14:schemeClr w14:val="tx1"/>
            </w14:solidFill>
          </w14:textFill>
        </w:rPr>
        <w:t>附件</w:t>
      </w:r>
      <w:r>
        <w:rPr>
          <w:rFonts w:hint="eastAsia" w:ascii="FangSong_GB2312" w:hAnsi="FangSong_GB2312" w:eastAsia="FangSong_GB2312" w:cs="FangSong_GB2312"/>
          <w:color w:val="000000" w:themeColor="text1"/>
          <w:kern w:val="0"/>
          <w:sz w:val="32"/>
          <w:szCs w:val="32"/>
          <w:lang w:val="en-US" w:eastAsia="zh-CN"/>
          <w14:textFill>
            <w14:solidFill>
              <w14:schemeClr w14:val="tx1"/>
            </w14:solidFill>
          </w14:textFill>
        </w:rPr>
        <w:t>1</w:t>
      </w:r>
      <w:r>
        <w:rPr>
          <w:rFonts w:hint="eastAsia" w:ascii="FangSong_GB2312" w:hAnsi="FangSong_GB2312" w:eastAsia="FangSong_GB2312" w:cs="FangSong_GB2312"/>
          <w:color w:val="000000" w:themeColor="text1"/>
          <w:kern w:val="0"/>
          <w:sz w:val="32"/>
          <w:szCs w:val="32"/>
          <w14:textFill>
            <w14:solidFill>
              <w14:schemeClr w14:val="tx1"/>
            </w14:solidFill>
          </w14:textFill>
        </w:rPr>
        <w:t xml:space="preserve">：        </w:t>
      </w:r>
      <w:bookmarkStart w:id="0" w:name="_GoBack"/>
      <w:bookmarkEnd w:id="0"/>
    </w:p>
    <w:p>
      <w:pPr>
        <w:spacing w:line="540" w:lineRule="exact"/>
        <w:jc w:val="center"/>
        <w:rPr>
          <w:rFonts w:ascii="方正小标宋简体" w:hAnsi="方正小标宋简体" w:eastAsia="方正小标宋简体" w:cs="方正小标宋简体"/>
          <w:bCs/>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36"/>
          <w:szCs w:val="36"/>
          <w14:textFill>
            <w14:solidFill>
              <w14:schemeClr w14:val="tx1"/>
            </w14:solidFill>
          </w14:textFill>
        </w:rPr>
        <w:t>武汉市积分入户指标认定及申请材料一览表</w:t>
      </w:r>
    </w:p>
    <w:p>
      <w:pPr>
        <w:spacing w:line="480" w:lineRule="exact"/>
        <w:jc w:val="center"/>
        <w:rPr>
          <w:rFonts w:ascii="方正小标宋简体" w:hAnsi="方正小标宋简体" w:eastAsia="方正小标宋简体" w:cs="方正小标宋简体"/>
          <w:bCs/>
          <w:color w:val="000000" w:themeColor="text1"/>
          <w:kern w:val="0"/>
          <w:sz w:val="36"/>
          <w:szCs w:val="36"/>
          <w14:textFill>
            <w14:solidFill>
              <w14:schemeClr w14:val="tx1"/>
            </w14:solidFill>
          </w14:textFill>
        </w:rPr>
      </w:pPr>
    </w:p>
    <w:tbl>
      <w:tblPr>
        <w:tblStyle w:val="4"/>
        <w:tblW w:w="14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8"/>
        <w:gridCol w:w="3305"/>
        <w:gridCol w:w="2008"/>
        <w:gridCol w:w="4388"/>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blHeader/>
          <w:jc w:val="center"/>
        </w:trPr>
        <w:tc>
          <w:tcPr>
            <w:tcW w:w="1718" w:type="dxa"/>
            <w:tcBorders>
              <w:top w:val="single" w:color="auto" w:sz="4" w:space="0"/>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b/>
                <w:color w:val="000000" w:themeColor="text1"/>
                <w:szCs w:val="21"/>
                <w14:textFill>
                  <w14:solidFill>
                    <w14:schemeClr w14:val="tx1"/>
                  </w14:solidFill>
                </w14:textFill>
              </w:rPr>
            </w:pPr>
            <w:r>
              <w:rPr>
                <w:rFonts w:hint="eastAsia" w:ascii="FangSong_GB2312" w:hAnsi="FangSong_GB2312" w:eastAsia="FangSong_GB2312" w:cs="FangSong_GB2312"/>
                <w:b/>
                <w:color w:val="000000" w:themeColor="text1"/>
                <w:kern w:val="0"/>
                <w:szCs w:val="21"/>
                <w14:textFill>
                  <w14:solidFill>
                    <w14:schemeClr w14:val="tx1"/>
                  </w14:solidFill>
                </w14:textFill>
              </w:rPr>
              <w:t>指标项目</w:t>
            </w:r>
          </w:p>
        </w:tc>
        <w:tc>
          <w:tcPr>
            <w:tcW w:w="5313" w:type="dxa"/>
            <w:gridSpan w:val="2"/>
            <w:tcBorders>
              <w:top w:val="single" w:color="auto" w:sz="4" w:space="0"/>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b/>
                <w:color w:val="000000" w:themeColor="text1"/>
                <w:szCs w:val="21"/>
                <w14:textFill>
                  <w14:solidFill>
                    <w14:schemeClr w14:val="tx1"/>
                  </w14:solidFill>
                </w14:textFill>
              </w:rPr>
            </w:pPr>
            <w:r>
              <w:rPr>
                <w:rFonts w:hint="eastAsia" w:ascii="FangSong_GB2312" w:hAnsi="FangSong_GB2312" w:eastAsia="FangSong_GB2312" w:cs="FangSong_GB2312"/>
                <w:b/>
                <w:color w:val="000000" w:themeColor="text1"/>
                <w:kern w:val="0"/>
                <w:szCs w:val="21"/>
                <w14:textFill>
                  <w14:solidFill>
                    <w14:schemeClr w14:val="tx1"/>
                  </w14:solidFill>
                </w14:textFill>
              </w:rPr>
              <w:t>具体认定标准</w:t>
            </w:r>
          </w:p>
        </w:tc>
        <w:tc>
          <w:tcPr>
            <w:tcW w:w="4388" w:type="dxa"/>
            <w:tcBorders>
              <w:top w:val="single" w:color="auto" w:sz="4" w:space="0"/>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b/>
                <w:color w:val="000000" w:themeColor="text1"/>
                <w:szCs w:val="21"/>
                <w14:textFill>
                  <w14:solidFill>
                    <w14:schemeClr w14:val="tx1"/>
                  </w14:solidFill>
                </w14:textFill>
              </w:rPr>
            </w:pPr>
            <w:r>
              <w:rPr>
                <w:rFonts w:hint="eastAsia" w:ascii="FangSong_GB2312" w:hAnsi="FangSong_GB2312" w:eastAsia="FangSong_GB2312" w:cs="FangSong_GB2312"/>
                <w:b/>
                <w:color w:val="000000" w:themeColor="text1"/>
                <w:kern w:val="0"/>
                <w:szCs w:val="21"/>
                <w14:textFill>
                  <w14:solidFill>
                    <w14:schemeClr w14:val="tx1"/>
                  </w14:solidFill>
                </w14:textFill>
              </w:rPr>
              <w:t>需提供证件、证明材料</w:t>
            </w:r>
          </w:p>
        </w:tc>
        <w:tc>
          <w:tcPr>
            <w:tcW w:w="3201" w:type="dxa"/>
            <w:tcBorders>
              <w:top w:val="single" w:color="auto" w:sz="4" w:space="0"/>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b/>
                <w:color w:val="000000" w:themeColor="text1"/>
                <w:szCs w:val="21"/>
                <w14:textFill>
                  <w14:solidFill>
                    <w14:schemeClr w14:val="tx1"/>
                  </w14:solidFill>
                </w14:textFill>
              </w:rPr>
            </w:pPr>
            <w:r>
              <w:rPr>
                <w:rFonts w:hint="eastAsia" w:ascii="FangSong_GB2312" w:hAnsi="FangSong_GB2312" w:eastAsia="FangSong_GB2312" w:cs="FangSong_GB2312"/>
                <w:b/>
                <w:color w:val="000000" w:themeColor="text1"/>
                <w:kern w:val="0"/>
                <w:szCs w:val="21"/>
                <w14:textFill>
                  <w14:solidFill>
                    <w14:schemeClr w14:val="tx1"/>
                  </w14:solidFill>
                </w14:textFill>
              </w:rPr>
              <w:t>核发（出具）部门、机构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1718" w:type="dxa"/>
            <w:vMerge w:val="restart"/>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个人信息</w:t>
            </w:r>
          </w:p>
        </w:tc>
        <w:tc>
          <w:tcPr>
            <w:tcW w:w="5313" w:type="dxa"/>
            <w:gridSpan w:val="2"/>
            <w:vMerge w:val="restart"/>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以公安部门信息管理系统记录为准</w:t>
            </w: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身份证</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户籍地公安机关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5313" w:type="dxa"/>
            <w:gridSpan w:val="2"/>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户口簿</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户籍地公安机关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5313" w:type="dxa"/>
            <w:gridSpan w:val="2"/>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居住证</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武汉市公安局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3" w:hRule="atLeast"/>
          <w:jc w:val="center"/>
        </w:trPr>
        <w:tc>
          <w:tcPr>
            <w:tcW w:w="171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社会保险</w:t>
            </w:r>
          </w:p>
        </w:tc>
        <w:tc>
          <w:tcPr>
            <w:tcW w:w="5313" w:type="dxa"/>
            <w:gridSpan w:val="2"/>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仿宋_GB2312" w:cs="FangSong_GB2312"/>
                <w:color w:val="000000" w:themeColor="text1"/>
                <w:szCs w:val="21"/>
                <w:lang w:eastAsia="zh-CN"/>
                <w14:textFill>
                  <w14:solidFill>
                    <w14:schemeClr w14:val="tx1"/>
                  </w14:solidFill>
                </w14:textFill>
              </w:rPr>
            </w:pPr>
            <w:r>
              <w:rPr>
                <w:rFonts w:hint="eastAsia" w:ascii="仿宋_GB2312" w:hAnsi="仿宋_GB2312" w:eastAsia="仿宋_GB2312" w:cs="仿宋_GB2312"/>
                <w:color w:val="000000" w:themeColor="text1"/>
                <w:kern w:val="0"/>
                <w:szCs w:val="21"/>
                <w14:textFill>
                  <w14:solidFill>
                    <w14:schemeClr w14:val="tx1"/>
                  </w14:solidFill>
                </w14:textFill>
              </w:rPr>
              <w:t>在武汉市（含新城区、中央在汉企业省直参保人员）参加城镇职工基本养老保险，截至审核月度时实际缴费一年积6分，积分计算精准到月</w:t>
            </w:r>
            <w:r>
              <w:rPr>
                <w:rFonts w:hint="eastAsia" w:ascii="仿宋_GB2312" w:hAnsi="仿宋_GB2312" w:eastAsia="仿宋_GB2312" w:cs="仿宋_GB2312"/>
                <w:color w:val="000000" w:themeColor="text1"/>
                <w:kern w:val="0"/>
                <w:szCs w:val="21"/>
                <w:lang w:eastAsia="zh-CN"/>
                <w14:textFill>
                  <w14:solidFill>
                    <w14:schemeClr w14:val="tx1"/>
                  </w14:solidFill>
                </w14:textFill>
              </w:rPr>
              <w:t>。</w:t>
            </w: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szCs w:val="21"/>
                <w:lang w:eastAsia="zh-CN"/>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在汉企业湖北省直参保人员需提供《湖北省社会保险参保证明（个人专用）》</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（申请人应符合在汉就业条件）</w:t>
            </w:r>
          </w:p>
        </w:tc>
        <w:tc>
          <w:tcPr>
            <w:tcW w:w="3201" w:type="dxa"/>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171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住房公积金</w:t>
            </w:r>
          </w:p>
        </w:tc>
        <w:tc>
          <w:tcPr>
            <w:tcW w:w="5313" w:type="dxa"/>
            <w:gridSpan w:val="2"/>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szCs w:val="21"/>
                <w:lang w:eastAsia="zh-CN"/>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在武汉公积金中心正常连续缴存住房公积金满12个月（职工个人住房公积金缴存账户开户时间距积分落户申请时间满365天，缴存账户状态正常，累计汇缴满12个月，不含补缴、异地转入公积金）及以上的职工具备住房公积金积分资格。每汇缴满12个月积</w:t>
            </w: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5</w:t>
            </w:r>
            <w:r>
              <w:rPr>
                <w:rFonts w:hint="eastAsia" w:ascii="FangSong_GB2312" w:hAnsi="FangSong_GB2312" w:eastAsia="FangSong_GB2312" w:cs="FangSong_GB2312"/>
                <w:color w:val="000000" w:themeColor="text1"/>
                <w:kern w:val="0"/>
                <w:szCs w:val="21"/>
                <w14:textFill>
                  <w14:solidFill>
                    <w14:schemeClr w14:val="tx1"/>
                  </w14:solidFill>
                </w14:textFill>
              </w:rPr>
              <w:t>分，计算到月</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w:t>
            </w: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以武汉住房公积金信息管理系统记录认定为准</w:t>
            </w:r>
          </w:p>
        </w:tc>
        <w:tc>
          <w:tcPr>
            <w:tcW w:w="3201" w:type="dxa"/>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718" w:type="dxa"/>
            <w:vMerge w:val="restart"/>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合法稳定住所</w:t>
            </w:r>
          </w:p>
        </w:tc>
        <w:tc>
          <w:tcPr>
            <w:tcW w:w="3305" w:type="dxa"/>
            <w:vMerge w:val="restart"/>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本人及其配偶、父母或子女依法取得《房屋所有权证》（或《不动产权证》）、《国有土地使用权证》的住房，主要含商品住房（酒店式公寓）、经济适用房、房改房、集资建房、拆迁还建房、购买二手住房、个人合法自建住宅类房屋。证载用途为住宅（成套住宅、非成套住宅、别墅、高档公寓、集团宿舍</w:t>
            </w: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w:t>
            </w:r>
          </w:p>
        </w:tc>
        <w:tc>
          <w:tcPr>
            <w:tcW w:w="2008" w:type="dxa"/>
            <w:vMerge w:val="restart"/>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合法产权住房（申请人或配偶自有）</w:t>
            </w: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申请人及配偶结婚证</w:t>
            </w:r>
          </w:p>
        </w:tc>
        <w:tc>
          <w:tcPr>
            <w:tcW w:w="3201" w:type="dxa"/>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3305" w:type="dxa"/>
            <w:vMerge w:val="continue"/>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2008" w:type="dxa"/>
            <w:vMerge w:val="continue"/>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不动产权证书</w:t>
            </w:r>
          </w:p>
        </w:tc>
        <w:tc>
          <w:tcPr>
            <w:tcW w:w="3201" w:type="dxa"/>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市不动产登记机构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3305" w:type="dxa"/>
            <w:vMerge w:val="continue"/>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2008" w:type="dxa"/>
            <w:vMerge w:val="continue"/>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房屋所有权证或房屋共有权证、国有土地使用权证</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hint="eastAsia" w:ascii="FangSong_GB2312" w:hAnsi="FangSong_GB2312" w:eastAsia="FangSong_GB2312" w:cs="FangSong_GB2312"/>
                <w:color w:val="000000" w:themeColor="text1"/>
                <w:szCs w:val="21"/>
                <w:lang w:eastAsia="zh-CN"/>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原市、区两级房屋登记发证机构</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（宅基地需提供区自然资源和规划局确权科出具的确权证明并加盖公章）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3305" w:type="dxa"/>
            <w:vMerge w:val="continue"/>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2008" w:type="dxa"/>
            <w:vMerge w:val="restart"/>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合法产权住房（父母、子女拥有）</w:t>
            </w:r>
          </w:p>
          <w:p>
            <w:pPr>
              <w:widowControl/>
              <w:spacing w:line="260" w:lineRule="exact"/>
              <w:jc w:val="left"/>
              <w:textAlignment w:val="center"/>
              <w:rPr>
                <w:rFonts w:hint="default" w:ascii="FangSong_GB2312" w:hAnsi="FangSong_GB2312" w:eastAsia="FangSong_GB2312" w:cs="FangSong_GB2312"/>
                <w:color w:val="000000" w:themeColor="text1"/>
                <w:kern w:val="0"/>
                <w:szCs w:val="21"/>
                <w:lang w:val="en-US" w:eastAsia="zh-CN"/>
                <w14:textFill>
                  <w14:solidFill>
                    <w14:schemeClr w14:val="tx1"/>
                  </w14:solidFill>
                </w14:textFill>
              </w:rPr>
            </w:pP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能够证明父母或子女关系的原始户口登记资料、个人履历表、出生医学证明、亲子鉴定等</w:t>
            </w:r>
          </w:p>
          <w:p>
            <w:pPr>
              <w:widowControl/>
              <w:spacing w:line="260" w:lineRule="exact"/>
              <w:jc w:val="left"/>
              <w:textAlignment w:val="cente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pP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备注：父母子女关系指《中华人民共和国民法典》确认的一种家庭关系。</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原始户口登记资料包括户口簿、常住人口登记表；个人履历表须加盖单位公章；亲子鉴定是指具有亲子鉴定资质的</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鉴定机构</w:t>
            </w:r>
            <w:r>
              <w:rPr>
                <w:rFonts w:hint="eastAsia" w:ascii="FangSong_GB2312" w:hAnsi="FangSong_GB2312" w:eastAsia="FangSong_GB2312" w:cs="FangSong_GB2312"/>
                <w:color w:val="000000" w:themeColor="text1"/>
                <w:kern w:val="0"/>
                <w:szCs w:val="21"/>
                <w14:textFill>
                  <w14:solidFill>
                    <w14:schemeClr w14:val="tx1"/>
                  </w14:solidFill>
                </w14:textFill>
              </w:rPr>
              <w:t>出具的司法鉴定意见书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3305" w:type="dxa"/>
            <w:vMerge w:val="continue"/>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2008" w:type="dxa"/>
            <w:vMerge w:val="continue"/>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不动产权证书</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市不动产登记机构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3305" w:type="dxa"/>
            <w:vMerge w:val="continue"/>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2008" w:type="dxa"/>
            <w:vMerge w:val="continue"/>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kern w:val="2"/>
                <w:sz w:val="21"/>
                <w:szCs w:val="21"/>
                <w:lang w:val="en-US" w:eastAsia="zh-CN" w:bidi="ar-SA"/>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房屋所有权证或房屋共有权证、国有土地使用权证</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hint="eastAsia" w:ascii="FangSong_GB2312" w:hAnsi="FangSong_GB2312" w:eastAsia="FangSong_GB2312" w:cs="FangSong_GB2312"/>
                <w:color w:val="000000" w:themeColor="text1"/>
                <w:kern w:val="2"/>
                <w:sz w:val="21"/>
                <w:szCs w:val="21"/>
                <w:lang w:val="en-US" w:eastAsia="zh-CN" w:bidi="ar-SA"/>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原市、区两级房屋登记发证机构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3305" w:type="dxa"/>
            <w:vMerge w:val="continue"/>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200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共有产权住房</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：申请人本人占有份额比例不足</w:t>
            </w: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40%的，按份额占比计分；</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份额比例达到</w:t>
            </w: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40%的，计60分）</w:t>
            </w: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不动产权证书</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市不动产登记机构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3305" w:type="dxa"/>
            <w:vMerge w:val="restart"/>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本人及其配偶签订一年以上租赁合同（协议）并在房管部门办理租赁登记备案的住房，主要含在住房租赁市场签订了《租赁合同》，并在房管部门办理了房屋租赁备案证明或房屋租赁信息采集卡的房屋</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，以</w:t>
            </w:r>
            <w:r>
              <w:rPr>
                <w:rFonts w:hint="eastAsia" w:ascii="FangSong_GB2312" w:hAnsi="FangSong_GB2312" w:eastAsia="FangSong_GB2312" w:cs="FangSong_GB2312"/>
                <w:color w:val="000000" w:themeColor="text1"/>
                <w:kern w:val="0"/>
                <w:szCs w:val="21"/>
                <w14:textFill>
                  <w14:solidFill>
                    <w14:schemeClr w14:val="tx1"/>
                  </w14:solidFill>
                </w14:textFill>
              </w:rPr>
              <w:t>屋租赁备案</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时间</w:t>
            </w:r>
            <w:r>
              <w:rPr>
                <w:rFonts w:hint="eastAsia" w:ascii="FangSong_GB2312" w:hAnsi="FangSong_GB2312" w:eastAsia="FangSong_GB2312" w:cs="FangSong_GB2312"/>
                <w:color w:val="000000" w:themeColor="text1"/>
                <w:kern w:val="0"/>
                <w:szCs w:val="21"/>
                <w14:textFill>
                  <w14:solidFill>
                    <w14:schemeClr w14:val="tx1"/>
                  </w14:solidFill>
                </w14:textFill>
              </w:rPr>
              <w:t>或房屋租赁信息采集卡</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采集时间为准积分</w:t>
            </w:r>
            <w:r>
              <w:rPr>
                <w:rFonts w:hint="eastAsia" w:ascii="FangSong_GB2312" w:hAnsi="FangSong_GB2312" w:eastAsia="FangSong_GB2312" w:cs="FangSong_GB2312"/>
                <w:color w:val="000000" w:themeColor="text1"/>
                <w:kern w:val="0"/>
                <w:szCs w:val="21"/>
                <w14:textFill>
                  <w14:solidFill>
                    <w14:schemeClr w14:val="tx1"/>
                  </w14:solidFill>
                </w14:textFill>
              </w:rPr>
              <w:t>；城市家庭享受入住政</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政</w:t>
            </w:r>
            <w:r>
              <w:rPr>
                <w:rFonts w:hint="eastAsia" w:ascii="FangSong_GB2312" w:hAnsi="FangSong_GB2312" w:eastAsia="FangSong_GB2312" w:cs="FangSong_GB2312"/>
                <w:color w:val="000000" w:themeColor="text1"/>
                <w:kern w:val="0"/>
                <w:szCs w:val="21"/>
                <w14:textFill>
                  <w14:solidFill>
                    <w14:schemeClr w14:val="tx1"/>
                  </w14:solidFill>
                </w14:textFill>
              </w:rPr>
              <w:t>府提供的公共租赁住房并签订了《租赁合同》的房屋；承租居住了政府国有直管公有住房、单位自管公房并签订了《公有房屋住宅租约》的住宅类房屋</w:t>
            </w:r>
          </w:p>
        </w:tc>
        <w:tc>
          <w:tcPr>
            <w:tcW w:w="200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kern w:val="0"/>
                <w:szCs w:val="21"/>
                <w:lang w:eastAsia="zh-CN"/>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合法租赁住房（市场租赁住房）</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w:t>
            </w:r>
          </w:p>
          <w:p>
            <w:pPr>
              <w:widowControl/>
              <w:numPr>
                <w:ilvl w:val="0"/>
                <w:numId w:val="1"/>
              </w:numPr>
              <w:spacing w:line="260" w:lineRule="exact"/>
              <w:jc w:val="left"/>
              <w:textAlignment w:val="center"/>
              <w:rPr>
                <w:rFonts w:hint="eastAsia" w:ascii="FangSong_GB2312" w:hAnsi="FangSong_GB2312" w:eastAsia="FangSong_GB2312" w:cs="FangSong_GB2312"/>
                <w:b w:val="0"/>
                <w:bCs w:val="0"/>
                <w:color w:val="000000" w:themeColor="text1"/>
                <w:kern w:val="0"/>
                <w:sz w:val="18"/>
                <w:szCs w:val="18"/>
                <w:lang w:eastAsia="zh-CN"/>
                <w14:textFill>
                  <w14:solidFill>
                    <w14:schemeClr w14:val="tx1"/>
                  </w14:solidFill>
                </w14:textFill>
              </w:rPr>
            </w:pPr>
            <w:r>
              <w:rPr>
                <w:rFonts w:hint="eastAsia" w:ascii="FangSong_GB2312" w:hAnsi="FangSong_GB2312" w:eastAsia="FangSong_GB2312" w:cs="FangSong_GB2312"/>
                <w:b w:val="0"/>
                <w:bCs w:val="0"/>
                <w:color w:val="000000" w:themeColor="text1"/>
                <w:kern w:val="0"/>
                <w:sz w:val="18"/>
                <w:szCs w:val="18"/>
                <w:lang w:val="en-US" w:eastAsia="zh-CN"/>
                <w14:textFill>
                  <w14:solidFill>
                    <w14:schemeClr w14:val="tx1"/>
                  </w14:solidFill>
                </w14:textFill>
              </w:rPr>
              <w:t>此项积</w:t>
            </w:r>
            <w:r>
              <w:rPr>
                <w:rFonts w:hint="eastAsia" w:ascii="FangSong_GB2312" w:hAnsi="FangSong_GB2312" w:eastAsia="FangSong_GB2312" w:cs="FangSong_GB2312"/>
                <w:b w:val="0"/>
                <w:bCs w:val="0"/>
                <w:color w:val="000000" w:themeColor="text1"/>
                <w:kern w:val="0"/>
                <w:sz w:val="18"/>
                <w:szCs w:val="18"/>
                <w:lang w:eastAsia="zh-CN"/>
                <w14:textFill>
                  <w14:solidFill>
                    <w14:schemeClr w14:val="tx1"/>
                  </w14:solidFill>
                </w14:textFill>
              </w:rPr>
              <w:t>分应从租赁备案证明签发之日起计算，计分不溯及以往；</w:t>
            </w:r>
          </w:p>
          <w:p>
            <w:pPr>
              <w:widowControl/>
              <w:numPr>
                <w:ilvl w:val="0"/>
                <w:numId w:val="0"/>
              </w:numPr>
              <w:spacing w:line="260" w:lineRule="exact"/>
              <w:jc w:val="left"/>
              <w:textAlignment w:val="center"/>
              <w:rPr>
                <w:rFonts w:hint="default" w:ascii="FangSong_GB2312" w:hAnsi="FangSong_GB2312" w:eastAsia="FangSong_GB2312" w:cs="FangSong_GB2312"/>
                <w:color w:val="000000" w:themeColor="text1"/>
                <w:szCs w:val="21"/>
                <w:lang w:val="en-US" w:eastAsia="zh-CN"/>
                <w14:textFill>
                  <w14:solidFill>
                    <w14:schemeClr w14:val="tx1"/>
                  </w14:solidFill>
                </w14:textFill>
              </w:rPr>
            </w:pPr>
            <w:r>
              <w:rPr>
                <w:rFonts w:hint="eastAsia" w:ascii="FangSong_GB2312" w:hAnsi="FangSong_GB2312" w:eastAsia="FangSong_GB2312" w:cs="FangSong_GB2312"/>
                <w:b w:val="0"/>
                <w:bCs w:val="0"/>
                <w:color w:val="000000" w:themeColor="text1"/>
                <w:kern w:val="0"/>
                <w:sz w:val="18"/>
                <w:szCs w:val="18"/>
                <w:lang w:val="en-US" w:eastAsia="zh-CN"/>
                <w14:textFill>
                  <w14:solidFill>
                    <w14:schemeClr w14:val="tx1"/>
                  </w14:solidFill>
                </w14:textFill>
              </w:rPr>
              <w:t>2、</w:t>
            </w:r>
            <w:r>
              <w:rPr>
                <w:rFonts w:hint="eastAsia" w:ascii="FangSong_GB2312" w:hAnsi="FangSong_GB2312" w:eastAsia="FangSong_GB2312" w:cs="FangSong_GB2312"/>
                <w:b w:val="0"/>
                <w:bCs w:val="0"/>
                <w:color w:val="000000" w:themeColor="text1"/>
                <w:kern w:val="0"/>
                <w:sz w:val="18"/>
                <w:szCs w:val="18"/>
                <w:lang w:eastAsia="zh-CN"/>
                <w14:textFill>
                  <w14:solidFill>
                    <w14:schemeClr w14:val="tx1"/>
                  </w14:solidFill>
                </w14:textFill>
              </w:rPr>
              <w:t>租赁备案证明有效期应与当事人流动人口登记时间相符。</w:t>
            </w:r>
          </w:p>
        </w:tc>
        <w:tc>
          <w:tcPr>
            <w:tcW w:w="4388" w:type="dxa"/>
            <w:tcBorders>
              <w:tl2br w:val="nil"/>
              <w:tr2bl w:val="nil"/>
            </w:tcBorders>
            <w:shd w:val="clear" w:color="auto" w:fill="auto"/>
            <w:tcMar>
              <w:top w:w="15" w:type="dxa"/>
              <w:left w:w="15" w:type="dxa"/>
              <w:right w:w="15" w:type="dxa"/>
            </w:tcMar>
            <w:vAlign w:val="center"/>
          </w:tcPr>
          <w:p>
            <w:pPr>
              <w:widowControl/>
              <w:numPr>
                <w:ilvl w:val="0"/>
                <w:numId w:val="2"/>
              </w:numPr>
              <w:spacing w:line="260" w:lineRule="exact"/>
              <w:jc w:val="left"/>
              <w:textAlignment w:val="center"/>
              <w:rPr>
                <w:rFonts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住房租赁合同；</w:t>
            </w:r>
          </w:p>
          <w:p>
            <w:pPr>
              <w:widowControl/>
              <w:numPr>
                <w:ilvl w:val="0"/>
                <w:numId w:val="2"/>
              </w:numPr>
              <w:spacing w:line="260" w:lineRule="exact"/>
              <w:jc w:val="left"/>
              <w:textAlignment w:val="center"/>
              <w:rPr>
                <w:rFonts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2、房屋租赁备案证明或房屋租赁信息采集卡</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住房辖区区房管局房管站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3305" w:type="dxa"/>
            <w:vMerge w:val="continue"/>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200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合法租赁住房（政府公租房）</w:t>
            </w: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武汉市公共租赁住房租赁合同</w:t>
            </w:r>
          </w:p>
        </w:tc>
        <w:tc>
          <w:tcPr>
            <w:tcW w:w="3201" w:type="dxa"/>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3305" w:type="dxa"/>
            <w:vMerge w:val="continue"/>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200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合法租赁住房（国有直管公房）</w:t>
            </w: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《武汉市公有房屋住宅租约》</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住房所在地区房产公司所辖房管所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3305" w:type="dxa"/>
            <w:vMerge w:val="restart"/>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本人及其配偶居住用工单位提供自有住房并与用工单位形成了合法居住或承租使用关系住宅类房屋</w:t>
            </w:r>
          </w:p>
        </w:tc>
        <w:tc>
          <w:tcPr>
            <w:tcW w:w="200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合法租赁住房（自管公房租约）</w:t>
            </w: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单位自管产《公房租约》、用工单位有关证明材料</w:t>
            </w:r>
          </w:p>
        </w:tc>
        <w:tc>
          <w:tcPr>
            <w:tcW w:w="3201" w:type="dxa"/>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3305" w:type="dxa"/>
            <w:vMerge w:val="continue"/>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200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合法租赁住房（居住单位宿舍）（批量）</w:t>
            </w: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用工单位名下的不动产权证</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市不动产登记机构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3305" w:type="dxa"/>
            <w:vMerge w:val="continue"/>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2008" w:type="dxa"/>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用工单位名下的房屋所有权证</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原市、区两级房屋登记发证机构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3305" w:type="dxa"/>
            <w:vMerge w:val="continue"/>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2008" w:type="dxa"/>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用工单位有关证明材料</w:t>
            </w:r>
          </w:p>
        </w:tc>
        <w:tc>
          <w:tcPr>
            <w:tcW w:w="3201" w:type="dxa"/>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3305"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申请人自愿腾退政府类公共租赁住房</w:t>
            </w:r>
          </w:p>
        </w:tc>
        <w:tc>
          <w:tcPr>
            <w:tcW w:w="2008" w:type="dxa"/>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武汉市公共租赁住房退房申请及退房确认单</w:t>
            </w:r>
          </w:p>
        </w:tc>
        <w:tc>
          <w:tcPr>
            <w:tcW w:w="3201" w:type="dxa"/>
            <w:tcBorders>
              <w:tl2br w:val="nil"/>
              <w:tr2bl w:val="nil"/>
            </w:tcBorders>
            <w:shd w:val="clear" w:color="auto" w:fill="auto"/>
            <w:tcMar>
              <w:top w:w="15" w:type="dxa"/>
              <w:left w:w="15" w:type="dxa"/>
              <w:right w:w="15" w:type="dxa"/>
            </w:tcMar>
            <w:vAlign w:val="center"/>
          </w:tcPr>
          <w:p>
            <w:pPr>
              <w:spacing w:line="260" w:lineRule="exact"/>
              <w:jc w:val="left"/>
              <w:rPr>
                <w:rFonts w:ascii="FangSong_GB2312" w:hAnsi="FangSong_GB2312" w:eastAsia="FangSong_GB2312" w:cs="FangSong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718" w:type="dxa"/>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3305"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kern w:val="0"/>
                <w:szCs w:val="21"/>
                <w:lang w:eastAsia="zh-CN"/>
                <w14:textFill>
                  <w14:solidFill>
                    <w14:schemeClr w14:val="tx1"/>
                  </w14:solidFill>
                </w14:textFill>
              </w:rPr>
            </w:pP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申请人取得合法产权住房的居住权</w:t>
            </w:r>
          </w:p>
        </w:tc>
        <w:tc>
          <w:tcPr>
            <w:tcW w:w="2008" w:type="dxa"/>
            <w:tcBorders>
              <w:tl2br w:val="nil"/>
              <w:tr2bl w:val="nil"/>
            </w:tcBorders>
            <w:shd w:val="clear" w:color="auto" w:fill="auto"/>
            <w:tcMar>
              <w:top w:w="15" w:type="dxa"/>
              <w:left w:w="15" w:type="dxa"/>
              <w:right w:w="15" w:type="dxa"/>
            </w:tcMar>
            <w:vAlign w:val="center"/>
          </w:tcPr>
          <w:p>
            <w:pPr>
              <w:spacing w:line="260" w:lineRule="exact"/>
              <w:jc w:val="left"/>
              <w:rPr>
                <w:rFonts w:hint="eastAsia" w:ascii="FangSong_GB2312" w:hAnsi="FangSong_GB2312" w:eastAsia="FangSong_GB2312" w:cs="FangSong_GB2312"/>
                <w:color w:val="000000" w:themeColor="text1"/>
                <w:szCs w:val="21"/>
                <w:lang w:eastAsia="zh-CN"/>
                <w14:textFill>
                  <w14:solidFill>
                    <w14:schemeClr w14:val="tx1"/>
                  </w14:solidFill>
                </w14:textFill>
              </w:rPr>
            </w:pPr>
            <w:r>
              <w:rPr>
                <w:rFonts w:hint="eastAsia" w:ascii="FangSong_GB2312" w:hAnsi="FangSong_GB2312" w:eastAsia="FangSong_GB2312" w:cs="FangSong_GB2312"/>
                <w:color w:val="000000" w:themeColor="text1"/>
                <w:szCs w:val="21"/>
                <w:lang w:eastAsia="zh-CN"/>
                <w14:textFill>
                  <w14:solidFill>
                    <w14:schemeClr w14:val="tx1"/>
                  </w14:solidFill>
                </w14:textFill>
              </w:rPr>
              <w:t>自取得合法居住权之日起开始计算积分</w:t>
            </w: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kern w:val="2"/>
                <w:sz w:val="21"/>
                <w:szCs w:val="21"/>
                <w:lang w:val="en-US" w:eastAsia="zh-CN" w:bidi="ar-SA"/>
                <w14:textFill>
                  <w14:solidFill>
                    <w14:schemeClr w14:val="tx1"/>
                  </w14:solidFill>
                </w14:textFill>
              </w:rPr>
            </w:pP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居住权登记证明</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color w:val="000000" w:themeColor="text1"/>
                <w:kern w:val="2"/>
                <w:sz w:val="21"/>
                <w:szCs w:val="21"/>
                <w:lang w:val="en-US" w:eastAsia="zh-CN" w:bidi="ar-SA"/>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市不动产登记机构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8" w:hRule="atLeast"/>
          <w:jc w:val="center"/>
        </w:trPr>
        <w:tc>
          <w:tcPr>
            <w:tcW w:w="1718" w:type="dxa"/>
            <w:vMerge w:val="restart"/>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文化程度</w:t>
            </w:r>
          </w:p>
        </w:tc>
        <w:tc>
          <w:tcPr>
            <w:tcW w:w="5313" w:type="dxa"/>
            <w:gridSpan w:val="2"/>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国民教育系列大专、本科学历：提供有效期内的《教育部学历证书电子注册备案表》或《中国高等教育学历认证报告》电子版，经二维码扫描核验，与提供的材料相符即予以认定。</w:t>
            </w: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有效期内的《教育部学历证书电子注册备案表》或《中国高等教育学历认证报告》电子版。</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教育部学历证书电子注册备案表》请登录中国高等教育学生信息网www.chsi.com.cn查询获取。《中国高等教育学历认证报告》办理地址：湖北省教育厅政务服务大厅一楼学历认证窗口，武昌区洪山路8号，咨询电话：027-87266708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1"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5313" w:type="dxa"/>
            <w:gridSpan w:val="2"/>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国民教育系列学士学位:提供《教育部学位与研究生教育发展中心认证报告》电子版，经二维码扫描核验，与提供的材料相符即予以认定。</w:t>
            </w: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《教育部学位与研究生教育发展中心认证报告》电子版</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请登录中国学位与研究生教育信息网www.cdgdc.edu.cn获取办理信息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1"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5313" w:type="dxa"/>
            <w:gridSpan w:val="2"/>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 xml:space="preserve">国（境）外学历学位：提供教育部留学服务中心开具的国（境）外学历学位认证书电子版，经二维码扫描核验，与提供的材料相符即予以认定，按照大专、本科、学士学位的标准积相应分值。  </w:t>
            </w: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教育部留学服务中心开具的国（境）外学历学位认证书电子版</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kern w:val="0"/>
                <w:szCs w:val="21"/>
                <w:lang w:eastAsia="zh-CN"/>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请登陆教育部留学服务中心国（境）外学历学位认证系统http://renzheng.cscse.edu.cn/Login.aspx获取办理信息。</w:t>
            </w:r>
          </w:p>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湖北省办理点：湖北省教育厅政务服务大厅一楼4号窗口，武昌区洪山路8号，湖北省教育对外交流服务中心，咨询电话：027-87122395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atLeast"/>
          <w:jc w:val="center"/>
        </w:trPr>
        <w:tc>
          <w:tcPr>
            <w:tcW w:w="1718" w:type="dxa"/>
            <w:vMerge w:val="restart"/>
            <w:tcBorders>
              <w:tl2br w:val="nil"/>
              <w:tr2bl w:val="nil"/>
            </w:tcBorders>
            <w:shd w:val="clear" w:color="auto" w:fill="auto"/>
            <w:tcMar>
              <w:top w:w="15" w:type="dxa"/>
              <w:left w:w="15" w:type="dxa"/>
              <w:right w:w="15" w:type="dxa"/>
            </w:tcMar>
            <w:vAlign w:val="center"/>
          </w:tcPr>
          <w:p>
            <w:pPr>
              <w:spacing w:line="260" w:lineRule="exact"/>
              <w:jc w:val="center"/>
              <w:rPr>
                <w:rFonts w:hint="eastAsia" w:ascii="FangSong_GB2312" w:hAnsi="FangSong_GB2312" w:eastAsia="FangSong_GB2312" w:cs="FangSong_GB2312"/>
                <w:color w:val="000000" w:themeColor="text1"/>
                <w:szCs w:val="21"/>
                <w:lang w:val="en-US" w:eastAsia="zh-CN"/>
                <w14:textFill>
                  <w14:solidFill>
                    <w14:schemeClr w14:val="tx1"/>
                  </w14:solidFill>
                </w14:textFill>
              </w:rPr>
            </w:pPr>
            <w:r>
              <w:rPr>
                <w:rFonts w:hint="eastAsia" w:ascii="FangSong_GB2312" w:hAnsi="FangSong_GB2312" w:eastAsia="FangSong_GB2312" w:cs="FangSong_GB2312"/>
                <w:color w:val="000000" w:themeColor="text1"/>
                <w:szCs w:val="21"/>
                <w:lang w:val="en-US" w:eastAsia="zh-CN"/>
                <w14:textFill>
                  <w14:solidFill>
                    <w14:schemeClr w14:val="tx1"/>
                  </w14:solidFill>
                </w14:textFill>
              </w:rPr>
              <w:t>职业技能等级/</w:t>
            </w:r>
          </w:p>
          <w:p>
            <w:pPr>
              <w:spacing w:line="260" w:lineRule="exact"/>
              <w:jc w:val="center"/>
              <w:rPr>
                <w:rFonts w:hint="default" w:ascii="FangSong_GB2312" w:hAnsi="FangSong_GB2312" w:eastAsia="FangSong_GB2312" w:cs="FangSong_GB2312"/>
                <w:color w:val="000000" w:themeColor="text1"/>
                <w:szCs w:val="21"/>
                <w:lang w:val="en-US"/>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专业技术职称</w:t>
            </w:r>
          </w:p>
        </w:tc>
        <w:tc>
          <w:tcPr>
            <w:tcW w:w="5313" w:type="dxa"/>
            <w:gridSpan w:val="2"/>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国家职业资格分五个等级，其中五级即初级工，四级即中级工，三级即高级工，二级即技师，一级即高级技师。证书相关信息应能在人力资源社会保障部的国家职业资格证书全国联网查询系统查询（网址：http://zscx.osta.org.cn/）</w:t>
            </w: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1、《中华人民共和国职业资格证书》扫描件，应包含职业资格等级页、照片页、职业工种及成绩页；</w:t>
            </w:r>
          </w:p>
          <w:p>
            <w:pPr>
              <w:widowControl/>
              <w:spacing w:line="260" w:lineRule="exact"/>
              <w:jc w:val="left"/>
              <w:textAlignment w:val="center"/>
              <w:rPr>
                <w:rFonts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2、如证书遗失，应到发证机关补办证书；证书因政策原因无法补办的，应出具由原证书颁发机构开具的书面证明（证明须载明原证书详细信息）；</w:t>
            </w:r>
          </w:p>
          <w:p>
            <w:pPr>
              <w:widowControl/>
              <w:spacing w:line="260" w:lineRule="exact"/>
              <w:jc w:val="left"/>
              <w:textAlignment w:val="center"/>
              <w:rPr>
                <w:rFonts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3、因办证时间早于证书信息联网时间而无法在查询系统查询的，应出具由发证机关所在地制证部门（人社或行业职业技能鉴定指导中心）开具的职业资格证书鉴定证明。</w:t>
            </w:r>
          </w:p>
          <w:p>
            <w:pPr>
              <w:widowControl/>
              <w:spacing w:line="260" w:lineRule="exact"/>
              <w:jc w:val="left"/>
              <w:textAlignment w:val="center"/>
              <w:rPr>
                <w:rFonts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4、</w:t>
            </w:r>
            <w:r>
              <w:rPr>
                <w:rFonts w:hint="eastAsia" w:ascii="FangSong_GB2312" w:hAnsi="FangSong_GB2312" w:eastAsia="FangSong_GB2312" w:cs="FangSong_GB2312"/>
                <w:color w:val="000000" w:themeColor="text1"/>
                <w:kern w:val="0"/>
                <w:szCs w:val="21"/>
                <w14:textFill>
                  <w14:solidFill>
                    <w14:schemeClr w14:val="tx1"/>
                  </w14:solidFill>
                </w14:textFill>
              </w:rPr>
              <w:t>就业人员提供劳动合同原件及复印件、单位在汉连续缴纳1年以上城镇社会保险凭证，创业人员提供本人为法定代表人的工商企业信息和企业在本市连续缴税1年以上缴税凭证（合伙人还需提供股权证明材料）</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印制部门为人力资源和社会保障部（2009年以前为劳动和社会保障部），核发机关为各省、市人力资源和社会保障部门（2009年以前为劳动和社会保障部门）或国务院行业主管部门、中央企业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0" w:hRule="atLeast"/>
          <w:jc w:val="center"/>
        </w:trPr>
        <w:tc>
          <w:tcPr>
            <w:tcW w:w="1718" w:type="dxa"/>
            <w:vMerge w:val="continue"/>
            <w:tcBorders>
              <w:tl2br w:val="nil"/>
              <w:tr2bl w:val="nil"/>
            </w:tcBorders>
            <w:shd w:val="clear" w:color="auto" w:fill="auto"/>
            <w:tcMar>
              <w:top w:w="15" w:type="dxa"/>
              <w:left w:w="15" w:type="dxa"/>
              <w:right w:w="15" w:type="dxa"/>
            </w:tcMar>
            <w:vAlign w:val="center"/>
          </w:tcPr>
          <w:p>
            <w:pPr>
              <w:spacing w:line="260" w:lineRule="exact"/>
              <w:jc w:val="center"/>
              <w:rPr>
                <w:rFonts w:ascii="FangSong_GB2312" w:hAnsi="FangSong_GB2312" w:eastAsia="FangSong_GB2312" w:cs="FangSong_GB2312"/>
                <w:color w:val="000000" w:themeColor="text1"/>
                <w:szCs w:val="21"/>
                <w14:textFill>
                  <w14:solidFill>
                    <w14:schemeClr w14:val="tx1"/>
                  </w14:solidFill>
                </w14:textFill>
              </w:rPr>
            </w:pPr>
          </w:p>
        </w:tc>
        <w:tc>
          <w:tcPr>
            <w:tcW w:w="5313" w:type="dxa"/>
            <w:gridSpan w:val="2"/>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专业技术职称：符合我省职称评审、认定标准，或经全国统一考试合格获取（附件：专业技术职称类别）</w:t>
            </w:r>
          </w:p>
        </w:tc>
        <w:tc>
          <w:tcPr>
            <w:tcW w:w="4388" w:type="dxa"/>
            <w:tcBorders>
              <w:tl2br w:val="nil"/>
              <w:tr2bl w:val="nil"/>
            </w:tcBorders>
            <w:shd w:val="clear" w:color="auto" w:fill="auto"/>
            <w:tcMar>
              <w:top w:w="15" w:type="dxa"/>
              <w:left w:w="15" w:type="dxa"/>
              <w:right w:w="15" w:type="dxa"/>
            </w:tcMar>
            <w:vAlign w:val="center"/>
          </w:tcPr>
          <w:p>
            <w:pPr>
              <w:widowControl/>
              <w:tabs>
                <w:tab w:val="left" w:pos="761"/>
              </w:tabs>
              <w:spacing w:line="260" w:lineRule="exact"/>
              <w:jc w:val="left"/>
              <w:textAlignment w:val="center"/>
              <w:rPr>
                <w:rFonts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1、</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专业技术</w:t>
            </w:r>
            <w:r>
              <w:rPr>
                <w:rFonts w:hint="eastAsia" w:ascii="FangSong_GB2312" w:hAnsi="FangSong_GB2312" w:eastAsia="FangSong_GB2312" w:cs="FangSong_GB2312"/>
                <w:color w:val="000000" w:themeColor="text1"/>
                <w:kern w:val="0"/>
                <w:szCs w:val="21"/>
                <w14:textFill>
                  <w14:solidFill>
                    <w14:schemeClr w14:val="tx1"/>
                  </w14:solidFill>
                </w14:textFill>
              </w:rPr>
              <w:t>资格证书；</w:t>
            </w:r>
          </w:p>
          <w:p>
            <w:pPr>
              <w:widowControl/>
              <w:tabs>
                <w:tab w:val="left" w:pos="761"/>
              </w:tabs>
              <w:spacing w:line="260" w:lineRule="exact"/>
              <w:jc w:val="left"/>
              <w:textAlignment w:val="center"/>
              <w:rPr>
                <w:rFonts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2、申报职称时的学历证书；</w:t>
            </w:r>
          </w:p>
          <w:p>
            <w:pPr>
              <w:widowControl/>
              <w:tabs>
                <w:tab w:val="left" w:pos="761"/>
              </w:tabs>
              <w:spacing w:line="260" w:lineRule="exact"/>
              <w:jc w:val="left"/>
              <w:textAlignment w:val="center"/>
              <w:rPr>
                <w:rFonts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3、取得</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专业技术</w:t>
            </w:r>
            <w:r>
              <w:rPr>
                <w:rFonts w:hint="eastAsia" w:ascii="FangSong_GB2312" w:hAnsi="FangSong_GB2312" w:eastAsia="FangSong_GB2312" w:cs="FangSong_GB2312"/>
                <w:color w:val="000000" w:themeColor="text1"/>
                <w:kern w:val="0"/>
                <w:szCs w:val="21"/>
                <w14:textFill>
                  <w14:solidFill>
                    <w14:schemeClr w14:val="tx1"/>
                  </w14:solidFill>
                </w14:textFill>
              </w:rPr>
              <w:t>资格时的相应表格：</w:t>
            </w:r>
          </w:p>
          <w:p>
            <w:pPr>
              <w:widowControl/>
              <w:tabs>
                <w:tab w:val="left" w:pos="761"/>
              </w:tabs>
              <w:spacing w:line="260" w:lineRule="exact"/>
              <w:jc w:val="left"/>
              <w:textAlignment w:val="center"/>
              <w:rPr>
                <w:rFonts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《专业技术职务任职资格</w:t>
            </w:r>
            <w:r>
              <w:rPr>
                <w:rFonts w:hint="eastAsia" w:ascii="FangSong_GB2312" w:hAnsi="FangSong_GB2312" w:eastAsia="FangSong_GB2312" w:cs="FangSong_GB2312"/>
                <w:color w:val="000000" w:themeColor="text1"/>
                <w:kern w:val="0"/>
                <w:szCs w:val="21"/>
                <w14:textFill>
                  <w14:solidFill>
                    <w14:schemeClr w14:val="tx1"/>
                  </w14:solidFill>
                </w14:textFill>
              </w:rPr>
              <w:t>评审表</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w:t>
            </w:r>
            <w:r>
              <w:rPr>
                <w:rFonts w:hint="eastAsia" w:ascii="FangSong_GB2312" w:hAnsi="FangSong_GB2312" w:eastAsia="FangSong_GB2312" w:cs="FangSong_GB2312"/>
                <w:color w:val="000000" w:themeColor="text1"/>
                <w:kern w:val="0"/>
                <w:szCs w:val="21"/>
                <w14:textFill>
                  <w14:solidFill>
                    <w14:schemeClr w14:val="tx1"/>
                  </w14:solidFill>
                </w14:textFill>
              </w:rPr>
              <w:t>（评审类）</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w:t>
            </w:r>
            <w:r>
              <w:rPr>
                <w:rFonts w:hint="eastAsia" w:ascii="FangSong_GB2312" w:hAnsi="FangSong_GB2312" w:eastAsia="FangSong_GB2312" w:cs="FangSong_GB2312"/>
                <w:color w:val="000000" w:themeColor="text1"/>
                <w:kern w:val="0"/>
                <w:szCs w:val="21"/>
                <w14:textFill>
                  <w14:solidFill>
                    <w14:schemeClr w14:val="tx1"/>
                  </w14:solidFill>
                </w14:textFill>
              </w:rPr>
              <w:t>初聘</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专业技术职务呈报</w:t>
            </w:r>
            <w:r>
              <w:rPr>
                <w:rFonts w:hint="eastAsia" w:ascii="FangSong_GB2312" w:hAnsi="FangSong_GB2312" w:eastAsia="FangSong_GB2312" w:cs="FangSong_GB2312"/>
                <w:color w:val="000000" w:themeColor="text1"/>
                <w:kern w:val="0"/>
                <w:szCs w:val="21"/>
                <w14:textFill>
                  <w14:solidFill>
                    <w14:schemeClr w14:val="tx1"/>
                  </w14:solidFill>
                </w14:textFill>
              </w:rPr>
              <w:t>表</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w:t>
            </w:r>
            <w:r>
              <w:rPr>
                <w:rFonts w:hint="eastAsia" w:ascii="FangSong_GB2312" w:hAnsi="FangSong_GB2312" w:eastAsia="FangSong_GB2312" w:cs="FangSong_GB2312"/>
                <w:color w:val="000000" w:themeColor="text1"/>
                <w:kern w:val="0"/>
                <w:szCs w:val="21"/>
                <w14:textFill>
                  <w14:solidFill>
                    <w14:schemeClr w14:val="tx1"/>
                  </w14:solidFill>
                </w14:textFill>
              </w:rPr>
              <w:t>（考核认定类）</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；《专业技术资格考试</w:t>
            </w:r>
            <w:r>
              <w:rPr>
                <w:rFonts w:hint="eastAsia" w:ascii="FangSong_GB2312" w:hAnsi="FangSong_GB2312" w:eastAsia="FangSong_GB2312" w:cs="FangSong_GB2312"/>
                <w:color w:val="000000" w:themeColor="text1"/>
                <w:kern w:val="0"/>
                <w:szCs w:val="21"/>
                <w14:textFill>
                  <w14:solidFill>
                    <w14:schemeClr w14:val="tx1"/>
                  </w14:solidFill>
                </w14:textFill>
              </w:rPr>
              <w:t>合格人员登记表</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w:t>
            </w:r>
            <w:r>
              <w:rPr>
                <w:rFonts w:hint="eastAsia" w:ascii="FangSong_GB2312" w:hAnsi="FangSong_GB2312" w:eastAsia="FangSong_GB2312" w:cs="FangSong_GB2312"/>
                <w:color w:val="000000" w:themeColor="text1"/>
                <w:kern w:val="0"/>
                <w:szCs w:val="21"/>
                <w14:textFill>
                  <w14:solidFill>
                    <w14:schemeClr w14:val="tx1"/>
                  </w14:solidFill>
                </w14:textFill>
              </w:rPr>
              <w:t>（统考类）</w:t>
            </w:r>
          </w:p>
          <w:p>
            <w:pPr>
              <w:widowControl/>
              <w:tabs>
                <w:tab w:val="left" w:pos="761"/>
              </w:tabs>
              <w:spacing w:line="260" w:lineRule="exact"/>
              <w:jc w:val="left"/>
              <w:textAlignment w:val="center"/>
              <w:rPr>
                <w:rFonts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4、</w:t>
            </w:r>
            <w:r>
              <w:rPr>
                <w:rFonts w:hint="eastAsia" w:ascii="FangSong_GB2312" w:hAnsi="FangSong_GB2312" w:eastAsia="FangSong_GB2312" w:cs="FangSong_GB2312"/>
                <w:color w:val="000000" w:themeColor="text1"/>
                <w:kern w:val="0"/>
                <w:szCs w:val="21"/>
                <w14:textFill>
                  <w14:solidFill>
                    <w14:schemeClr w14:val="tx1"/>
                  </w14:solidFill>
                </w14:textFill>
              </w:rPr>
              <w:t>就业创业证明材料同上</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合法产权住房（父母、子女拥有）</w:t>
            </w:r>
          </w:p>
          <w:p>
            <w:pPr>
              <w:widowControl/>
              <w:spacing w:line="260" w:lineRule="exact"/>
              <w:jc w:val="left"/>
              <w:textAlignment w:val="center"/>
              <w:rPr>
                <w:rFonts w:ascii="FangSong_GB2312" w:hAnsi="FangSong_GB2312" w:eastAsia="FangSong_GB2312" w:cs="FangSong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jc w:val="center"/>
        </w:trPr>
        <w:tc>
          <w:tcPr>
            <w:tcW w:w="171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hint="eastAsia" w:ascii="FangSong_GB2312" w:hAnsi="FangSong_GB2312" w:eastAsia="FangSong_GB2312" w:cs="FangSong_GB2312"/>
                <w:color w:val="000000" w:themeColor="text1"/>
                <w:kern w:val="0"/>
                <w:szCs w:val="21"/>
                <w14:textFill>
                  <w14:solidFill>
                    <w14:schemeClr w14:val="tx1"/>
                  </w14:solidFill>
                </w14:textFill>
              </w:rPr>
            </w:pP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职业工种</w:t>
            </w:r>
          </w:p>
        </w:tc>
        <w:tc>
          <w:tcPr>
            <w:tcW w:w="5313" w:type="dxa"/>
            <w:gridSpan w:val="2"/>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kern w:val="0"/>
                <w:szCs w:val="21"/>
                <w14:textFill>
                  <w14:solidFill>
                    <w14:schemeClr w14:val="tx1"/>
                  </w14:solidFill>
                </w14:textFill>
              </w:rPr>
            </w:pPr>
            <w:r>
              <w:rPr>
                <w:rFonts w:hint="default" w:ascii="FangSong_GB2312" w:hAnsi="FangSong_GB2312" w:eastAsia="FangSong_GB2312" w:cs="FangSong_GB2312"/>
                <w:color w:val="000000" w:themeColor="text1"/>
                <w:kern w:val="0"/>
                <w:szCs w:val="21"/>
                <w14:textFill>
                  <w14:solidFill>
                    <w14:schemeClr w14:val="tx1"/>
                  </w14:solidFill>
                </w14:textFill>
              </w:rPr>
              <w:t>在</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本</w:t>
            </w:r>
            <w:r>
              <w:rPr>
                <w:rFonts w:hint="default" w:ascii="FangSong_GB2312" w:hAnsi="FangSong_GB2312" w:eastAsia="FangSong_GB2312" w:cs="FangSong_GB2312"/>
                <w:color w:val="000000" w:themeColor="text1"/>
                <w:kern w:val="0"/>
                <w:szCs w:val="21"/>
                <w14:textFill>
                  <w14:solidFill>
                    <w14:schemeClr w14:val="tx1"/>
                  </w14:solidFill>
                </w14:textFill>
              </w:rPr>
              <w:t>市相关用人单位从事医疗卫生、消防</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救援</w:t>
            </w:r>
            <w:r>
              <w:rPr>
                <w:rFonts w:hint="default" w:ascii="FangSong_GB2312" w:hAnsi="FangSong_GB2312" w:eastAsia="FangSong_GB2312" w:cs="FangSong_GB2312"/>
                <w:color w:val="000000" w:themeColor="text1"/>
                <w:kern w:val="0"/>
                <w:szCs w:val="21"/>
                <w14:textFill>
                  <w14:solidFill>
                    <w14:schemeClr w14:val="tx1"/>
                  </w14:solidFill>
                </w14:textFill>
              </w:rPr>
              <w:t>、环卫、养老、</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托育、</w:t>
            </w:r>
            <w:r>
              <w:rPr>
                <w:rFonts w:hint="default" w:ascii="FangSong_GB2312" w:hAnsi="FangSong_GB2312" w:eastAsia="FangSong_GB2312" w:cs="FangSong_GB2312"/>
                <w:color w:val="000000" w:themeColor="text1"/>
                <w:kern w:val="0"/>
                <w:szCs w:val="21"/>
                <w:lang w:eastAsia="zh-CN"/>
                <w14:textFill>
                  <w14:solidFill>
                    <w14:schemeClr w14:val="tx1"/>
                  </w14:solidFill>
                </w14:textFill>
              </w:rPr>
              <w:t>看护护理等紧缺、</w:t>
            </w:r>
            <w:r>
              <w:rPr>
                <w:rFonts w:hint="default" w:ascii="FangSong_GB2312" w:hAnsi="FangSong_GB2312" w:eastAsia="FangSong_GB2312" w:cs="FangSong_GB2312"/>
                <w:color w:val="000000" w:themeColor="text1"/>
                <w:kern w:val="0"/>
                <w:szCs w:val="21"/>
                <w14:textFill>
                  <w14:solidFill>
                    <w14:schemeClr w14:val="tx1"/>
                  </w14:solidFill>
                </w14:textFill>
              </w:rPr>
              <w:t>艰苦行业一线工作</w:t>
            </w:r>
          </w:p>
        </w:tc>
        <w:tc>
          <w:tcPr>
            <w:tcW w:w="4388" w:type="dxa"/>
            <w:tcBorders>
              <w:tl2br w:val="nil"/>
              <w:tr2bl w:val="nil"/>
            </w:tcBorders>
            <w:shd w:val="clear" w:color="auto" w:fill="auto"/>
            <w:tcMar>
              <w:top w:w="15" w:type="dxa"/>
              <w:left w:w="15" w:type="dxa"/>
              <w:right w:w="15" w:type="dxa"/>
            </w:tcMar>
            <w:vAlign w:val="center"/>
          </w:tcPr>
          <w:p>
            <w:pPr>
              <w:widowControl/>
              <w:numPr>
                <w:ilvl w:val="0"/>
                <w:numId w:val="0"/>
              </w:numPr>
              <w:spacing w:line="260" w:lineRule="exact"/>
              <w:jc w:val="left"/>
              <w:textAlignment w:val="cente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pP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1、申请人与相关用人单位签订的劳动合同；</w:t>
            </w:r>
          </w:p>
          <w:p>
            <w:pPr>
              <w:widowControl/>
              <w:numPr>
                <w:ilvl w:val="0"/>
                <w:numId w:val="0"/>
              </w:numPr>
              <w:spacing w:line="260" w:lineRule="exact"/>
              <w:jc w:val="left"/>
              <w:textAlignment w:val="center"/>
              <w:rPr>
                <w:rFonts w:hint="default" w:ascii="FangSong_GB2312" w:hAnsi="FangSong_GB2312" w:eastAsia="FangSong_GB2312" w:cs="FangSong_GB2312"/>
                <w:color w:val="000000" w:themeColor="text1"/>
                <w:kern w:val="0"/>
                <w:szCs w:val="21"/>
                <w:lang w:val="en-US" w:eastAsia="zh-CN"/>
                <w14:textFill>
                  <w14:solidFill>
                    <w14:schemeClr w14:val="tx1"/>
                  </w14:solidFill>
                </w14:textFill>
              </w:rPr>
            </w:pP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2、单位缴纳社保证明；</w:t>
            </w:r>
          </w:p>
          <w:p>
            <w:pPr>
              <w:widowControl/>
              <w:numPr>
                <w:ilvl w:val="0"/>
                <w:numId w:val="0"/>
              </w:numPr>
              <w:spacing w:line="260" w:lineRule="exact"/>
              <w:jc w:val="left"/>
              <w:textAlignment w:val="cente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pP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3、申请人所在单位出具工作情况（含岗位、年限等）证明；</w:t>
            </w:r>
          </w:p>
          <w:p>
            <w:pPr>
              <w:widowControl/>
              <w:numPr>
                <w:ilvl w:val="0"/>
                <w:numId w:val="0"/>
              </w:numPr>
              <w:spacing w:line="260" w:lineRule="exact"/>
              <w:jc w:val="left"/>
              <w:textAlignment w:val="center"/>
              <w:rPr>
                <w:rFonts w:hint="default" w:ascii="FangSong_GB2312" w:hAnsi="FangSong_GB2312" w:eastAsia="FangSong_GB2312" w:cs="FangSong_GB2312"/>
                <w:color w:val="000000" w:themeColor="text1"/>
                <w:kern w:val="0"/>
                <w:szCs w:val="21"/>
                <w:lang w:val="en-US" w:eastAsia="zh-CN"/>
                <w14:textFill>
                  <w14:solidFill>
                    <w14:schemeClr w14:val="tx1"/>
                  </w14:solidFill>
                </w14:textFill>
              </w:rPr>
            </w:pP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备注：环卫工种人员指从事清扫保洁、收集运输、垃圾处置的一线环卫工作人员。</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jc w:val="center"/>
        </w:trPr>
        <w:tc>
          <w:tcPr>
            <w:tcW w:w="171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纳税</w:t>
            </w:r>
          </w:p>
        </w:tc>
        <w:tc>
          <w:tcPr>
            <w:tcW w:w="5313" w:type="dxa"/>
            <w:gridSpan w:val="2"/>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kern w:val="0"/>
                <w:szCs w:val="21"/>
                <w:lang w:eastAsia="zh-CN"/>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1、 纳税人截至申请月份前连续12个月的应纳税额；</w:t>
            </w:r>
          </w:p>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2、 享受减免政策的个体工商户不受时间限定</w:t>
            </w: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kern w:val="0"/>
                <w:szCs w:val="21"/>
                <w:lang w:eastAsia="zh-CN"/>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1、统一社会信用代码；</w:t>
            </w:r>
          </w:p>
          <w:p>
            <w:pPr>
              <w:widowControl/>
              <w:spacing w:line="260" w:lineRule="exact"/>
              <w:jc w:val="left"/>
              <w:textAlignment w:val="center"/>
              <w:rPr>
                <w:rFonts w:hint="eastAsia" w:ascii="FangSong_GB2312" w:hAnsi="FangSong_GB2312" w:eastAsia="FangSong_GB2312" w:cs="FangSong_GB2312"/>
                <w:color w:val="000000" w:themeColor="text1"/>
                <w:kern w:val="0"/>
                <w:szCs w:val="21"/>
                <w:lang w:eastAsia="zh-CN"/>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2、税收完税证明（文书式）；</w:t>
            </w:r>
          </w:p>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3、纳税人减免税备案登记表或减免税证明资料。</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税收完税证明在税务机关办理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5" w:hRule="atLeast"/>
          <w:jc w:val="center"/>
        </w:trPr>
        <w:tc>
          <w:tcPr>
            <w:tcW w:w="1718" w:type="dxa"/>
            <w:tcBorders>
              <w:tl2br w:val="nil"/>
              <w:tr2bl w:val="nil"/>
            </w:tcBorders>
            <w:shd w:val="clear" w:color="auto" w:fill="auto"/>
            <w:tcMar>
              <w:top w:w="15" w:type="dxa"/>
              <w:left w:w="15" w:type="dxa"/>
              <w:right w:w="15" w:type="dxa"/>
            </w:tcMar>
            <w:vAlign w:val="center"/>
          </w:tcPr>
          <w:p>
            <w:pPr>
              <w:widowControl/>
              <w:spacing w:line="260" w:lineRule="exact"/>
              <w:jc w:val="center"/>
              <w:textAlignment w:val="center"/>
              <w:rPr>
                <w:rFonts w:hint="eastAsia" w:ascii="FangSong_GB2312" w:hAnsi="FangSong_GB2312" w:eastAsia="FangSong_GB2312" w:cs="FangSong_GB2312"/>
                <w:color w:val="000000" w:themeColor="text1"/>
                <w:kern w:val="0"/>
                <w:szCs w:val="21"/>
                <w:lang w:eastAsia="zh-CN"/>
                <w14:textFill>
                  <w14:solidFill>
                    <w14:schemeClr w14:val="tx1"/>
                  </w14:solidFill>
                </w14:textFill>
              </w:rPr>
            </w:pP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公益服务</w:t>
            </w:r>
          </w:p>
        </w:tc>
        <w:tc>
          <w:tcPr>
            <w:tcW w:w="5313" w:type="dxa"/>
            <w:gridSpan w:val="2"/>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1、在国内任意采供血机构参加无偿献血，均具备申请无偿献血入户积分资格</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w:t>
            </w:r>
            <w:r>
              <w:rPr>
                <w:rFonts w:hint="eastAsia" w:ascii="FangSong_GB2312" w:hAnsi="FangSong_GB2312" w:eastAsia="FangSong_GB2312" w:cs="FangSong_GB2312"/>
                <w:color w:val="000000" w:themeColor="text1"/>
                <w:kern w:val="0"/>
                <w:szCs w:val="21"/>
                <w14:textFill>
                  <w14:solidFill>
                    <w14:schemeClr w14:val="tx1"/>
                  </w14:solidFill>
                </w14:textFill>
              </w:rPr>
              <w:t>参加无偿献血，每次积2分</w:t>
            </w: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w:t>
            </w:r>
          </w:p>
          <w:p>
            <w:pPr>
              <w:widowControl/>
              <w:spacing w:line="260" w:lineRule="exact"/>
              <w:jc w:val="left"/>
              <w:textAlignment w:val="cente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2、5年内参加志愿服务，每满10小时积</w:t>
            </w: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2</w:t>
            </w:r>
            <w:r>
              <w:rPr>
                <w:rFonts w:hint="eastAsia" w:ascii="FangSong_GB2312" w:hAnsi="FangSong_GB2312" w:eastAsia="FangSong_GB2312" w:cs="FangSong_GB2312"/>
                <w:color w:val="000000" w:themeColor="text1"/>
                <w:kern w:val="0"/>
                <w:szCs w:val="21"/>
                <w14:textFill>
                  <w14:solidFill>
                    <w14:schemeClr w14:val="tx1"/>
                  </w14:solidFill>
                </w14:textFill>
              </w:rPr>
              <w:t>分</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w:t>
            </w:r>
          </w:p>
          <w:p>
            <w:pPr>
              <w:widowControl/>
              <w:spacing w:line="260" w:lineRule="exact"/>
              <w:jc w:val="left"/>
              <w:textAlignment w:val="center"/>
              <w:rPr>
                <w:rFonts w:hint="default" w:ascii="FangSong_GB2312" w:hAnsi="FangSong_GB2312" w:eastAsia="FangSong_GB2312" w:cs="FangSong_GB2312"/>
                <w:color w:val="000000" w:themeColor="text1"/>
                <w:kern w:val="0"/>
                <w:szCs w:val="21"/>
                <w:lang w:val="en-US" w:eastAsia="zh-CN"/>
                <w14:textFill>
                  <w14:solidFill>
                    <w14:schemeClr w14:val="tx1"/>
                  </w14:solidFill>
                </w14:textFill>
              </w:rPr>
            </w:pP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3、1和2项积分合计不超过10分。</w:t>
            </w:r>
          </w:p>
        </w:tc>
        <w:tc>
          <w:tcPr>
            <w:tcW w:w="4388"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eastAsia" w:ascii="FangSong_GB2312" w:hAnsi="FangSong_GB2312" w:eastAsia="FangSong_GB2312" w:cs="FangSong_GB2312"/>
                <w:color w:val="000000" w:themeColor="text1"/>
                <w:kern w:val="0"/>
                <w:szCs w:val="21"/>
                <w14:textFill>
                  <w14:solidFill>
                    <w14:schemeClr w14:val="tx1"/>
                  </w14:solidFill>
                </w14:textFill>
              </w:rPr>
            </w:pPr>
            <w:r>
              <w:rPr>
                <w:rFonts w:hint="eastAsia"/>
                <w:color w:val="000000" w:themeColor="text1"/>
                <w:lang w:val="en-US" w:eastAsia="zh-CN"/>
                <w14:textFill>
                  <w14:solidFill>
                    <w14:schemeClr w14:val="tx1"/>
                  </w14:solidFill>
                </w14:textFill>
              </w:rPr>
              <w:t>1</w:t>
            </w: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、无偿献血提供：</w:t>
            </w:r>
            <w:r>
              <w:rPr>
                <w:rFonts w:hint="eastAsia" w:ascii="FangSong_GB2312" w:hAnsi="FangSong_GB2312" w:eastAsia="FangSong_GB2312" w:cs="FangSong_GB2312"/>
                <w:color w:val="000000" w:themeColor="text1"/>
                <w:kern w:val="0"/>
                <w:szCs w:val="21"/>
                <w14:textFill>
                  <w14:solidFill>
                    <w14:schemeClr w14:val="tx1"/>
                  </w14:solidFill>
                </w14:textFill>
              </w:rPr>
              <w:t>有效身份证件、《无偿献血证》（</w:t>
            </w:r>
            <w:r>
              <w:rPr>
                <w:rFonts w:hint="eastAsia" w:ascii="FangSong_GB2312" w:hAnsi="FangSong_GB2312" w:eastAsia="FangSong_GB2312" w:cs="FangSong_GB2312"/>
                <w:color w:val="000000" w:themeColor="text1"/>
                <w:kern w:val="0"/>
                <w:szCs w:val="21"/>
                <w:lang w:eastAsia="zh-CN"/>
                <w14:textFill>
                  <w14:solidFill>
                    <w14:schemeClr w14:val="tx1"/>
                  </w14:solidFill>
                </w14:textFill>
              </w:rPr>
              <w:t>含</w:t>
            </w:r>
            <w:r>
              <w:rPr>
                <w:rFonts w:hint="eastAsia" w:ascii="FangSong_GB2312" w:hAnsi="FangSong_GB2312" w:eastAsia="FangSong_GB2312" w:cs="FangSong_GB2312"/>
                <w:color w:val="000000" w:themeColor="text1"/>
                <w:kern w:val="0"/>
                <w:szCs w:val="21"/>
                <w14:textFill>
                  <w14:solidFill>
                    <w14:schemeClr w14:val="tx1"/>
                  </w14:solidFill>
                </w14:textFill>
              </w:rPr>
              <w:t>电子证明）、无偿献血条码。</w:t>
            </w:r>
          </w:p>
          <w:p>
            <w:pPr>
              <w:widowControl/>
              <w:spacing w:line="260" w:lineRule="exact"/>
              <w:jc w:val="left"/>
              <w:textAlignment w:val="center"/>
              <w:rPr>
                <w:rFonts w:hint="eastAsia" w:ascii="FangSong_GB2312" w:hAnsi="FangSong_GB2312" w:eastAsia="FangSong_GB2312" w:cs="FangSong_GB2312"/>
                <w:color w:val="000000" w:themeColor="text1"/>
                <w:kern w:val="0"/>
                <w:szCs w:val="21"/>
                <w:lang w:eastAsia="zh-CN"/>
                <w14:textFill>
                  <w14:solidFill>
                    <w14:schemeClr w14:val="tx1"/>
                  </w14:solidFill>
                </w14:textFill>
              </w:rPr>
            </w:pPr>
            <w:r>
              <w:rPr>
                <w:rFonts w:hint="eastAsia" w:ascii="FangSong_GB2312" w:hAnsi="FangSong_GB2312" w:eastAsia="FangSong_GB2312" w:cs="FangSong_GB2312"/>
                <w:color w:val="000000" w:themeColor="text1"/>
                <w:kern w:val="0"/>
                <w:szCs w:val="21"/>
                <w:lang w:val="en-US" w:eastAsia="zh-CN"/>
                <w14:textFill>
                  <w14:solidFill>
                    <w14:schemeClr w14:val="tx1"/>
                  </w14:solidFill>
                </w14:textFill>
              </w:rPr>
              <w:t>2、志愿服务提供：志愿服务记录证明(附模板).</w:t>
            </w:r>
          </w:p>
        </w:tc>
        <w:tc>
          <w:tcPr>
            <w:tcW w:w="3201" w:type="dxa"/>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hint="default" w:ascii="FangSong_GB2312" w:hAnsi="FangSong_GB2312" w:eastAsia="FangSong_GB2312" w:cs="FangSong_GB2312"/>
                <w:color w:val="000000" w:themeColor="text1"/>
                <w:kern w:val="0"/>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4620" w:type="dxa"/>
            <w:gridSpan w:val="5"/>
            <w:tcBorders>
              <w:tl2br w:val="nil"/>
              <w:tr2bl w:val="nil"/>
            </w:tcBorders>
            <w:shd w:val="clear" w:color="auto" w:fill="auto"/>
            <w:tcMar>
              <w:top w:w="15" w:type="dxa"/>
              <w:left w:w="15" w:type="dxa"/>
              <w:right w:w="15" w:type="dxa"/>
            </w:tcMar>
            <w:vAlign w:val="center"/>
          </w:tcPr>
          <w:p>
            <w:pPr>
              <w:widowControl/>
              <w:spacing w:line="260" w:lineRule="exact"/>
              <w:jc w:val="left"/>
              <w:textAlignment w:val="center"/>
              <w:rPr>
                <w:rFonts w:ascii="FangSong_GB2312" w:hAnsi="FangSong_GB2312" w:eastAsia="FangSong_GB2312" w:cs="FangSong_GB2312"/>
                <w:b/>
                <w:color w:val="000000" w:themeColor="text1"/>
                <w:szCs w:val="21"/>
                <w14:textFill>
                  <w14:solidFill>
                    <w14:schemeClr w14:val="tx1"/>
                  </w14:solidFill>
                </w14:textFill>
              </w:rPr>
            </w:pPr>
            <w:r>
              <w:rPr>
                <w:rFonts w:hint="eastAsia" w:ascii="FangSong_GB2312" w:hAnsi="FangSong_GB2312" w:eastAsia="FangSong_GB2312" w:cs="FangSong_GB2312"/>
                <w:color w:val="000000" w:themeColor="text1"/>
                <w:kern w:val="0"/>
                <w:szCs w:val="21"/>
                <w14:textFill>
                  <w14:solidFill>
                    <w14:schemeClr w14:val="tx1"/>
                  </w14:solidFill>
                </w14:textFill>
              </w:rPr>
              <w:t>备注： 1、上传原件扫描件或者图片规格为jpg格式，大小不超过1.5MB； 2、需要提供材料复印件的统一使用A4纸张； 3、申请人须认真核对、上传申请材料，系统初审通过后不接受补充或变更申请材料。</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6838" w:h="11906" w:orient="landscape"/>
      <w:pgMar w:top="1587" w:right="2098" w:bottom="1587" w:left="1701" w:header="851" w:footer="1020" w:gutter="0"/>
      <w:cols w:space="0" w:num="1"/>
      <w:titlePg/>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ECE9F"/>
    <w:multiLevelType w:val="singleLevel"/>
    <w:tmpl w:val="8FEECE9F"/>
    <w:lvl w:ilvl="0" w:tentative="0">
      <w:start w:val="1"/>
      <w:numFmt w:val="decimal"/>
      <w:suff w:val="nothing"/>
      <w:lvlText w:val="%1、"/>
      <w:lvlJc w:val="left"/>
    </w:lvl>
  </w:abstractNum>
  <w:abstractNum w:abstractNumId="1">
    <w:nsid w:val="54509769"/>
    <w:multiLevelType w:val="singleLevel"/>
    <w:tmpl w:val="5450976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Q1OWUzOGZmYTM1YjhiOTAzYTg2OTkyZDk5NTkwMzEifQ=="/>
  </w:docVars>
  <w:rsids>
    <w:rsidRoot w:val="00282C05"/>
    <w:rsid w:val="000C1FF9"/>
    <w:rsid w:val="00282C05"/>
    <w:rsid w:val="00885B23"/>
    <w:rsid w:val="009C22C2"/>
    <w:rsid w:val="04494535"/>
    <w:rsid w:val="07ED0962"/>
    <w:rsid w:val="08030781"/>
    <w:rsid w:val="09261886"/>
    <w:rsid w:val="0B071D3B"/>
    <w:rsid w:val="0BA7743F"/>
    <w:rsid w:val="0D0E3EC2"/>
    <w:rsid w:val="124F46F3"/>
    <w:rsid w:val="131100CB"/>
    <w:rsid w:val="15C727F2"/>
    <w:rsid w:val="164125A5"/>
    <w:rsid w:val="18AE68FA"/>
    <w:rsid w:val="1B4C24E5"/>
    <w:rsid w:val="1D4B1F5B"/>
    <w:rsid w:val="1DED114E"/>
    <w:rsid w:val="222729B7"/>
    <w:rsid w:val="229A48AD"/>
    <w:rsid w:val="24AB204B"/>
    <w:rsid w:val="25CA7094"/>
    <w:rsid w:val="25EE12A9"/>
    <w:rsid w:val="2CD63A00"/>
    <w:rsid w:val="31A71901"/>
    <w:rsid w:val="355359F9"/>
    <w:rsid w:val="36D16B63"/>
    <w:rsid w:val="394144E6"/>
    <w:rsid w:val="3C37572C"/>
    <w:rsid w:val="3D687B67"/>
    <w:rsid w:val="3E951987"/>
    <w:rsid w:val="3EE80F60"/>
    <w:rsid w:val="41FC1311"/>
    <w:rsid w:val="43557005"/>
    <w:rsid w:val="447C2876"/>
    <w:rsid w:val="46F54B62"/>
    <w:rsid w:val="491533C0"/>
    <w:rsid w:val="494E13B9"/>
    <w:rsid w:val="4B5374A6"/>
    <w:rsid w:val="4C555ED9"/>
    <w:rsid w:val="4CBC3D6C"/>
    <w:rsid w:val="4FD47B95"/>
    <w:rsid w:val="512C2F2E"/>
    <w:rsid w:val="544D1CC9"/>
    <w:rsid w:val="57BE6D2E"/>
    <w:rsid w:val="58F003A5"/>
    <w:rsid w:val="5DFD637E"/>
    <w:rsid w:val="5E6808C5"/>
    <w:rsid w:val="5F4479FD"/>
    <w:rsid w:val="601E6098"/>
    <w:rsid w:val="63F73FA4"/>
    <w:rsid w:val="68C54B2B"/>
    <w:rsid w:val="69B55D5F"/>
    <w:rsid w:val="72C40837"/>
    <w:rsid w:val="74004CC7"/>
    <w:rsid w:val="793C7820"/>
    <w:rsid w:val="7A1D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3123</Words>
  <Characters>3262</Characters>
  <Lines>20</Lines>
  <Paragraphs>5</Paragraphs>
  <TotalTime>6</TotalTime>
  <ScaleCrop>false</ScaleCrop>
  <LinksUpToDate>false</LinksUpToDate>
  <CharactersWithSpaces>3277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2019-12-11T02:16:00Z</dcterms:created>
  <dc:creator>PC</dc:creator>
  <cp:lastModifiedBy>Administrator</cp:lastModifiedBy>
  <dcterms:modified xsi:type="dcterms:W3CDTF">2022-09-09T04:28:49Z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9FC1753480F14F55948FB0F6389D90E4</vt:lpwstr>
  </property>
</Properties>
</file>