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5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B9A6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97E2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878B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岗位职责及任职要求</w:t>
      </w:r>
    </w:p>
    <w:bookmarkEnd w:id="0"/>
    <w:p w14:paraId="1A712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color w:val="0C0C0C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  <w:t>一、湖北建投纪检工作部副部长</w:t>
      </w:r>
    </w:p>
    <w:p w14:paraId="3B824B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（一）岗位职责</w:t>
      </w:r>
    </w:p>
    <w:p w14:paraId="71BD0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1.负责协调落实党内政治监督工作，建立健全政治监督制度，推进政治监督具体化常态化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15E2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2.负责日常监督工作，依纪依规依法履行监督检查职责，组织协调集团各职能部室、各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纪检机构开展各项监督检查工作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6D9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3.负责信访举报、问题线索、案件监督工作，精准、有效地运用监督执纪“四种形态”；经常性对办案安全、程序规范进行自查，对专职纪检人员开展政策法规考核学习；</w:t>
      </w:r>
    </w:p>
    <w:p w14:paraId="17AD4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.综合、协调、指导、检查、督促各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成员单位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纪检机构落实监督责任，对履职不力的实施问责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0C3A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完成领导和上级有关部门交办的其他有关工作任务。</w:t>
      </w:r>
    </w:p>
    <w:p w14:paraId="13FF7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53BE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中共党员，拥护中国共产党的路线、方针、政策，政治立场坚定、政治素质过硬，党性观念和自律意识强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05E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爱岗敬业，忠于湖北联投事业，热爱纪检监察工作，服从组织工作安排，作风正派，清正廉洁；</w:t>
      </w:r>
    </w:p>
    <w:p w14:paraId="0953E0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大学本科及以上文化程度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不限专业，</w:t>
      </w:r>
      <w:r>
        <w:rPr>
          <w:rFonts w:hint="eastAsia" w:ascii="仿宋" w:hAnsi="仿宋" w:eastAsia="仿宋" w:cs="仿宋"/>
          <w:sz w:val="32"/>
          <w:szCs w:val="32"/>
        </w:rPr>
        <w:t>法学类专业、哲学、财务管理、土木工程、工程管理、工程造价等相关专业优先，通过全国司法考试的优先；</w:t>
      </w:r>
    </w:p>
    <w:p w14:paraId="7BED6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一般应当具有纪检监察岗位相关不少于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年的工作经验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其中具有国有企业、地方纪委监委独立办案工作经历优先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442FA3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具备扎实的文字功底，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保密意识强，</w:t>
      </w:r>
      <w:r>
        <w:rPr>
          <w:rFonts w:hint="eastAsia" w:ascii="仿宋" w:hAnsi="仿宋" w:eastAsia="仿宋" w:cs="仿宋"/>
          <w:sz w:val="32"/>
          <w:szCs w:val="32"/>
        </w:rPr>
        <w:t>具有组织协调、沟通交流、解决问题能力，富有团队协作和责任意识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AFA51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熟悉纪检监察工作全流程，对监督检查、检举控告、问题线索处置、案件管理等有较深入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了解。</w:t>
      </w:r>
    </w:p>
    <w:p w14:paraId="14BF7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黑体" w:hAnsi="黑体" w:eastAsia="黑体" w:cs="黑体"/>
          <w:color w:val="0C0C0C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color w:val="0C0C0C"/>
          <w:kern w:val="0"/>
          <w:sz w:val="32"/>
          <w:szCs w:val="32"/>
          <w:lang w:val="en-US" w:eastAsia="zh-CN" w:bidi="ar"/>
        </w:rPr>
        <w:t>二、湖北路桥纪检工作部副部长</w:t>
      </w:r>
    </w:p>
    <w:p w14:paraId="0731D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74134788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1.根据湖北路桥集团党委、纪委安排部署，协助部长督促抓好巡察反馈问题整改，并对发现的违规违纪违法问题进行追责问责；</w:t>
      </w:r>
    </w:p>
    <w:p w14:paraId="3F490116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2.按照落实全面从严治党监督责任清单要求，负责制定各类监督检查方案，并组织推进实施；</w:t>
      </w:r>
    </w:p>
    <w:p w14:paraId="41A02510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3.负责健全完善“大监督”体系，加强职能监督力量横向贯通协同，形成监督合力；</w:t>
      </w:r>
    </w:p>
    <w:p w14:paraId="244D5049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4.负责承办问题线索受理处置及立案审查，确保严格依规依纪依法，高质量完成相关工作；</w:t>
      </w:r>
    </w:p>
    <w:p w14:paraId="17E0ABD2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5.负责承办处理处分决定执行工作，做深做实查办案件“后半篇文章”；</w:t>
      </w:r>
    </w:p>
    <w:p w14:paraId="3BA10A0B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6.负责承办问责工作，依纪依规进行问责；</w:t>
      </w:r>
    </w:p>
    <w:p w14:paraId="743B489F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7.负责督促各基层党组织纪检委员履职尽责，组织开展学习培训、监督检查和履职考核等工作；</w:t>
      </w:r>
    </w:p>
    <w:p w14:paraId="3D2A3157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8.协助部长做好纪检干部队伍自身建设相关工作；</w:t>
      </w:r>
    </w:p>
    <w:p w14:paraId="19590FF0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Arial" w:hAnsi="Arial" w:eastAsia="宋体" w:cs="Arial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9.协助部长加强与湖北联投纪委、监察专员办工作的对接，完成领导交办的各项工作任务。</w:t>
      </w:r>
    </w:p>
    <w:p w14:paraId="51011F4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任职资格</w:t>
      </w:r>
    </w:p>
    <w:p w14:paraId="1919C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中共党员，拥护中国共产党的路线、方针、政策，政治立场坚定、政治素质过硬，党性观念和自律意识强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31DBAD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大学本科及以上文化程度</w:t>
      </w:r>
      <w:r>
        <w:rPr>
          <w:rFonts w:hint="eastAsia" w:ascii="仿宋" w:hAnsi="仿宋" w:eastAsia="仿宋" w:cs="仿宋"/>
          <w:sz w:val="32"/>
          <w:szCs w:val="32"/>
        </w:rPr>
        <w:t>，法学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行政管理、</w:t>
      </w:r>
      <w:r>
        <w:rPr>
          <w:rFonts w:hint="eastAsia" w:ascii="仿宋" w:hAnsi="仿宋" w:eastAsia="仿宋" w:cs="仿宋"/>
          <w:sz w:val="32"/>
          <w:szCs w:val="32"/>
        </w:rPr>
        <w:t>工程管理、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哲学、思想政治教育、</w:t>
      </w:r>
      <w:r>
        <w:rPr>
          <w:rFonts w:hint="eastAsia" w:ascii="仿宋" w:hAnsi="仿宋" w:eastAsia="仿宋" w:cs="仿宋"/>
          <w:sz w:val="32"/>
          <w:szCs w:val="32"/>
        </w:rPr>
        <w:t>汉语言文学等相关专业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法学类专业优先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0F021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3.一般应具备5</w:t>
      </w:r>
      <w:r>
        <w:rPr>
          <w:rFonts w:hint="eastAsia" w:ascii="仿宋" w:hAnsi="仿宋" w:eastAsia="仿宋" w:cs="仿宋"/>
          <w:sz w:val="32"/>
          <w:szCs w:val="32"/>
        </w:rPr>
        <w:t>年及以上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纪检、审计、法务、党务、财务、工程管理等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经验</w:t>
      </w:r>
      <w:r>
        <w:rPr>
          <w:rFonts w:hint="eastAsia" w:ascii="仿宋" w:hAnsi="仿宋" w:eastAsia="仿宋"/>
          <w:sz w:val="32"/>
        </w:rPr>
        <w:t>；</w:t>
      </w:r>
    </w:p>
    <w:p w14:paraId="09BF2F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4.熟练掌握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党章党规党纪和相关法律法规，熟悉党风廉政建设和反腐败工作，了解人事、财务、审计、工程、经营有关专业知识;</w:t>
      </w:r>
    </w:p>
    <w:p w14:paraId="168BFD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5.具有较强的发现问题、沟通协调、文字综合等实际工作能力，掌握监督检查、审查调查业务工作技能和方法，具备独立开展调查的能力；</w:t>
      </w:r>
    </w:p>
    <w:p w14:paraId="72C33B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6.具有高度的敬业精神和责任心，执行力好，原则性强，遵纪守法，廉洁从业。</w:t>
      </w:r>
    </w:p>
    <w:p w14:paraId="78239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三、湖北路桥纪检干事</w:t>
      </w:r>
    </w:p>
    <w:p w14:paraId="247B1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（一）岗位职责</w:t>
      </w:r>
    </w:p>
    <w:p w14:paraId="0D07C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1.按照谈话函询、初步核实、暂存待查、予以了结等方式，负责落实问题线索分类处置相关工作；</w:t>
      </w:r>
    </w:p>
    <w:p w14:paraId="21D9A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2.负责依规依纪采取谈话、查询、调取等措施，收集证据，查明事实，开展纪律审查并提出处理建议，做好办案安全和保密工作；</w:t>
      </w:r>
    </w:p>
    <w:p w14:paraId="5F675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3.负责协助制定各类监督检查方案，做好具体落实和执行工作；</w:t>
      </w:r>
    </w:p>
    <w:p w14:paraId="2A09C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4.负责对监督检查、纪律审查等过程中发现的问题，提出纪律检查建议，督促切实做好问题整改；</w:t>
      </w:r>
    </w:p>
    <w:p w14:paraId="2D6946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5.负责承办问责调查工作，做好调查认定并提出处理建议；</w:t>
      </w:r>
    </w:p>
    <w:p w14:paraId="6D3BC4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6.负责问题线索处置材料、立案调查材料等的整理、归档及保管工作；</w:t>
      </w:r>
    </w:p>
    <w:p w14:paraId="5AE141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7.负责承办专兼职纪检干部教育、培训等工作；</w:t>
      </w:r>
    </w:p>
    <w:p w14:paraId="4D5DE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8.配合做好检举举报平台、案管平台数据维护和上报工作；</w:t>
      </w:r>
    </w:p>
    <w:p w14:paraId="0DFF0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完成领导和上级有关部门交办的其他有关工作任务。</w:t>
      </w:r>
    </w:p>
    <w:p w14:paraId="155F70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sz w:val="32"/>
          <w:szCs w:val="32"/>
        </w:rPr>
        <w:t>任职资格</w:t>
      </w:r>
    </w:p>
    <w:p w14:paraId="29070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中共党员，拥护中国共产党的路线、方针、政策，政治立场坚定、政治素质过硬，党性观念和自律意识强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87585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大学本科及以上文化程度</w:t>
      </w:r>
      <w:r>
        <w:rPr>
          <w:rFonts w:hint="eastAsia" w:ascii="仿宋" w:hAnsi="仿宋" w:eastAsia="仿宋" w:cs="仿宋"/>
          <w:sz w:val="32"/>
          <w:szCs w:val="32"/>
        </w:rPr>
        <w:t>，法学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行政管理、</w:t>
      </w:r>
      <w:r>
        <w:rPr>
          <w:rFonts w:hint="eastAsia" w:ascii="仿宋" w:hAnsi="仿宋" w:eastAsia="仿宋" w:cs="仿宋"/>
          <w:sz w:val="32"/>
          <w:szCs w:val="32"/>
        </w:rPr>
        <w:t>工程管理、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哲学、政治学、经济学、</w:t>
      </w:r>
      <w:r>
        <w:rPr>
          <w:rFonts w:hint="eastAsia" w:ascii="仿宋" w:hAnsi="仿宋" w:eastAsia="仿宋" w:cs="仿宋"/>
          <w:sz w:val="32"/>
          <w:szCs w:val="32"/>
        </w:rPr>
        <w:t>汉语言文学等相关专业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法学类专业优先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5FC69C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3.一般应具备3</w:t>
      </w:r>
      <w:r>
        <w:rPr>
          <w:rFonts w:hint="eastAsia" w:ascii="仿宋" w:hAnsi="仿宋" w:eastAsia="仿宋" w:cs="仿宋"/>
          <w:sz w:val="32"/>
          <w:szCs w:val="32"/>
        </w:rPr>
        <w:t>年及以上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纪检、审计、法务、综合、财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务、工程管理等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经验；</w:t>
      </w:r>
    </w:p>
    <w:p w14:paraId="00CDF9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4.熟悉党章党规党纪和相关法律法规，熟悉党风廉政建设和反腐败工作，了解人事、财务、审计、工程、经营有关专业知识;</w:t>
      </w:r>
    </w:p>
    <w:p w14:paraId="4045E8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5.工作细致，思维慎密，具有一定的政策理论水平和较强的文字功底，能够独立起草各类文字材料；</w:t>
      </w:r>
    </w:p>
    <w:p w14:paraId="00AB36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6.执行力好，原则性强，遵纪守法，廉洁从业。</w:t>
      </w:r>
    </w:p>
    <w:p w14:paraId="0463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四、科技公司纪检干事</w:t>
      </w:r>
    </w:p>
    <w:p w14:paraId="62DD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31BBA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开展党风廉政建设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和反腐败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730ED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对公司管理干部贯彻执行党的路线方针政策及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党规党纪执行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情况实施监督检查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2BC75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协助制定年度纪检工作要点、工作计划，并按照计划分解、落实；</w:t>
      </w:r>
    </w:p>
    <w:p w14:paraId="71CA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负责纪检各类工作总结、报告等文书工作，撰写及报送各类宣传信息；</w:t>
      </w:r>
    </w:p>
    <w:p w14:paraId="50C3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做好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各类信访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举报的登记、受理，问题线索的查办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455D3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6.协助清廉国企建设，经常性开展廉洁教育、纪律教育、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警示教育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1380B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完成领导和上级有关部门交办的其他有关工作任务。</w:t>
      </w:r>
    </w:p>
    <w:p w14:paraId="012F3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（二）</w:t>
      </w:r>
      <w:r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任职资格</w:t>
      </w:r>
    </w:p>
    <w:p w14:paraId="38BC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中共党员，拥护中国共产党的路线、方针、政策，政治立场坚定、政治素质过硬，党性观念和自律意识强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70555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大学本科及以上文化程度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，不限专业，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法律、审计、财会等相关专业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优先；通过全国司法考试的优先；</w:t>
      </w:r>
    </w:p>
    <w:p w14:paraId="01E3A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一般应当具有纪检监察岗位相关不少于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地方纪委监委、国有企业纪检监察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相关工作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经验；</w:t>
      </w:r>
    </w:p>
    <w:p w14:paraId="6BAF7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熟悉纪检监察工作全流程，对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纪检综合业务、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监督检查、检举控告、问题线索处置、案件管理等有较深入的了解，熟悉党纪法规、上级有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关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政策及公司规章制度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287CE3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具有良好的文字撰写能力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。</w:t>
      </w:r>
    </w:p>
    <w:p w14:paraId="711A58E5">
      <w:pPr>
        <w:overflowPunct w:val="0"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6194A4AB">
      <w:pPr>
        <w:overflowPunct w:val="0"/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1E781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28D7F"/>
    <w:multiLevelType w:val="singleLevel"/>
    <w:tmpl w:val="EB728D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WE3N2U5ODNhODZhZTMyMjE3YWI5YjY2NjZlZjUifQ=="/>
  </w:docVars>
  <w:rsids>
    <w:rsidRoot w:val="1A5129CE"/>
    <w:rsid w:val="12095453"/>
    <w:rsid w:val="14C25E86"/>
    <w:rsid w:val="1A5129CE"/>
    <w:rsid w:val="285C14C0"/>
    <w:rsid w:val="4DC91403"/>
    <w:rsid w:val="533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Body Text Indent 3"/>
    <w:basedOn w:val="1"/>
    <w:unhideWhenUsed/>
    <w:qFormat/>
    <w:uiPriority w:val="99"/>
    <w:pPr>
      <w:ind w:left="899" w:leftChars="428" w:firstLine="458" w:firstLineChars="218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3751</Words>
  <Characters>3963</Characters>
  <Lines>0</Lines>
  <Paragraphs>0</Paragraphs>
  <TotalTime>0</TotalTime>
  <ScaleCrop>false</ScaleCrop>
  <LinksUpToDate>false</LinksUpToDate>
  <CharactersWithSpaces>3965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2025-02-11T09:24:00Z</dcterms:created>
  <dc:creator>刘大梨</dc:creator>
  <cp:lastModifiedBy>王威</cp:lastModifiedBy>
  <dcterms:modified xsi:type="dcterms:W3CDTF">2025-02-13T09:25:48Z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B2E70D2542FB4ED2B26B156AC6444632_13</vt:lpwstr>
  </property>
  <property fmtid="{D5CDD505-2E9C-101B-9397-08002B2CF9AE}" pid="4" name="KSOTemplateDocerSaveRecord">
    <vt:lpwstr>eyJoZGlkIjoiNDBkNzYxMjJkODJjODA1Mjg2NmRlMDA0MDFjYjA3MjAiLCJ1c2VySWQiOiIyNjI0ODY5MzEifQ==</vt:lpwstr>
  </property>
</Properties>
</file>