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DCAEF">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35929392">
      <w:pPr>
        <w:keepNext w:val="0"/>
        <w:keepLines w:val="0"/>
        <w:pageBreakBefore w:val="0"/>
        <w:widowControl w:val="0"/>
        <w:kinsoku/>
        <w:wordWrap/>
        <w:overflowPunct/>
        <w:topLinePunct w:val="0"/>
        <w:autoSpaceDE/>
        <w:autoSpaceDN/>
        <w:bidi w:val="0"/>
        <w:spacing w:line="580" w:lineRule="exact"/>
        <w:ind w:left="0" w:leftChars="0"/>
        <w:jc w:val="center"/>
        <w:textAlignment w:val="auto"/>
        <w:rPr>
          <w:rFonts w:hint="default"/>
          <w:lang w:val="en-US"/>
        </w:rPr>
      </w:pPr>
      <w:r>
        <w:rPr>
          <w:rFonts w:hint="eastAsia" w:ascii="方正小标宋简体" w:hAnsi="方正小标宋简体" w:eastAsia="方正小标宋简体" w:cs="方正小标宋简体"/>
          <w:sz w:val="44"/>
          <w:szCs w:val="44"/>
          <w:lang w:val="en-US" w:eastAsia="zh-CN"/>
        </w:rPr>
        <w:t>岗位需求表</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65"/>
        <w:gridCol w:w="814"/>
        <w:gridCol w:w="4315"/>
        <w:gridCol w:w="6560"/>
        <w:gridCol w:w="788"/>
      </w:tblGrid>
      <w:tr w14:paraId="6C7E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0" w:type="pct"/>
            <w:shd w:val="pct5" w:color="auto" w:fill="auto"/>
            <w:noWrap w:val="0"/>
            <w:vAlign w:val="center"/>
          </w:tcPr>
          <w:p w14:paraId="43A37214">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hint="eastAsia" w:ascii="黑体" w:hAnsi="黑体" w:eastAsia="黑体" w:cs="黑体"/>
                <w:lang w:eastAsia="zh-CN"/>
              </w:rPr>
            </w:pPr>
            <w:r>
              <w:rPr>
                <w:rFonts w:hint="eastAsia" w:ascii="黑体" w:hAnsi="黑体" w:eastAsia="黑体" w:cs="黑体"/>
                <w:lang w:val="en-US" w:eastAsia="zh-CN"/>
              </w:rPr>
              <w:t>单位</w:t>
            </w:r>
          </w:p>
        </w:tc>
        <w:tc>
          <w:tcPr>
            <w:tcW w:w="305" w:type="pct"/>
            <w:shd w:val="pct5" w:color="auto" w:fill="auto"/>
            <w:noWrap w:val="0"/>
            <w:vAlign w:val="center"/>
          </w:tcPr>
          <w:p w14:paraId="244E9B23">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ascii="黑体" w:hAnsi="黑体" w:eastAsia="黑体" w:cs="黑体"/>
              </w:rPr>
            </w:pPr>
            <w:r>
              <w:rPr>
                <w:rFonts w:hint="eastAsia" w:ascii="黑体" w:hAnsi="黑体" w:eastAsia="黑体" w:cs="黑体"/>
              </w:rPr>
              <w:t>岗位</w:t>
            </w:r>
          </w:p>
        </w:tc>
        <w:tc>
          <w:tcPr>
            <w:tcW w:w="287" w:type="pct"/>
            <w:shd w:val="pct5" w:color="auto" w:fill="auto"/>
            <w:noWrap w:val="0"/>
            <w:vAlign w:val="center"/>
          </w:tcPr>
          <w:p w14:paraId="4EBDB845">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ascii="黑体" w:hAnsi="黑体" w:eastAsia="黑体" w:cs="黑体"/>
              </w:rPr>
            </w:pPr>
            <w:r>
              <w:rPr>
                <w:rFonts w:hint="eastAsia" w:ascii="黑体" w:hAnsi="黑体" w:eastAsia="黑体" w:cs="黑体"/>
              </w:rPr>
              <w:t>需求人数</w:t>
            </w:r>
          </w:p>
        </w:tc>
        <w:tc>
          <w:tcPr>
            <w:tcW w:w="1522" w:type="pct"/>
            <w:shd w:val="pct5" w:color="auto" w:fill="auto"/>
            <w:noWrap w:val="0"/>
            <w:vAlign w:val="center"/>
          </w:tcPr>
          <w:p w14:paraId="61CB0C76">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ascii="黑体" w:hAnsi="黑体" w:eastAsia="黑体" w:cs="黑体"/>
              </w:rPr>
            </w:pPr>
            <w:r>
              <w:rPr>
                <w:rFonts w:hint="eastAsia" w:ascii="黑体" w:hAnsi="黑体" w:eastAsia="黑体" w:cs="黑体"/>
              </w:rPr>
              <w:t>主要工作职责</w:t>
            </w:r>
          </w:p>
        </w:tc>
        <w:tc>
          <w:tcPr>
            <w:tcW w:w="2314" w:type="pct"/>
            <w:shd w:val="pct5" w:color="auto" w:fill="auto"/>
            <w:noWrap w:val="0"/>
            <w:vAlign w:val="center"/>
          </w:tcPr>
          <w:p w14:paraId="145BD7E0">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ascii="黑体" w:hAnsi="黑体" w:eastAsia="黑体" w:cs="黑体"/>
              </w:rPr>
            </w:pPr>
            <w:r>
              <w:rPr>
                <w:rFonts w:hint="eastAsia" w:ascii="黑体" w:hAnsi="黑体" w:eastAsia="黑体" w:cs="黑体"/>
              </w:rPr>
              <w:t>任职资格条件</w:t>
            </w:r>
          </w:p>
        </w:tc>
        <w:tc>
          <w:tcPr>
            <w:tcW w:w="278" w:type="pct"/>
            <w:shd w:val="pct5" w:color="auto" w:fill="auto"/>
            <w:noWrap w:val="0"/>
            <w:vAlign w:val="center"/>
          </w:tcPr>
          <w:p w14:paraId="5E32A969">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ascii="黑体" w:hAnsi="黑体" w:eastAsia="黑体" w:cs="黑体"/>
              </w:rPr>
            </w:pPr>
            <w:r>
              <w:rPr>
                <w:rFonts w:hint="eastAsia" w:ascii="黑体" w:hAnsi="黑体" w:eastAsia="黑体" w:cs="黑体"/>
              </w:rPr>
              <w:t>工作地点</w:t>
            </w:r>
          </w:p>
        </w:tc>
      </w:tr>
      <w:tr w14:paraId="1D58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290" w:type="pct"/>
            <w:noWrap w:val="0"/>
            <w:vAlign w:val="center"/>
          </w:tcPr>
          <w:p w14:paraId="6BCBB9FE">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长江环保集团参股企业</w:t>
            </w:r>
          </w:p>
        </w:tc>
        <w:tc>
          <w:tcPr>
            <w:tcW w:w="305" w:type="pct"/>
            <w:noWrap w:val="0"/>
            <w:vAlign w:val="center"/>
          </w:tcPr>
          <w:p w14:paraId="3F4D9584">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hint="eastAsia"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总经理</w:t>
            </w:r>
          </w:p>
        </w:tc>
        <w:tc>
          <w:tcPr>
            <w:tcW w:w="287" w:type="pct"/>
            <w:noWrap w:val="0"/>
            <w:vAlign w:val="center"/>
          </w:tcPr>
          <w:p w14:paraId="6DA8BFE3">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hint="eastAsia" w:ascii="方正仿宋简体" w:hAnsi="方正仿宋简体" w:eastAsia="方正仿宋简体" w:cs="方正仿宋简体"/>
                <w:color w:val="auto"/>
                <w:szCs w:val="21"/>
                <w:u w:val="none"/>
                <w:lang w:val="en-US" w:eastAsia="zh-CN"/>
              </w:rPr>
            </w:pPr>
            <w:r>
              <w:rPr>
                <w:rFonts w:hint="default" w:ascii="Times New Roman" w:hAnsi="Times New Roman" w:eastAsia="方正仿宋简体" w:cs="Times New Roman"/>
                <w:color w:val="auto"/>
                <w:szCs w:val="21"/>
                <w:u w:val="none"/>
                <w:lang w:val="en-US" w:eastAsia="zh-CN"/>
              </w:rPr>
              <w:t>1</w:t>
            </w:r>
          </w:p>
        </w:tc>
        <w:tc>
          <w:tcPr>
            <w:tcW w:w="1522" w:type="pct"/>
            <w:noWrap w:val="0"/>
            <w:vAlign w:val="center"/>
          </w:tcPr>
          <w:p w14:paraId="203EEAB5">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1</w:t>
            </w:r>
            <w:r>
              <w:rPr>
                <w:rFonts w:hint="default" w:ascii="Times New Roman" w:hAnsi="Times New Roman" w:eastAsia="方正仿宋简体" w:cs="Times New Roman"/>
                <w:color w:val="auto"/>
                <w:sz w:val="21"/>
                <w:szCs w:val="21"/>
                <w:u w:val="none"/>
                <w:lang w:val="en-US" w:eastAsia="zh-CN"/>
              </w:rPr>
              <w:t>.主持公司的生产经营管理工作，组织实施董事会决议，并向董事会报告工作。</w:t>
            </w:r>
          </w:p>
          <w:p w14:paraId="345C0CAD">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2</w:t>
            </w:r>
            <w:r>
              <w:rPr>
                <w:rFonts w:hint="default" w:ascii="Times New Roman" w:hAnsi="Times New Roman" w:eastAsia="方正仿宋简体" w:cs="Times New Roman"/>
                <w:color w:val="auto"/>
                <w:sz w:val="21"/>
                <w:szCs w:val="21"/>
                <w:u w:val="none"/>
                <w:lang w:val="en-US" w:eastAsia="zh-CN"/>
              </w:rPr>
              <w:t>.组织实施公司年度经营计划和投资方案。</w:t>
            </w:r>
          </w:p>
          <w:p w14:paraId="5AA49461">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3</w:t>
            </w:r>
            <w:r>
              <w:rPr>
                <w:rFonts w:hint="default" w:ascii="Times New Roman" w:hAnsi="Times New Roman" w:eastAsia="方正仿宋简体" w:cs="Times New Roman"/>
                <w:color w:val="auto"/>
                <w:sz w:val="21"/>
                <w:szCs w:val="21"/>
                <w:u w:val="none"/>
                <w:lang w:val="en-US" w:eastAsia="zh-CN"/>
              </w:rPr>
              <w:t>.拟订公司内部管理机构设置方案。</w:t>
            </w:r>
          </w:p>
          <w:p w14:paraId="4F592161">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4</w:t>
            </w:r>
            <w:r>
              <w:rPr>
                <w:rFonts w:hint="default" w:ascii="Times New Roman" w:hAnsi="Times New Roman" w:eastAsia="方正仿宋简体" w:cs="Times New Roman"/>
                <w:color w:val="auto"/>
                <w:sz w:val="21"/>
                <w:szCs w:val="21"/>
                <w:u w:val="none"/>
                <w:lang w:val="en-US" w:eastAsia="zh-CN"/>
              </w:rPr>
              <w:t>.拟订公司的基本管理制度</w:t>
            </w:r>
            <w:r>
              <w:rPr>
                <w:rFonts w:hint="eastAsia" w:ascii="Times New Roman" w:hAnsi="Times New Roman" w:eastAsia="方正仿宋简体" w:cs="Times New Roman"/>
                <w:color w:val="auto"/>
                <w:sz w:val="21"/>
                <w:szCs w:val="21"/>
                <w:u w:val="none"/>
                <w:lang w:val="en-US" w:eastAsia="zh-CN"/>
              </w:rPr>
              <w:t>，</w:t>
            </w:r>
            <w:r>
              <w:rPr>
                <w:rFonts w:hint="default" w:ascii="Times New Roman" w:hAnsi="Times New Roman" w:eastAsia="方正仿宋简体" w:cs="Times New Roman"/>
                <w:color w:val="auto"/>
                <w:sz w:val="21"/>
                <w:szCs w:val="21"/>
                <w:u w:val="none"/>
                <w:lang w:val="en-US" w:eastAsia="zh-CN"/>
              </w:rPr>
              <w:t>制定公司的具体规章。</w:t>
            </w:r>
          </w:p>
          <w:p w14:paraId="0FE240FC">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5</w:t>
            </w:r>
            <w:r>
              <w:rPr>
                <w:rFonts w:hint="default" w:ascii="Times New Roman" w:hAnsi="Times New Roman" w:eastAsia="方正仿宋简体" w:cs="Times New Roman"/>
                <w:color w:val="auto"/>
                <w:sz w:val="21"/>
                <w:szCs w:val="21"/>
                <w:u w:val="none"/>
                <w:lang w:val="en-US" w:eastAsia="zh-CN"/>
              </w:rPr>
              <w:t>.决定聘任或者解聘除应由董事会决定聘任或者解聘以外的负责管理人员。</w:t>
            </w:r>
          </w:p>
          <w:p w14:paraId="662A0241">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6</w:t>
            </w:r>
            <w:r>
              <w:rPr>
                <w:rFonts w:hint="default" w:ascii="Times New Roman" w:hAnsi="Times New Roman" w:eastAsia="方正仿宋简体" w:cs="Times New Roman"/>
                <w:color w:val="auto"/>
                <w:sz w:val="21"/>
                <w:szCs w:val="21"/>
                <w:u w:val="none"/>
                <w:lang w:val="en-US" w:eastAsia="zh-CN"/>
              </w:rPr>
              <w:t>.提议召开董事会临时会议。</w:t>
            </w:r>
          </w:p>
          <w:p w14:paraId="10E5BD4A">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r>
              <w:rPr>
                <w:rFonts w:hint="eastAsia" w:ascii="Times New Roman" w:hAnsi="Times New Roman" w:eastAsia="方正仿宋简体" w:cs="Times New Roman"/>
                <w:color w:val="auto"/>
                <w:sz w:val="21"/>
                <w:szCs w:val="21"/>
                <w:u w:val="none"/>
                <w:lang w:val="en-US" w:eastAsia="zh-CN"/>
              </w:rPr>
              <w:t>7</w:t>
            </w:r>
            <w:r>
              <w:rPr>
                <w:rFonts w:hint="default" w:ascii="Times New Roman" w:hAnsi="Times New Roman" w:eastAsia="方正仿宋简体" w:cs="Times New Roman"/>
                <w:color w:val="auto"/>
                <w:sz w:val="21"/>
                <w:szCs w:val="21"/>
                <w:u w:val="none"/>
                <w:lang w:val="en-US" w:eastAsia="zh-CN"/>
              </w:rPr>
              <w:t>.公司董事会授权的其他事项。</w:t>
            </w:r>
          </w:p>
          <w:p w14:paraId="7D509A13">
            <w:pPr>
              <w:pStyle w:val="3"/>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u w:val="none"/>
              </w:rPr>
            </w:pPr>
          </w:p>
        </w:tc>
        <w:tc>
          <w:tcPr>
            <w:tcW w:w="2314" w:type="pct"/>
            <w:noWrap w:val="0"/>
            <w:vAlign w:val="center"/>
          </w:tcPr>
          <w:p w14:paraId="7BC1C1AE">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1.具有良好的政治素质、专业素养，拥护中国共产党的领导，坚决执行党和国家的路线、方针、政策。品行端正、有高度责任心、敬业精神，无不良品行和不良历史记录。</w:t>
            </w:r>
          </w:p>
          <w:p w14:paraId="70A6176A">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2</w:t>
            </w:r>
            <w:r>
              <w:rPr>
                <w:rFonts w:hint="default" w:ascii="Times New Roman" w:hAnsi="Times New Roman" w:eastAsia="方正仿宋简体" w:cs="Times New Roman"/>
                <w:color w:val="auto"/>
                <w:sz w:val="21"/>
                <w:szCs w:val="21"/>
              </w:rPr>
              <w:t>.不少于10年环保行业(企事业单位、科研院所)从业经验，其中在环保类上市公司担任高级管理人员职务(不含财务总监、董事会秘书等后台职务)不少于3年，具有丰富的中大型企业管理经验。</w:t>
            </w:r>
          </w:p>
          <w:p w14:paraId="3252FAB4">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3</w:t>
            </w:r>
            <w:r>
              <w:rPr>
                <w:rFonts w:hint="default" w:ascii="Times New Roman" w:hAnsi="Times New Roman" w:eastAsia="方正仿宋简体" w:cs="Times New Roman"/>
                <w:color w:val="auto"/>
                <w:sz w:val="21"/>
                <w:szCs w:val="21"/>
              </w:rPr>
              <w:t>.对于国内外环保产业具有深刻见解，具备良好的组织协调能力、创新能力、市场敏锐性、风险防控能力。对于企业发展具有完整思路和规划，可以通过持续推进企业创新(产品创新、技术创新、商业模式创新、管理创新、制度创新、文化创新等)，不断提高企业核心竞争力。</w:t>
            </w:r>
          </w:p>
          <w:p w14:paraId="38B4321C">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4</w:t>
            </w:r>
            <w:r>
              <w:rPr>
                <w:rFonts w:hint="default" w:ascii="Times New Roman" w:hAnsi="Times New Roman" w:eastAsia="方正仿宋简体" w:cs="Times New Roman"/>
                <w:color w:val="auto"/>
                <w:sz w:val="21"/>
                <w:szCs w:val="21"/>
              </w:rPr>
              <w:t>.身体健康，可以适应高强度工作节奏和长期频繁出差需求。</w:t>
            </w:r>
          </w:p>
          <w:p w14:paraId="6FC5CFF5">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rPr>
              <w:t>具有下列情形之一的，不得参加选聘：</w:t>
            </w:r>
          </w:p>
          <w:p w14:paraId="0615084A">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eastAsia"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sz w:val="21"/>
                <w:szCs w:val="21"/>
              </w:rPr>
              <w:t>1.具有《公司法》《证券法》和中国证监会、上海证券交易所相关规则规定的不能担任上市公司高级管理人员情形的</w:t>
            </w:r>
            <w:r>
              <w:rPr>
                <w:rFonts w:hint="eastAsia" w:ascii="Times New Roman" w:hAnsi="Times New Roman" w:eastAsia="方正仿宋简体" w:cs="Times New Roman"/>
                <w:color w:val="auto"/>
                <w:sz w:val="21"/>
                <w:szCs w:val="21"/>
                <w:lang w:eastAsia="zh-CN"/>
              </w:rPr>
              <w:t>。</w:t>
            </w:r>
          </w:p>
          <w:p w14:paraId="557338ED">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eastAsia"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sz w:val="21"/>
                <w:szCs w:val="21"/>
              </w:rPr>
              <w:t>2.因涉嫌违纪违法正在接受纪检监察机关、公安机关、检察机关和证券监管机构调查的</w:t>
            </w:r>
            <w:r>
              <w:rPr>
                <w:rFonts w:hint="eastAsia" w:ascii="Times New Roman" w:hAnsi="Times New Roman" w:eastAsia="方正仿宋简体" w:cs="Times New Roman"/>
                <w:color w:val="auto"/>
                <w:sz w:val="21"/>
                <w:szCs w:val="21"/>
                <w:lang w:eastAsia="zh-CN"/>
              </w:rPr>
              <w:t>。</w:t>
            </w:r>
          </w:p>
          <w:p w14:paraId="2905D1E2">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eastAsia"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sz w:val="21"/>
                <w:szCs w:val="21"/>
              </w:rPr>
              <w:t>3.</w:t>
            </w:r>
            <w:r>
              <w:rPr>
                <w:rFonts w:hint="eastAsia" w:ascii="Times New Roman" w:hAnsi="Times New Roman" w:eastAsia="方正仿宋简体" w:cs="Times New Roman"/>
                <w:color w:val="auto"/>
                <w:sz w:val="21"/>
                <w:szCs w:val="21"/>
                <w:lang w:val="en-US" w:eastAsia="zh-CN"/>
              </w:rPr>
              <w:t>曾因犯罪受过刑事处罚的。</w:t>
            </w:r>
          </w:p>
          <w:p w14:paraId="01DFA78B">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eastAsia"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sz w:val="21"/>
                <w:szCs w:val="21"/>
              </w:rPr>
              <w:t>4.失信被执行人</w:t>
            </w:r>
            <w:r>
              <w:rPr>
                <w:rFonts w:hint="eastAsia" w:ascii="Times New Roman" w:hAnsi="Times New Roman" w:eastAsia="方正仿宋简体" w:cs="Times New Roman"/>
                <w:color w:val="auto"/>
                <w:sz w:val="21"/>
                <w:szCs w:val="21"/>
                <w:lang w:eastAsia="zh-CN"/>
              </w:rPr>
              <w:t>。</w:t>
            </w:r>
          </w:p>
          <w:p w14:paraId="088403A8">
            <w:pPr>
              <w:pStyle w:val="3"/>
              <w:keepNext w:val="0"/>
              <w:keepLines w:val="0"/>
              <w:pageBreakBefore w:val="0"/>
              <w:widowControl/>
              <w:kinsoku/>
              <w:wordWrap/>
              <w:overflowPunct/>
              <w:topLinePunct w:val="0"/>
              <w:autoSpaceDE/>
              <w:autoSpaceDN/>
              <w:bidi w:val="0"/>
              <w:spacing w:beforeAutospacing="0" w:afterAutospacing="0" w:line="300" w:lineRule="exact"/>
              <w:ind w:left="0" w:leftChars="0"/>
              <w:jc w:val="both"/>
              <w:textAlignment w:val="auto"/>
              <w:rPr>
                <w:rFonts w:hint="eastAsia" w:ascii="Times New Roman" w:hAnsi="Times New Roman" w:eastAsia="方正仿宋简体" w:cs="Times New Roman"/>
                <w:color w:val="auto"/>
                <w:sz w:val="20"/>
                <w:szCs w:val="20"/>
                <w:lang w:eastAsia="zh-CN"/>
              </w:rPr>
            </w:pPr>
            <w:r>
              <w:rPr>
                <w:rFonts w:hint="default" w:ascii="Times New Roman" w:hAnsi="Times New Roman" w:eastAsia="方正仿宋简体" w:cs="Times New Roman"/>
                <w:color w:val="auto"/>
                <w:sz w:val="21"/>
                <w:szCs w:val="21"/>
              </w:rPr>
              <w:t>5.担任</w:t>
            </w:r>
            <w:r>
              <w:rPr>
                <w:rFonts w:hint="eastAsia" w:ascii="Times New Roman" w:hAnsi="Times New Roman" w:eastAsia="方正仿宋简体" w:cs="Times New Roman"/>
                <w:color w:val="auto"/>
                <w:sz w:val="21"/>
                <w:szCs w:val="21"/>
                <w:lang w:val="en-US" w:eastAsia="zh-CN"/>
              </w:rPr>
              <w:t>公司</w:t>
            </w:r>
            <w:r>
              <w:rPr>
                <w:rFonts w:hint="default" w:ascii="Times New Roman" w:hAnsi="Times New Roman" w:eastAsia="方正仿宋简体" w:cs="Times New Roman"/>
                <w:color w:val="auto"/>
                <w:sz w:val="21"/>
                <w:szCs w:val="21"/>
              </w:rPr>
              <w:t>职务将构成其违反对原任职单位竞业禁止义务的</w:t>
            </w:r>
            <w:r>
              <w:rPr>
                <w:rFonts w:hint="eastAsia" w:ascii="Times New Roman" w:hAnsi="Times New Roman" w:eastAsia="方正仿宋简体" w:cs="Times New Roman"/>
                <w:color w:val="auto"/>
                <w:sz w:val="21"/>
                <w:szCs w:val="21"/>
                <w:lang w:eastAsia="zh-CN"/>
              </w:rPr>
              <w:t>。</w:t>
            </w:r>
          </w:p>
        </w:tc>
        <w:tc>
          <w:tcPr>
            <w:tcW w:w="278" w:type="pct"/>
            <w:noWrap w:val="0"/>
            <w:vAlign w:val="center"/>
          </w:tcPr>
          <w:p w14:paraId="605FDFBF">
            <w:pPr>
              <w:keepNext w:val="0"/>
              <w:keepLines w:val="0"/>
              <w:pageBreakBefore w:val="0"/>
              <w:kinsoku/>
              <w:wordWrap/>
              <w:overflowPunct/>
              <w:topLinePunct w:val="0"/>
              <w:autoSpaceDE/>
              <w:autoSpaceDN/>
              <w:bidi w:val="0"/>
              <w:adjustRightInd w:val="0"/>
              <w:snapToGrid w:val="0"/>
              <w:spacing w:line="300" w:lineRule="exact"/>
              <w:ind w:left="0" w:leftChars="0"/>
              <w:jc w:val="center"/>
              <w:textAlignment w:val="auto"/>
              <w:rPr>
                <w:rFonts w:hint="default" w:ascii="Times New Roman" w:hAnsi="Times New Roman" w:eastAsia="方正仿宋简体"/>
                <w:szCs w:val="21"/>
                <w:lang w:val="en-US" w:eastAsia="zh-CN"/>
              </w:rPr>
            </w:pPr>
            <w:r>
              <w:rPr>
                <w:rFonts w:hint="eastAsia" w:ascii="Times New Roman" w:hAnsi="Times New Roman" w:eastAsia="方正仿宋简体"/>
                <w:szCs w:val="21"/>
                <w:lang w:val="en-US" w:eastAsia="zh-CN"/>
              </w:rPr>
              <w:t>北京、长三角等地区</w:t>
            </w:r>
          </w:p>
        </w:tc>
      </w:tr>
    </w:tbl>
    <w:p w14:paraId="459779C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MzdiYzllZWNkNjQ3YTM5ZThkMDcyMzk5MjA2NjcifQ=="/>
  </w:docVars>
  <w:rsids>
    <w:rsidRoot w:val="00000000"/>
    <w:rsid w:val="1DFB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1"/>
    <w:next w:val="1"/>
    <w:qFormat/>
    <w:uiPriority w:val="0"/>
    <w:pPr>
      <w:spacing w:after="120"/>
      <w:ind w:left="420" w:leftChars="200"/>
    </w:pPr>
    <w:rPr>
      <w:rFonts w:ascii="Calibri" w:hAnsi="Calibri" w:eastAsia="宋体" w:cs="Times New Roman"/>
      <w:sz w:val="16"/>
    </w:rPr>
  </w:style>
  <w:style w:type="paragraph" w:styleId="3">
    <w:name w:val="Normal (Web)"/>
    <w:basedOn w:val="1"/>
    <w:qFormat/>
    <w:uiPriority w:val="0"/>
    <w:pPr>
      <w:spacing w:beforeAutospacing="1" w:afterAutospacing="1"/>
      <w:jc w:val="left"/>
    </w:pPr>
    <w:rPr>
      <w:rFonts w:ascii="Calibri" w:hAnsi="Calibri"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2024-08-02T09:21:49Z</dcterms:created>
  <dc:creator>HP</dc:creator>
  <cp:lastModifiedBy>董晟</cp:lastModifiedBy>
  <dcterms:modified xsi:type="dcterms:W3CDTF">2024-08-02T09:21:58Z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290590F36CDD4C7A91AF39E71DB38450_12</vt:lpwstr>
  </property>
</Properties>
</file>