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F3" w:rsidRDefault="005D3DDA">
      <w:pPr>
        <w:spacing w:line="560" w:lineRule="exact"/>
        <w:jc w:val="left"/>
        <w:rPr>
          <w:rFonts w:ascii="仿宋" w:eastAsia="仿宋" w:hAnsi="仿宋" w:cs="仿宋"/>
          <w:b/>
          <w:bCs/>
          <w:sz w:val="32"/>
          <w:szCs w:val="32"/>
        </w:rPr>
      </w:pPr>
      <w:r>
        <w:rPr>
          <w:rFonts w:ascii="仿宋" w:eastAsia="仿宋" w:hAnsi="仿宋" w:cs="仿宋" w:hint="eastAsia"/>
          <w:b/>
          <w:bCs/>
          <w:sz w:val="32"/>
          <w:szCs w:val="32"/>
        </w:rPr>
        <w:t>附件：</w:t>
      </w:r>
    </w:p>
    <w:p w:rsidR="008608F3" w:rsidRDefault="005D3DDA">
      <w:pPr>
        <w:spacing w:line="560" w:lineRule="exact"/>
        <w:jc w:val="center"/>
        <w:rPr>
          <w:rFonts w:ascii="仿宋" w:eastAsia="仿宋" w:hAnsi="仿宋" w:cs="仿宋"/>
          <w:b/>
          <w:bCs/>
          <w:sz w:val="32"/>
          <w:szCs w:val="32"/>
        </w:rPr>
      </w:pPr>
      <w:r>
        <w:rPr>
          <w:rStyle w:val="font11"/>
          <w:rFonts w:hint="default"/>
          <w:lang/>
        </w:rPr>
        <w:t>长江职业学院2023年招聘专业技术人员岗位表</w:t>
      </w:r>
    </w:p>
    <w:tbl>
      <w:tblPr>
        <w:tblpPr w:leftFromText="181" w:rightFromText="181" w:vertAnchor="text" w:horzAnchor="page" w:tblpX="352" w:tblpY="103"/>
        <w:tblOverlap w:val="never"/>
        <w:tblW w:w="16359" w:type="dxa"/>
        <w:tblLayout w:type="fixed"/>
        <w:tblLook w:val="04A0"/>
      </w:tblPr>
      <w:tblGrid>
        <w:gridCol w:w="615"/>
        <w:gridCol w:w="769"/>
        <w:gridCol w:w="866"/>
        <w:gridCol w:w="866"/>
        <w:gridCol w:w="650"/>
        <w:gridCol w:w="817"/>
        <w:gridCol w:w="1144"/>
        <w:gridCol w:w="567"/>
        <w:gridCol w:w="567"/>
        <w:gridCol w:w="851"/>
        <w:gridCol w:w="709"/>
        <w:gridCol w:w="708"/>
        <w:gridCol w:w="4255"/>
        <w:gridCol w:w="583"/>
        <w:gridCol w:w="517"/>
        <w:gridCol w:w="833"/>
        <w:gridCol w:w="1042"/>
      </w:tblGrid>
      <w:tr w:rsidR="008608F3" w:rsidTr="00016D15">
        <w:trPr>
          <w:cantSplit/>
          <w:trHeight w:val="690"/>
          <w:tblHeader/>
        </w:trPr>
        <w:tc>
          <w:tcPr>
            <w:tcW w:w="6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序号</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招聘单位</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kern w:val="0"/>
                <w:sz w:val="20"/>
                <w:szCs w:val="20"/>
                <w:lang/>
              </w:rPr>
            </w:pPr>
            <w:r>
              <w:rPr>
                <w:rFonts w:ascii="黑体" w:eastAsia="黑体" w:hAnsi="宋体" w:cs="黑体" w:hint="eastAsia"/>
                <w:b/>
                <w:bCs/>
                <w:color w:val="000000"/>
                <w:kern w:val="0"/>
                <w:sz w:val="20"/>
                <w:szCs w:val="20"/>
                <w:lang/>
              </w:rPr>
              <w:t>岗位编号</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岗位类型</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岗位名称</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岗位等级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岗位所需专业</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招聘计划</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职称</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学历</w:t>
            </w: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学位</w:t>
            </w:r>
          </w:p>
        </w:tc>
        <w:tc>
          <w:tcPr>
            <w:tcW w:w="7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年龄</w:t>
            </w: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其他条件</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笔试</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面试</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面试入围比例</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rPr>
              <w:t>备注</w:t>
            </w:r>
          </w:p>
        </w:tc>
      </w:tr>
      <w:tr w:rsidR="008608F3" w:rsidTr="00016D15">
        <w:trPr>
          <w:cantSplit/>
          <w:trHeight w:hRule="exact" w:val="70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D01</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医药护理学院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D2023001</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护理学</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硕士及以上</w:t>
            </w:r>
          </w:p>
        </w:tc>
        <w:tc>
          <w:tcPr>
            <w:tcW w:w="708"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35岁（含）以下（即1988年1月1日及以后出生）</w:t>
            </w: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本科专业与研究生专业至少有一段为护理专业。</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016D15">
            <w:pPr>
              <w:widowControl/>
              <w:spacing w:line="240" w:lineRule="exact"/>
              <w:jc w:val="center"/>
              <w:textAlignment w:val="center"/>
              <w:rPr>
                <w:rFonts w:ascii="仿宋" w:eastAsia="仿宋" w:hAnsi="仿宋" w:cs="仿宋"/>
                <w:color w:val="000000"/>
                <w:sz w:val="20"/>
                <w:szCs w:val="20"/>
              </w:rPr>
            </w:pPr>
            <w:r w:rsidRPr="00016D15">
              <w:rPr>
                <w:rFonts w:ascii="仿宋" w:eastAsia="仿宋" w:hAnsi="仿宋" w:cs="仿宋" w:hint="eastAsia"/>
                <w:color w:val="000000"/>
                <w:sz w:val="20"/>
                <w:szCs w:val="20"/>
              </w:rPr>
              <w:t>需进行专业技能</w:t>
            </w:r>
            <w:r w:rsidR="007E3C2A">
              <w:rPr>
                <w:rFonts w:ascii="仿宋" w:eastAsia="仿宋" w:hAnsi="仿宋" w:cs="仿宋" w:hint="eastAsia"/>
                <w:color w:val="000000"/>
                <w:sz w:val="20"/>
                <w:szCs w:val="20"/>
              </w:rPr>
              <w:t>考核</w:t>
            </w:r>
          </w:p>
        </w:tc>
      </w:tr>
      <w:tr w:rsidR="008608F3" w:rsidTr="00016D15">
        <w:trPr>
          <w:cantSplit/>
          <w:trHeight w:hRule="exact" w:val="70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D02</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医药护理学院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spacing w:line="240" w:lineRule="exact"/>
              <w:jc w:val="center"/>
            </w:pPr>
            <w:r>
              <w:rPr>
                <w:rFonts w:ascii="仿宋" w:eastAsia="仿宋" w:hAnsi="仿宋" w:cs="仿宋" w:hint="eastAsia"/>
                <w:color w:val="000000"/>
                <w:kern w:val="0"/>
                <w:sz w:val="20"/>
                <w:szCs w:val="20"/>
                <w:lang/>
              </w:rPr>
              <w:t>D2023002</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药学、中药学、食品科学与工程</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FF0000"/>
                <w:sz w:val="20"/>
                <w:szCs w:val="20"/>
              </w:rPr>
            </w:pPr>
            <w:r>
              <w:rPr>
                <w:rFonts w:ascii="仿宋" w:eastAsia="仿宋" w:hAnsi="仿宋" w:cs="仿宋" w:hint="eastAsia"/>
                <w:color w:val="FF0000"/>
                <w:kern w:val="0"/>
                <w:sz w:val="20"/>
                <w:szCs w:val="20"/>
                <w:lang/>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rPr>
                <w:rFonts w:ascii="仿宋" w:eastAsia="仿宋" w:hAnsi="仿宋" w:cs="仿宋"/>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本科专业与研究生专业至少有一段与需求专业相同</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1016"/>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D03</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财经旅游学院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spacing w:line="240" w:lineRule="exact"/>
              <w:jc w:val="center"/>
            </w:pPr>
            <w:r>
              <w:rPr>
                <w:rFonts w:ascii="仿宋" w:eastAsia="仿宋" w:hAnsi="仿宋" w:cs="仿宋" w:hint="eastAsia"/>
                <w:color w:val="000000"/>
                <w:kern w:val="0"/>
                <w:sz w:val="20"/>
                <w:szCs w:val="20"/>
                <w:lang/>
              </w:rPr>
              <w:t>D2023003</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专职教</w:t>
            </w:r>
            <w:bookmarkStart w:id="0" w:name="_GoBack"/>
            <w:bookmarkEnd w:id="0"/>
            <w:r>
              <w:rPr>
                <w:rFonts w:ascii="仿宋" w:eastAsia="仿宋" w:hAnsi="仿宋" w:cs="仿宋" w:hint="eastAsia"/>
                <w:color w:val="000000"/>
                <w:kern w:val="0"/>
                <w:sz w:val="20"/>
                <w:szCs w:val="20"/>
                <w:lang/>
              </w:rPr>
              <w:t>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计算机科学与技术（数据科学与大数据技术方向）</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研究生（硕士）及以上</w:t>
            </w:r>
          </w:p>
        </w:tc>
        <w:tc>
          <w:tcPr>
            <w:tcW w:w="709"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rPr>
                <w:rFonts w:ascii="仿宋" w:eastAsia="仿宋" w:hAnsi="仿宋" w:cs="仿宋"/>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本科专业与研究生专业至少一段为会计专业，或具有会计中级职称（等级证书）或1年以上会计行业、企业工作经历。</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70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D04</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机电汽车学院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spacing w:line="240" w:lineRule="exact"/>
              <w:jc w:val="center"/>
            </w:pPr>
            <w:r>
              <w:rPr>
                <w:rFonts w:ascii="仿宋" w:eastAsia="仿宋" w:hAnsi="仿宋" w:cs="仿宋" w:hint="eastAsia"/>
                <w:color w:val="000000"/>
                <w:kern w:val="0"/>
                <w:sz w:val="20"/>
                <w:szCs w:val="20"/>
                <w:lang/>
              </w:rPr>
              <w:t>D2023004</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机械工程类</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研究生（硕士）及以上</w:t>
            </w:r>
          </w:p>
        </w:tc>
        <w:tc>
          <w:tcPr>
            <w:tcW w:w="709" w:type="dxa"/>
            <w:tcBorders>
              <w:top w:val="single" w:sz="4" w:space="0" w:color="auto"/>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textAlignment w:val="center"/>
              <w:rPr>
                <w:rFonts w:ascii="仿宋" w:eastAsia="仿宋" w:hAnsi="仿宋" w:cs="仿宋"/>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本科专业为机械设计制造及其自动化或装备制造，从事所学专业工作1年以上。</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70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D05</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机电汽车学院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D2023005</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物联网工程</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textAlignment w:val="center"/>
              <w:rPr>
                <w:rFonts w:ascii="仿宋" w:eastAsia="仿宋" w:hAnsi="仿宋" w:cs="仿宋"/>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本科专业和研究生专业至少一段为物联网工程。</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70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D06</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机电汽车学院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D2023006</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机械工程类</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textAlignment w:val="center"/>
              <w:rPr>
                <w:rFonts w:ascii="仿宋" w:eastAsia="仿宋" w:hAnsi="仿宋" w:cs="仿宋"/>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本科专业为新能源汽车或智能车辆工程专业，从事所学专业工作1年以上。</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70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D07</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城市建设学院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D2023007</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土木工程大类</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本科专业与研究生专业至少一段为智能建造或工程造价专业。</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79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D08</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城市建设学院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D2023008</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设计学类</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tcBorders>
              <w:left w:val="single" w:sz="4" w:space="0" w:color="000000"/>
              <w:bottom w:val="single" w:sz="4" w:space="0" w:color="auto"/>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本科专业与研究生专业至少有一段为环境设计或产品设计或艺术设计学。</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val="1570"/>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lastRenderedPageBreak/>
              <w:t>D9</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文化教育学院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D2023009</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专技七级及以下</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艺术学、教育学</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研究生（硕士）及以上</w:t>
            </w:r>
          </w:p>
        </w:tc>
        <w:tc>
          <w:tcPr>
            <w:tcW w:w="709" w:type="dxa"/>
            <w:tcBorders>
              <w:top w:val="single" w:sz="4" w:space="0" w:color="auto"/>
              <w:left w:val="single" w:sz="4" w:space="0" w:color="000000"/>
              <w:bottom w:val="nil"/>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val="restart"/>
            <w:tcBorders>
              <w:top w:val="single" w:sz="4" w:space="0" w:color="auto"/>
              <w:left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35岁（含）以下（即1988年1月1日及以后出生）</w:t>
            </w: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1.本科专业与研究生专业至少有一段为学前教育或广播电视编导或戏剧表演、音乐专业。</w:t>
            </w:r>
          </w:p>
          <w:p w:rsidR="008608F3" w:rsidRPr="00840D4D" w:rsidRDefault="005D3DDA">
            <w:pPr>
              <w:widowControl/>
              <w:spacing w:line="240" w:lineRule="exact"/>
              <w:jc w:val="left"/>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2.具有高校教学工作经历，或省级示范幼儿园一线工作经历，或省级广电系统一线工作经历（需附作品集），且具有副高及以上职称的，年龄可放宽至45岁；</w:t>
            </w:r>
          </w:p>
          <w:p w:rsidR="008608F3" w:rsidRPr="00840D4D" w:rsidRDefault="005D3DDA">
            <w:pPr>
              <w:widowControl/>
              <w:spacing w:line="240" w:lineRule="exact"/>
              <w:jc w:val="left"/>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3.本人获得省级及以上专业领域内的荣誉（如“技术能手</w:t>
            </w:r>
            <w:r w:rsidR="000F37DF">
              <w:rPr>
                <w:rFonts w:ascii="仿宋" w:eastAsia="仿宋" w:hAnsi="仿宋" w:cs="仿宋" w:hint="eastAsia"/>
                <w:kern w:val="0"/>
                <w:sz w:val="20"/>
                <w:szCs w:val="20"/>
                <w:lang/>
              </w:rPr>
              <w:t>”</w:t>
            </w:r>
            <w:r w:rsidRPr="00840D4D">
              <w:rPr>
                <w:rFonts w:ascii="仿宋" w:eastAsia="仿宋" w:hAnsi="仿宋" w:cs="仿宋" w:hint="eastAsia"/>
                <w:kern w:val="0"/>
                <w:sz w:val="20"/>
                <w:szCs w:val="20"/>
                <w:lang/>
              </w:rPr>
              <w:t>）或本人参加本专业（行业）竞赛（评奖）获省级一等奖及以上（个人或团队排名前三），学历学位可放宽至本科学历、硕士学位。</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7E3C2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1.</w:t>
            </w:r>
            <w:r w:rsidR="005D3DDA">
              <w:rPr>
                <w:rFonts w:ascii="仿宋" w:eastAsia="仿宋" w:hAnsi="仿宋" w:cs="仿宋" w:hint="eastAsia"/>
                <w:color w:val="000000"/>
                <w:sz w:val="20"/>
                <w:szCs w:val="20"/>
              </w:rPr>
              <w:t>部分免笔试</w:t>
            </w:r>
            <w:r>
              <w:rPr>
                <w:rFonts w:ascii="仿宋" w:eastAsia="仿宋" w:hAnsi="仿宋" w:cs="仿宋" w:hint="eastAsia"/>
                <w:color w:val="000000"/>
                <w:sz w:val="20"/>
                <w:szCs w:val="20"/>
              </w:rPr>
              <w:t>。</w:t>
            </w:r>
          </w:p>
          <w:p w:rsidR="00D639BB" w:rsidRDefault="007E3C2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2.</w:t>
            </w:r>
            <w:r w:rsidR="00D639BB" w:rsidRPr="00016D15">
              <w:rPr>
                <w:rFonts w:ascii="仿宋" w:eastAsia="仿宋" w:hAnsi="仿宋" w:cs="仿宋" w:hint="eastAsia"/>
                <w:color w:val="000000"/>
                <w:sz w:val="20"/>
                <w:szCs w:val="20"/>
              </w:rPr>
              <w:t>需进行专业技能</w:t>
            </w:r>
            <w:r>
              <w:rPr>
                <w:rFonts w:ascii="仿宋" w:eastAsia="仿宋" w:hAnsi="仿宋" w:cs="仿宋" w:hint="eastAsia"/>
                <w:color w:val="000000"/>
                <w:sz w:val="20"/>
                <w:szCs w:val="20"/>
              </w:rPr>
              <w:t>考核。</w:t>
            </w:r>
          </w:p>
        </w:tc>
      </w:tr>
      <w:tr w:rsidR="008608F3" w:rsidTr="00016D15">
        <w:trPr>
          <w:cantSplit/>
          <w:trHeight w:hRule="exact" w:val="70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D10</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电商物流学院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D2023010</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管理科学与工程、工商管理学</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FF0000"/>
                <w:sz w:val="20"/>
                <w:szCs w:val="20"/>
              </w:rPr>
            </w:pPr>
            <w:r w:rsidRPr="00840D4D">
              <w:rPr>
                <w:rFonts w:ascii="仿宋" w:eastAsia="仿宋" w:hAnsi="仿宋" w:cs="仿宋" w:hint="eastAsia"/>
                <w:kern w:val="0"/>
                <w:sz w:val="20"/>
                <w:szCs w:val="20"/>
                <w:lang/>
              </w:rPr>
              <w:t>硕士及以上</w:t>
            </w:r>
          </w:p>
        </w:tc>
        <w:tc>
          <w:tcPr>
            <w:tcW w:w="708"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textAlignment w:val="center"/>
              <w:rPr>
                <w:rFonts w:ascii="仿宋" w:eastAsia="仿宋" w:hAnsi="仿宋" w:cs="仿宋"/>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本科专业与研究生专业至少有一段为市场营销或电子商务专业。</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1330"/>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D11</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电商物流学院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D2023011</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专技七级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外国语言文学类（英语）</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副高</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年龄在40岁（含）以下（即1983年1月1日及以后出生）</w:t>
            </w:r>
          </w:p>
          <w:p w:rsidR="008608F3" w:rsidRPr="00840D4D" w:rsidRDefault="008608F3">
            <w:pPr>
              <w:widowControl/>
              <w:spacing w:line="240" w:lineRule="exact"/>
              <w:jc w:val="center"/>
              <w:textAlignment w:val="center"/>
              <w:rPr>
                <w:rFonts w:ascii="仿宋" w:eastAsia="仿宋" w:hAnsi="仿宋" w:cs="仿宋"/>
                <w:kern w:val="0"/>
                <w:sz w:val="20"/>
                <w:szCs w:val="20"/>
                <w:lang/>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1.本科专业与研究生专业一致，应为英语或商务英语专业。</w:t>
            </w:r>
          </w:p>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2.具有商务英语专业建设经验，曾主持省级及以上专业建设或主持省级质量工程项目或有省级及以上教学能力大赛奖项。</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免笔试</w:t>
            </w:r>
          </w:p>
        </w:tc>
      </w:tr>
      <w:tr w:rsidR="008608F3" w:rsidTr="00016D15">
        <w:trPr>
          <w:cantSplit/>
          <w:trHeight w:hRule="exact" w:val="1199"/>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D12</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国际学院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D2023012</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专技十级及以下</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外国语言文学类(英语）</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textAlignment w:val="center"/>
              <w:rPr>
                <w:rFonts w:ascii="仿宋" w:eastAsia="仿宋" w:hAnsi="仿宋" w:cs="仿宋"/>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1.本科专业与研究生专业至少有一段为外国语言文学类(英语）。</w:t>
            </w:r>
          </w:p>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2.</w:t>
            </w:r>
            <w:r w:rsidRPr="00840D4D">
              <w:rPr>
                <w:rFonts w:ascii="仿宋" w:eastAsia="仿宋" w:hAnsi="仿宋" w:cs="仿宋" w:hint="eastAsia"/>
                <w:sz w:val="20"/>
                <w:szCs w:val="20"/>
              </w:rPr>
              <w:t>具有所需本专业高校教学经历且本人或指导学生获得过省级一等奖及以上奖项的，学历学位可放宽至本科学历，硕士学位。</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1170"/>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D13</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数据信息学院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D2023013</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专技七级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计算机科学与技术</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sidRPr="00840D4D">
              <w:rPr>
                <w:rFonts w:ascii="仿宋" w:eastAsia="仿宋" w:hAnsi="仿宋" w:cs="仿宋" w:hint="eastAsia"/>
                <w:color w:val="000000"/>
                <w:kern w:val="0"/>
                <w:sz w:val="20"/>
                <w:szCs w:val="20"/>
                <w:lang/>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副高及以上</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textAlignment w:val="center"/>
              <w:rPr>
                <w:rFonts w:ascii="仿宋" w:eastAsia="仿宋" w:hAnsi="仿宋" w:cs="仿宋"/>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1.本科专业与研究生专业至少有一段为数据科学与大数据技术。</w:t>
            </w:r>
          </w:p>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2.具有主持省级以上质量工程项目经历，或相关行业工作经验者或海外留学经历者。</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否</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免笔试</w:t>
            </w:r>
          </w:p>
        </w:tc>
      </w:tr>
      <w:tr w:rsidR="008608F3" w:rsidTr="00016D15">
        <w:trPr>
          <w:cantSplit/>
          <w:trHeight w:hRule="exact" w:val="105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D14</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数据信息学院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D2023014</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计算机科学与技术</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rPr>
                <w:rFonts w:ascii="仿宋" w:eastAsia="仿宋" w:hAnsi="仿宋" w:cs="仿宋"/>
                <w:color w:val="000000"/>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1.本科专业为计算机网络工程或软件技术或计算机应用.</w:t>
            </w:r>
          </w:p>
          <w:p w:rsidR="008608F3" w:rsidRDefault="005D3DDA">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2.具有3年及以上相关企业工作经历，熟悉专业前沿技术。</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786"/>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lastRenderedPageBreak/>
              <w:t>D15</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数据信息学院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spacing w:line="240" w:lineRule="exact"/>
              <w:jc w:val="center"/>
            </w:pPr>
            <w:r>
              <w:rPr>
                <w:rFonts w:ascii="仿宋" w:eastAsia="仿宋" w:hAnsi="仿宋" w:cs="仿宋" w:hint="eastAsia"/>
                <w:color w:val="000000"/>
                <w:kern w:val="0"/>
                <w:sz w:val="20"/>
                <w:szCs w:val="20"/>
                <w:lang/>
              </w:rPr>
              <w:t>D2023015</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计算机科学与技术、网络安全空间</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1.本科专业为信息安全。</w:t>
            </w:r>
          </w:p>
          <w:p w:rsidR="008608F3" w:rsidRDefault="005D3DDA">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2.具有2年及以上相关专业工作，或有其他高校相关工作经历。</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85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sz w:val="22"/>
              </w:rPr>
              <w:t>D16</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马克思主义学院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pPr>
            <w:r w:rsidRPr="00840D4D">
              <w:rPr>
                <w:rFonts w:ascii="仿宋" w:eastAsia="仿宋" w:hAnsi="仿宋" w:cs="仿宋" w:hint="eastAsia"/>
                <w:kern w:val="0"/>
                <w:sz w:val="20"/>
                <w:szCs w:val="20"/>
                <w:lang/>
              </w:rPr>
              <w:t>D2023016</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哲学类、马克思主义理论类</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center"/>
              <w:textAlignment w:val="center"/>
              <w:rPr>
                <w:rFonts w:ascii="仿宋" w:eastAsia="仿宋" w:hAnsi="仿宋" w:cs="仿宋"/>
                <w:sz w:val="20"/>
                <w:szCs w:val="20"/>
              </w:rPr>
            </w:pPr>
            <w:r w:rsidRPr="00840D4D">
              <w:rPr>
                <w:rFonts w:ascii="仿宋" w:eastAsia="仿宋" w:hAnsi="仿宋" w:cs="仿宋" w:hint="eastAsia"/>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textAlignment w:val="center"/>
              <w:rPr>
                <w:rFonts w:ascii="仿宋" w:eastAsia="仿宋" w:hAnsi="仿宋" w:cs="仿宋"/>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widowControl/>
              <w:spacing w:line="240" w:lineRule="exact"/>
              <w:jc w:val="left"/>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1.本科专业与研究生专业相同或相近。</w:t>
            </w:r>
          </w:p>
          <w:p w:rsidR="008608F3" w:rsidRPr="00840D4D" w:rsidRDefault="005D3DDA">
            <w:pPr>
              <w:widowControl/>
              <w:spacing w:line="240" w:lineRule="exact"/>
              <w:jc w:val="left"/>
              <w:textAlignment w:val="center"/>
              <w:rPr>
                <w:rFonts w:ascii="仿宋" w:eastAsia="仿宋" w:hAnsi="仿宋" w:cs="仿宋"/>
                <w:kern w:val="0"/>
                <w:sz w:val="20"/>
                <w:szCs w:val="20"/>
                <w:lang/>
              </w:rPr>
            </w:pPr>
            <w:r w:rsidRPr="00840D4D">
              <w:rPr>
                <w:rFonts w:ascii="仿宋" w:eastAsia="仿宋" w:hAnsi="仿宋" w:cs="仿宋" w:hint="eastAsia"/>
                <w:kern w:val="0"/>
                <w:sz w:val="20"/>
                <w:szCs w:val="20"/>
                <w:lang/>
              </w:rPr>
              <w:t>2.中共党员。</w:t>
            </w:r>
          </w:p>
          <w:p w:rsidR="008608F3" w:rsidRPr="00840D4D" w:rsidRDefault="005D3DDA">
            <w:pPr>
              <w:widowControl/>
              <w:spacing w:line="240" w:lineRule="exact"/>
              <w:jc w:val="left"/>
              <w:textAlignment w:val="center"/>
              <w:rPr>
                <w:rFonts w:ascii="仿宋" w:eastAsia="仿宋" w:hAnsi="仿宋" w:cs="仿宋"/>
                <w:sz w:val="20"/>
                <w:szCs w:val="20"/>
              </w:rPr>
            </w:pPr>
            <w:r w:rsidRPr="00840D4D">
              <w:rPr>
                <w:rFonts w:ascii="仿宋" w:eastAsia="仿宋" w:hAnsi="仿宋" w:cs="仿宋" w:hint="eastAsia"/>
                <w:kern w:val="0"/>
                <w:sz w:val="20"/>
                <w:szCs w:val="20"/>
                <w:lang/>
              </w:rPr>
              <w:t>3.在同等条件下具有高校相关教学经历优先。</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0000"/>
                <w:sz w:val="20"/>
                <w:szCs w:val="20"/>
              </w:rPr>
            </w:pPr>
          </w:p>
        </w:tc>
      </w:tr>
      <w:tr w:rsidR="008608F3" w:rsidTr="00016D15">
        <w:trPr>
          <w:cantSplit/>
          <w:trHeight w:hRule="exact" w:val="108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kern w:val="0"/>
                <w:sz w:val="22"/>
                <w:lang/>
              </w:rPr>
            </w:pPr>
            <w:r>
              <w:rPr>
                <w:rFonts w:ascii="仿宋" w:eastAsia="仿宋" w:hAnsi="仿宋" w:cs="仿宋" w:hint="eastAsia"/>
                <w:color w:val="006100"/>
                <w:kern w:val="0"/>
                <w:sz w:val="22"/>
                <w:lang/>
              </w:rPr>
              <w:t>D17</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宋体"/>
                <w:sz w:val="20"/>
                <w:szCs w:val="20"/>
              </w:rPr>
            </w:pPr>
            <w:r w:rsidRPr="00840D4D">
              <w:rPr>
                <w:rFonts w:ascii="仿宋" w:eastAsia="仿宋" w:hAnsi="仿宋" w:hint="eastAsia"/>
                <w:sz w:val="20"/>
                <w:szCs w:val="20"/>
              </w:rPr>
              <w:t>创新创业学院</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sz w:val="20"/>
                <w:szCs w:val="20"/>
              </w:rPr>
            </w:pPr>
            <w:r w:rsidRPr="00840D4D">
              <w:rPr>
                <w:rFonts w:ascii="仿宋" w:eastAsia="仿宋" w:hAnsi="仿宋" w:cs="仿宋" w:hint="eastAsia"/>
                <w:kern w:val="0"/>
                <w:sz w:val="20"/>
                <w:szCs w:val="20"/>
                <w:lang/>
              </w:rPr>
              <w:t>D2023017</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宋体"/>
                <w:sz w:val="20"/>
                <w:szCs w:val="20"/>
              </w:rPr>
            </w:pPr>
            <w:r w:rsidRPr="00840D4D">
              <w:rPr>
                <w:rFonts w:ascii="仿宋" w:eastAsia="仿宋" w:hAnsi="仿宋" w:hint="eastAsia"/>
                <w:sz w:val="20"/>
                <w:szCs w:val="20"/>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宋体"/>
                <w:sz w:val="20"/>
                <w:szCs w:val="20"/>
              </w:rPr>
            </w:pPr>
            <w:r w:rsidRPr="00840D4D">
              <w:rPr>
                <w:rFonts w:ascii="仿宋" w:eastAsia="仿宋" w:hAnsi="仿宋" w:hint="eastAsia"/>
                <w:sz w:val="20"/>
                <w:szCs w:val="20"/>
              </w:rPr>
              <w:t>专职教师</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宋体"/>
                <w:sz w:val="20"/>
                <w:szCs w:val="20"/>
              </w:rPr>
            </w:pPr>
            <w:r w:rsidRPr="00840D4D">
              <w:rPr>
                <w:rFonts w:ascii="仿宋" w:eastAsia="仿宋" w:hAnsi="仿宋" w:hint="eastAsia"/>
                <w:sz w:val="20"/>
                <w:szCs w:val="20"/>
              </w:rPr>
              <w:t>专技十二级</w:t>
            </w:r>
          </w:p>
        </w:tc>
        <w:tc>
          <w:tcPr>
            <w:tcW w:w="1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宋体"/>
                <w:sz w:val="20"/>
                <w:szCs w:val="20"/>
              </w:rPr>
            </w:pPr>
            <w:r w:rsidRPr="00840D4D">
              <w:rPr>
                <w:rFonts w:ascii="仿宋" w:eastAsia="仿宋" w:hAnsi="仿宋" w:cs="仿宋" w:hint="eastAsia"/>
                <w:kern w:val="0"/>
                <w:sz w:val="20"/>
                <w:szCs w:val="20"/>
                <w:lang/>
              </w:rPr>
              <w:t>机械类、电子信息类、自动化类</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宋体"/>
                <w:sz w:val="20"/>
                <w:szCs w:val="20"/>
              </w:rPr>
            </w:pPr>
            <w:r w:rsidRPr="00840D4D">
              <w:rPr>
                <w:rFonts w:ascii="仿宋" w:eastAsia="仿宋" w:hAnsi="仿宋" w:hint="eastAsia"/>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宋体"/>
                <w:sz w:val="20"/>
                <w:szCs w:val="20"/>
              </w:rPr>
            </w:pPr>
            <w:r w:rsidRPr="00840D4D">
              <w:rPr>
                <w:rFonts w:ascii="仿宋" w:eastAsia="仿宋" w:hAnsi="仿宋" w:hint="eastAsia"/>
                <w:sz w:val="20"/>
                <w:szCs w:val="20"/>
              </w:rPr>
              <w:t>无</w:t>
            </w:r>
          </w:p>
        </w:tc>
        <w:tc>
          <w:tcPr>
            <w:tcW w:w="85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宋体"/>
                <w:sz w:val="20"/>
                <w:szCs w:val="20"/>
              </w:rPr>
            </w:pPr>
            <w:r w:rsidRPr="00840D4D">
              <w:rPr>
                <w:rFonts w:ascii="仿宋" w:eastAsia="仿宋" w:hAnsi="仿宋" w:hint="eastAsia"/>
                <w:sz w:val="20"/>
                <w:szCs w:val="20"/>
              </w:rPr>
              <w:t>研究生（硕士）及以上</w:t>
            </w:r>
          </w:p>
        </w:tc>
        <w:tc>
          <w:tcPr>
            <w:tcW w:w="709"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tcPr>
          <w:p w:rsidR="008608F3" w:rsidRPr="00840D4D" w:rsidRDefault="005D3DDA">
            <w:pPr>
              <w:spacing w:line="240" w:lineRule="exact"/>
              <w:jc w:val="center"/>
              <w:rPr>
                <w:rFonts w:ascii="仿宋" w:eastAsia="仿宋" w:hAnsi="仿宋" w:cs="宋体"/>
                <w:sz w:val="20"/>
                <w:szCs w:val="20"/>
              </w:rPr>
            </w:pPr>
            <w:r w:rsidRPr="00840D4D">
              <w:rPr>
                <w:rFonts w:ascii="仿宋" w:eastAsia="仿宋" w:hAnsi="仿宋" w:hint="eastAsia"/>
                <w:sz w:val="20"/>
                <w:szCs w:val="20"/>
              </w:rPr>
              <w:t>硕士及以上</w:t>
            </w:r>
          </w:p>
        </w:tc>
        <w:tc>
          <w:tcPr>
            <w:tcW w:w="708"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8608F3">
            <w:pPr>
              <w:widowControl/>
              <w:spacing w:line="240" w:lineRule="exact"/>
              <w:jc w:val="center"/>
              <w:textAlignment w:val="center"/>
              <w:rPr>
                <w:rFonts w:ascii="仿宋" w:eastAsia="仿宋" w:hAnsi="仿宋" w:cs="仿宋"/>
                <w:kern w:val="0"/>
                <w:sz w:val="20"/>
                <w:szCs w:val="20"/>
                <w:lang/>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Pr="00840D4D" w:rsidRDefault="005D3DDA">
            <w:pPr>
              <w:spacing w:line="240" w:lineRule="exact"/>
              <w:jc w:val="left"/>
              <w:rPr>
                <w:rFonts w:ascii="仿宋" w:eastAsia="仿宋" w:hAnsi="仿宋" w:cs="仿宋"/>
                <w:kern w:val="0"/>
                <w:sz w:val="20"/>
                <w:szCs w:val="20"/>
                <w:lang/>
              </w:rPr>
            </w:pPr>
            <w:r w:rsidRPr="00840D4D">
              <w:rPr>
                <w:rFonts w:ascii="仿宋" w:eastAsia="仿宋" w:hAnsi="仿宋" w:cs="仿宋" w:hint="eastAsia"/>
                <w:kern w:val="0"/>
                <w:sz w:val="20"/>
                <w:szCs w:val="20"/>
                <w:lang/>
              </w:rPr>
              <w:t>1.本科专业与研究生专业至少有一段与需求专业相同。</w:t>
            </w:r>
          </w:p>
          <w:p w:rsidR="008608F3" w:rsidRPr="00840D4D" w:rsidRDefault="005D3DDA">
            <w:pPr>
              <w:spacing w:line="240" w:lineRule="exact"/>
              <w:jc w:val="left"/>
              <w:rPr>
                <w:rFonts w:ascii="仿宋" w:eastAsia="仿宋" w:hAnsi="仿宋" w:cs="仿宋"/>
                <w:kern w:val="0"/>
                <w:sz w:val="20"/>
                <w:szCs w:val="20"/>
                <w:lang/>
              </w:rPr>
            </w:pPr>
            <w:r w:rsidRPr="00840D4D">
              <w:rPr>
                <w:rFonts w:ascii="仿宋" w:eastAsia="仿宋" w:hAnsi="仿宋" w:hint="eastAsia"/>
                <w:sz w:val="20"/>
                <w:szCs w:val="20"/>
              </w:rPr>
              <w:t>2.具有参加或指导过大学生双创、学科竞赛经历，并获得省级一等奖及以上。</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6100"/>
                <w:kern w:val="0"/>
                <w:sz w:val="22"/>
                <w:lang/>
              </w:rPr>
            </w:pPr>
          </w:p>
        </w:tc>
      </w:tr>
      <w:tr w:rsidR="008608F3" w:rsidTr="00016D15">
        <w:trPr>
          <w:cantSplit/>
          <w:trHeight w:val="2160"/>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F01</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党委学生工作部</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F2023001</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专职辅导员A1</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专技十二级</w:t>
            </w:r>
          </w:p>
        </w:tc>
        <w:tc>
          <w:tcPr>
            <w:tcW w:w="1144"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哲学、法学、政治学、社会学、马克思主义理论、教育学、心理学、艺术学、外国语言文学类（英语）</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无</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val="restart"/>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35岁（含）以下（即1988年1月1日及以后出生）</w:t>
            </w: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1、限男性报名，需入住男生学生公寓。</w:t>
            </w:r>
          </w:p>
          <w:p w:rsidR="008608F3" w:rsidRDefault="005D3DDA">
            <w:pPr>
              <w:widowControl/>
              <w:spacing w:line="240" w:lineRule="exact"/>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中共（预备）党员，在大学本科或研究生学习期间担任过主要学生干部。主要学生干部是指：校团委、学生会、研究生会、学生社团副部长及以上干部，学院分团委书记和副书记、学生会、研究生会部长及以上干部，班长、团支书、党支部书记；</w:t>
            </w:r>
          </w:p>
          <w:p w:rsidR="008608F3" w:rsidRDefault="005D3DDA">
            <w:pPr>
              <w:widowControl/>
              <w:spacing w:line="240" w:lineRule="exact"/>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3、本科专业与研究生专业至少有一段符合条件。</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6100"/>
                <w:sz w:val="22"/>
              </w:rPr>
            </w:pPr>
          </w:p>
        </w:tc>
      </w:tr>
      <w:tr w:rsidR="008608F3" w:rsidTr="00016D15">
        <w:trPr>
          <w:cantSplit/>
          <w:trHeight w:val="2123"/>
        </w:trPr>
        <w:tc>
          <w:tcPr>
            <w:tcW w:w="615" w:type="dxa"/>
            <w:tcBorders>
              <w:top w:val="single" w:sz="4" w:space="0" w:color="000000"/>
              <w:left w:val="single" w:sz="4" w:space="0" w:color="000000"/>
              <w:bottom w:val="single" w:sz="4" w:space="0" w:color="000000"/>
              <w:right w:val="single" w:sz="4" w:space="0" w:color="000000"/>
            </w:tcBorders>
            <w:shd w:val="clear" w:color="auto" w:fill="C6EFCE"/>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6100"/>
                <w:sz w:val="22"/>
              </w:rPr>
            </w:pPr>
            <w:r>
              <w:rPr>
                <w:rFonts w:ascii="仿宋" w:eastAsia="仿宋" w:hAnsi="仿宋" w:cs="仿宋" w:hint="eastAsia"/>
                <w:color w:val="006100"/>
                <w:kern w:val="0"/>
                <w:sz w:val="22"/>
                <w:lang/>
              </w:rPr>
              <w:t>F02</w:t>
            </w:r>
          </w:p>
        </w:tc>
        <w:tc>
          <w:tcPr>
            <w:tcW w:w="76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党委学生工作部</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F2023002</w:t>
            </w:r>
          </w:p>
        </w:tc>
        <w:tc>
          <w:tcPr>
            <w:tcW w:w="86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专业技术岗位</w:t>
            </w:r>
          </w:p>
        </w:tc>
        <w:tc>
          <w:tcPr>
            <w:tcW w:w="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专职辅导员A2</w:t>
            </w:r>
          </w:p>
        </w:tc>
        <w:tc>
          <w:tcPr>
            <w:tcW w:w="8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专技十二级</w:t>
            </w:r>
          </w:p>
        </w:tc>
        <w:tc>
          <w:tcPr>
            <w:tcW w:w="1144" w:type="dxa"/>
            <w:vMerge/>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rPr>
                <w:rFonts w:ascii="仿宋" w:eastAsia="仿宋" w:hAnsi="仿宋" w:cs="仿宋"/>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无</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研究生（硕士）及以上</w:t>
            </w: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硕士及以上</w:t>
            </w:r>
          </w:p>
        </w:tc>
        <w:tc>
          <w:tcPr>
            <w:tcW w:w="708" w:type="dxa"/>
            <w:vMerge/>
            <w:tcBorders>
              <w:left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rPr>
                <w:rFonts w:ascii="仿宋" w:eastAsia="仿宋" w:hAnsi="仿宋" w:cs="仿宋"/>
                <w:color w:val="000000"/>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1、限女性报名，需入住女生学生公寓。</w:t>
            </w:r>
          </w:p>
          <w:p w:rsidR="008608F3" w:rsidRDefault="005D3DDA">
            <w:pPr>
              <w:widowControl/>
              <w:spacing w:line="240" w:lineRule="exact"/>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中共（预备）党员，在大学本科或研究生学习期间担任过主要学生干部。主要学生干部是指：校团委、学生会、研究生会、学生社团副部长及以上干部，学院分团委书记和副书记、学生会、研究生会部长及以上干部，班长、团支书、党支部书记；</w:t>
            </w:r>
          </w:p>
          <w:p w:rsidR="008608F3" w:rsidRDefault="005D3DDA">
            <w:pPr>
              <w:widowControl/>
              <w:spacing w:line="240" w:lineRule="exact"/>
              <w:jc w:val="left"/>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3、本科专业与研究生专业至少有一段符合条件。</w:t>
            </w:r>
          </w:p>
        </w:tc>
        <w:tc>
          <w:tcPr>
            <w:tcW w:w="5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5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是</w:t>
            </w:r>
          </w:p>
        </w:tc>
        <w:tc>
          <w:tcPr>
            <w:tcW w:w="8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5D3DDA">
            <w:pPr>
              <w:widowControl/>
              <w:spacing w:line="240" w:lineRule="exact"/>
              <w:jc w:val="center"/>
              <w:textAlignment w:val="center"/>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1：3</w:t>
            </w:r>
          </w:p>
        </w:tc>
        <w:tc>
          <w:tcPr>
            <w:tcW w:w="10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8608F3" w:rsidRDefault="008608F3">
            <w:pPr>
              <w:widowControl/>
              <w:spacing w:line="240" w:lineRule="exact"/>
              <w:jc w:val="center"/>
              <w:textAlignment w:val="center"/>
              <w:rPr>
                <w:rFonts w:ascii="仿宋" w:eastAsia="仿宋" w:hAnsi="仿宋" w:cs="仿宋"/>
                <w:color w:val="006100"/>
                <w:sz w:val="22"/>
              </w:rPr>
            </w:pPr>
          </w:p>
        </w:tc>
      </w:tr>
    </w:tbl>
    <w:p w:rsidR="008608F3" w:rsidRDefault="008608F3">
      <w:pPr>
        <w:pStyle w:val="2"/>
        <w:spacing w:before="0" w:after="0" w:line="560" w:lineRule="exact"/>
        <w:rPr>
          <w:rFonts w:ascii="仿宋" w:eastAsia="仿宋" w:hAnsi="仿宋" w:cs="仿宋"/>
          <w:b w:val="0"/>
          <w:bCs w:val="0"/>
        </w:rPr>
      </w:pPr>
    </w:p>
    <w:sectPr w:rsidR="008608F3" w:rsidSect="007F0C40">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6E" w:rsidRDefault="00C85E6E">
      <w:r>
        <w:separator/>
      </w:r>
    </w:p>
  </w:endnote>
  <w:endnote w:type="continuationSeparator" w:id="1">
    <w:p w:rsidR="00C85E6E" w:rsidRDefault="00C85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F3" w:rsidRDefault="007F0C40">
    <w:pPr>
      <w:pStyle w:val="a4"/>
      <w:jc w:val="right"/>
    </w:pPr>
    <w:r>
      <w:fldChar w:fldCharType="begin"/>
    </w:r>
    <w:r w:rsidR="005D3DDA">
      <w:instrText xml:space="preserve"> PAGE   \* MERGEFORMAT </w:instrText>
    </w:r>
    <w:r>
      <w:fldChar w:fldCharType="separate"/>
    </w:r>
    <w:r w:rsidR="000F37DF" w:rsidRPr="000F37DF">
      <w:rPr>
        <w:noProof/>
        <w:lang w:val="zh-CN"/>
      </w:rPr>
      <w:t>1</w:t>
    </w:r>
    <w:r>
      <w:fldChar w:fldCharType="end"/>
    </w:r>
  </w:p>
  <w:p w:rsidR="008608F3" w:rsidRDefault="008608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6E" w:rsidRDefault="00C85E6E">
      <w:r>
        <w:separator/>
      </w:r>
    </w:p>
  </w:footnote>
  <w:footnote w:type="continuationSeparator" w:id="1">
    <w:p w:rsidR="00C85E6E" w:rsidRDefault="00C85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JkMWMxMWVkNjlhMDYxZTBiMGQxMzM0OTk3ODdmZTUifQ=="/>
  </w:docVars>
  <w:rsids>
    <w:rsidRoot w:val="002728A1"/>
    <w:rsid w:val="00016D15"/>
    <w:rsid w:val="000B5019"/>
    <w:rsid w:val="000F37DF"/>
    <w:rsid w:val="000F3D87"/>
    <w:rsid w:val="00135C4B"/>
    <w:rsid w:val="00185F7D"/>
    <w:rsid w:val="001A40DE"/>
    <w:rsid w:val="001D6BE7"/>
    <w:rsid w:val="001D7061"/>
    <w:rsid w:val="00216426"/>
    <w:rsid w:val="002302E4"/>
    <w:rsid w:val="00253E8D"/>
    <w:rsid w:val="002728A1"/>
    <w:rsid w:val="00295D55"/>
    <w:rsid w:val="002A6E06"/>
    <w:rsid w:val="002D49DA"/>
    <w:rsid w:val="002E1D3A"/>
    <w:rsid w:val="002F1BDB"/>
    <w:rsid w:val="002F6556"/>
    <w:rsid w:val="00315D75"/>
    <w:rsid w:val="00341633"/>
    <w:rsid w:val="003A429C"/>
    <w:rsid w:val="004127DF"/>
    <w:rsid w:val="004149BB"/>
    <w:rsid w:val="00462227"/>
    <w:rsid w:val="0048123D"/>
    <w:rsid w:val="00484AA7"/>
    <w:rsid w:val="004C7486"/>
    <w:rsid w:val="004D6244"/>
    <w:rsid w:val="00533B6D"/>
    <w:rsid w:val="00535E85"/>
    <w:rsid w:val="0055143E"/>
    <w:rsid w:val="005774E8"/>
    <w:rsid w:val="0058108A"/>
    <w:rsid w:val="00590EB8"/>
    <w:rsid w:val="005A3E6E"/>
    <w:rsid w:val="005A5E36"/>
    <w:rsid w:val="005C1642"/>
    <w:rsid w:val="005D3DDA"/>
    <w:rsid w:val="005F359E"/>
    <w:rsid w:val="006166A7"/>
    <w:rsid w:val="006229C1"/>
    <w:rsid w:val="00651C61"/>
    <w:rsid w:val="006819D2"/>
    <w:rsid w:val="006964AD"/>
    <w:rsid w:val="006D66AD"/>
    <w:rsid w:val="006D71E0"/>
    <w:rsid w:val="006F3D9D"/>
    <w:rsid w:val="007077A1"/>
    <w:rsid w:val="0071421F"/>
    <w:rsid w:val="00754A33"/>
    <w:rsid w:val="007A314F"/>
    <w:rsid w:val="007D7D23"/>
    <w:rsid w:val="007E3C2A"/>
    <w:rsid w:val="007F0C40"/>
    <w:rsid w:val="007F2B43"/>
    <w:rsid w:val="007F76BA"/>
    <w:rsid w:val="00801242"/>
    <w:rsid w:val="008170A1"/>
    <w:rsid w:val="00840D4D"/>
    <w:rsid w:val="00845308"/>
    <w:rsid w:val="00845B3D"/>
    <w:rsid w:val="008608F3"/>
    <w:rsid w:val="008758E6"/>
    <w:rsid w:val="00882FF4"/>
    <w:rsid w:val="0089631D"/>
    <w:rsid w:val="008A12DA"/>
    <w:rsid w:val="00913832"/>
    <w:rsid w:val="00915B27"/>
    <w:rsid w:val="0093339D"/>
    <w:rsid w:val="00934217"/>
    <w:rsid w:val="00936D8F"/>
    <w:rsid w:val="009463BC"/>
    <w:rsid w:val="00963E5C"/>
    <w:rsid w:val="00971312"/>
    <w:rsid w:val="009744B2"/>
    <w:rsid w:val="009972D1"/>
    <w:rsid w:val="009A0373"/>
    <w:rsid w:val="00A04762"/>
    <w:rsid w:val="00A127CE"/>
    <w:rsid w:val="00A31F1D"/>
    <w:rsid w:val="00A67E65"/>
    <w:rsid w:val="00AA7405"/>
    <w:rsid w:val="00AD2464"/>
    <w:rsid w:val="00B11737"/>
    <w:rsid w:val="00B31B1F"/>
    <w:rsid w:val="00B6051B"/>
    <w:rsid w:val="00B722B2"/>
    <w:rsid w:val="00B76676"/>
    <w:rsid w:val="00BA5D76"/>
    <w:rsid w:val="00BF1A92"/>
    <w:rsid w:val="00BF2156"/>
    <w:rsid w:val="00BF2A2E"/>
    <w:rsid w:val="00BF33E2"/>
    <w:rsid w:val="00BF6363"/>
    <w:rsid w:val="00BF7D3B"/>
    <w:rsid w:val="00C2020F"/>
    <w:rsid w:val="00C42A03"/>
    <w:rsid w:val="00C8040B"/>
    <w:rsid w:val="00C85E6E"/>
    <w:rsid w:val="00CA0BF2"/>
    <w:rsid w:val="00CB15F1"/>
    <w:rsid w:val="00CB755A"/>
    <w:rsid w:val="00CD0FA5"/>
    <w:rsid w:val="00D016C1"/>
    <w:rsid w:val="00D2001F"/>
    <w:rsid w:val="00D5164D"/>
    <w:rsid w:val="00D527E4"/>
    <w:rsid w:val="00D639BB"/>
    <w:rsid w:val="00D71B40"/>
    <w:rsid w:val="00DB517A"/>
    <w:rsid w:val="00DE0C63"/>
    <w:rsid w:val="00EB5A6D"/>
    <w:rsid w:val="00F047AD"/>
    <w:rsid w:val="00F062EA"/>
    <w:rsid w:val="00F40263"/>
    <w:rsid w:val="00F923F7"/>
    <w:rsid w:val="00FD3ECA"/>
    <w:rsid w:val="00FD626F"/>
    <w:rsid w:val="00FE59EF"/>
    <w:rsid w:val="55C141B3"/>
    <w:rsid w:val="78AC2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40"/>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7F0C40"/>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7F0C40"/>
    <w:rPr>
      <w:rFonts w:ascii="宋体" w:eastAsia="宋体" w:hAnsi="Courier New" w:cs="Times New Roman"/>
      <w:szCs w:val="21"/>
    </w:rPr>
  </w:style>
  <w:style w:type="paragraph" w:styleId="a4">
    <w:name w:val="footer"/>
    <w:basedOn w:val="a"/>
    <w:link w:val="Char0"/>
    <w:uiPriority w:val="99"/>
    <w:unhideWhenUsed/>
    <w:qFormat/>
    <w:rsid w:val="007F0C4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F0C4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F0C40"/>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7F0C4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F0C40"/>
    <w:rPr>
      <w:color w:val="0000FF" w:themeColor="hyperlink"/>
      <w:u w:val="single"/>
    </w:rPr>
  </w:style>
  <w:style w:type="character" w:customStyle="1" w:styleId="Char1">
    <w:name w:val="页眉 Char"/>
    <w:basedOn w:val="a0"/>
    <w:link w:val="a5"/>
    <w:uiPriority w:val="99"/>
    <w:rsid w:val="007F0C40"/>
    <w:rPr>
      <w:sz w:val="18"/>
      <w:szCs w:val="18"/>
    </w:rPr>
  </w:style>
  <w:style w:type="character" w:customStyle="1" w:styleId="Char0">
    <w:name w:val="页脚 Char"/>
    <w:basedOn w:val="a0"/>
    <w:link w:val="a4"/>
    <w:uiPriority w:val="99"/>
    <w:qFormat/>
    <w:rsid w:val="007F0C40"/>
    <w:rPr>
      <w:sz w:val="18"/>
      <w:szCs w:val="18"/>
    </w:rPr>
  </w:style>
  <w:style w:type="paragraph" w:styleId="a9">
    <w:name w:val="List Paragraph"/>
    <w:basedOn w:val="a"/>
    <w:uiPriority w:val="34"/>
    <w:qFormat/>
    <w:rsid w:val="007F0C40"/>
    <w:pPr>
      <w:ind w:firstLineChars="200" w:firstLine="420"/>
    </w:pPr>
  </w:style>
  <w:style w:type="character" w:customStyle="1" w:styleId="Char">
    <w:name w:val="纯文本 Char"/>
    <w:basedOn w:val="a0"/>
    <w:link w:val="a3"/>
    <w:qFormat/>
    <w:rsid w:val="007F0C40"/>
    <w:rPr>
      <w:rFonts w:ascii="宋体" w:eastAsia="宋体" w:hAnsi="Courier New" w:cs="Times New Roman"/>
      <w:szCs w:val="21"/>
    </w:rPr>
  </w:style>
  <w:style w:type="character" w:customStyle="1" w:styleId="2Char">
    <w:name w:val="标题 2 Char"/>
    <w:basedOn w:val="a0"/>
    <w:link w:val="2"/>
    <w:uiPriority w:val="9"/>
    <w:qFormat/>
    <w:rsid w:val="007F0C40"/>
    <w:rPr>
      <w:rFonts w:ascii="Cambria" w:eastAsia="宋体" w:hAnsi="Cambria" w:cs="Times New Roman"/>
      <w:b/>
      <w:bCs/>
      <w:sz w:val="32"/>
      <w:szCs w:val="32"/>
    </w:rPr>
  </w:style>
  <w:style w:type="paragraph" w:customStyle="1" w:styleId="BodyText1I2">
    <w:name w:val="BodyText1I2"/>
    <w:basedOn w:val="a"/>
    <w:next w:val="a"/>
    <w:qFormat/>
    <w:rsid w:val="007F0C40"/>
    <w:pPr>
      <w:ind w:firstLineChars="200" w:firstLine="420"/>
      <w:textAlignment w:val="baseline"/>
    </w:pPr>
    <w:rPr>
      <w:rFonts w:ascii="Times New Roman" w:eastAsia="宋体" w:hAnsi="Times New Roman" w:cs="Times New Roman"/>
      <w:szCs w:val="32"/>
    </w:rPr>
  </w:style>
  <w:style w:type="character" w:customStyle="1" w:styleId="font11">
    <w:name w:val="font11"/>
    <w:basedOn w:val="a0"/>
    <w:qFormat/>
    <w:rsid w:val="007F0C40"/>
    <w:rPr>
      <w:rFonts w:ascii="方正小标宋简体" w:eastAsia="方正小标宋简体" w:hAnsi="方正小标宋简体" w:cs="方正小标宋简体" w:hint="eastAsia"/>
      <w:b/>
      <w:bCs/>
      <w:color w:val="000000"/>
      <w:sz w:val="40"/>
      <w:szCs w:val="4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eastAsia="宋体" w:hAnsi="Courier New" w:cs="Times New Roman"/>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纯文本 Char"/>
    <w:basedOn w:val="a0"/>
    <w:link w:val="a3"/>
    <w:qFormat/>
    <w:rPr>
      <w:rFonts w:ascii="宋体" w:eastAsia="宋体" w:hAnsi="Courier New" w:cs="Times New Roman"/>
      <w:szCs w:val="21"/>
    </w:rPr>
  </w:style>
  <w:style w:type="character" w:customStyle="1" w:styleId="2Char">
    <w:name w:val="标题 2 Char"/>
    <w:basedOn w:val="a0"/>
    <w:link w:val="2"/>
    <w:uiPriority w:val="9"/>
    <w:qFormat/>
    <w:rPr>
      <w:rFonts w:ascii="Cambria" w:eastAsia="宋体" w:hAnsi="Cambria" w:cs="Times New Roman"/>
      <w:b/>
      <w:bCs/>
      <w:sz w:val="32"/>
      <w:szCs w:val="32"/>
    </w:rPr>
  </w:style>
  <w:style w:type="paragraph" w:customStyle="1" w:styleId="BodyText1I2">
    <w:name w:val="BodyText1I2"/>
    <w:basedOn w:val="a"/>
    <w:next w:val="a"/>
    <w:qFormat/>
    <w:pPr>
      <w:ind w:firstLineChars="200" w:firstLine="420"/>
      <w:textAlignment w:val="baseline"/>
    </w:pPr>
    <w:rPr>
      <w:rFonts w:ascii="Times New Roman" w:eastAsia="宋体" w:hAnsi="Times New Roman" w:cs="Times New Roman"/>
      <w:szCs w:val="32"/>
    </w:rPr>
  </w:style>
  <w:style w:type="character" w:customStyle="1" w:styleId="font11">
    <w:name w:val="font11"/>
    <w:basedOn w:val="a0"/>
    <w:qFormat/>
    <w:rPr>
      <w:rFonts w:ascii="方正小标宋简体" w:eastAsia="方正小标宋简体" w:hAnsi="方正小标宋简体" w:cs="方正小标宋简体" w:hint="eastAsia"/>
      <w:b/>
      <w:bCs/>
      <w:color w:val="000000"/>
      <w:sz w:val="40"/>
      <w:szCs w:val="4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2592</Characters>
  <Application>Microsoft Office Word</Application>
  <DocSecurity>0</DocSecurity>
  <Lines>21</Lines>
  <Paragraphs>6</Paragraphs>
  <ScaleCrop>false</ScaleCrop>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1996003</dc:creator>
  <cp:lastModifiedBy>刘想容</cp:lastModifiedBy>
  <cp:revision>4</cp:revision>
  <dcterms:created xsi:type="dcterms:W3CDTF">2023-03-24T09:46:00Z</dcterms:created>
  <dcterms:modified xsi:type="dcterms:W3CDTF">2023-03-24T09:50:00Z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10A742068064454386510362518E83F4</vt:lpwstr>
  </property>
</Properties>
</file>