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7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1868"/>
        <w:gridCol w:w="1418"/>
        <w:gridCol w:w="954"/>
        <w:gridCol w:w="846"/>
        <w:gridCol w:w="791"/>
        <w:gridCol w:w="900"/>
        <w:gridCol w:w="6354"/>
        <w:gridCol w:w="1786"/>
      </w:tblGrid>
      <w:tr w:rsidR="00500C7A" w:rsidTr="006133E7">
        <w:trPr>
          <w:trHeight w:val="822"/>
        </w:trPr>
        <w:tc>
          <w:tcPr>
            <w:tcW w:w="149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-475615</wp:posOffset>
                      </wp:positionV>
                      <wp:extent cx="788670" cy="483870"/>
                      <wp:effectExtent l="635" t="0" r="1270" b="317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0C7A" w:rsidRDefault="00500C7A" w:rsidP="00500C7A">
                                  <w:pPr>
                                    <w:rPr>
                                      <w:rFonts w:ascii="方正黑体_GBK" w:eastAsia="方正黑体_GBK" w:hAnsi="方正黑体_GBK" w:cs="方正黑体_GBK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Ansi="方正黑体_GBK" w:cs="方正黑体_GBK" w:hint="eastAsia"/>
                                      <w:sz w:val="32"/>
                                      <w:szCs w:val="32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6.05pt;margin-top:-37.45pt;width:62.1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" filled="f" stroked="f">
                      <v:textbox>
                        <w:txbxContent>
                          <w:p w:rsidR="00500C7A" w:rsidRDefault="00500C7A" w:rsidP="00500C7A">
                            <w:pPr>
                              <w:rPr>
                                <w:rFonts w:ascii="方正黑体_GBK" w:eastAsia="方正黑体_GBK" w:hAnsi="方正黑体_GBK" w:cs="方正黑体_GBK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黑体_GBK" w:eastAsia="方正黑体_GBK" w:hAnsi="方正黑体_GBK" w:cs="方正黑体_GBK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武汉长江新区2024年优秀人才招聘岗位信息表</w:t>
            </w:r>
          </w:p>
        </w:tc>
      </w:tr>
      <w:tr w:rsidR="00500C7A" w:rsidTr="006133E7">
        <w:trPr>
          <w:trHeight w:val="126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代码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面貌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资格条件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500C7A" w:rsidTr="006133E7">
        <w:trPr>
          <w:trHeight w:val="94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武汉长江新区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党务综合岗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XQ01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中共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br/>
              <w:t>党员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有2年以上政策研究、纪检监察、组织人事、媒体宣传、行政管理、监督执纪执法等领域工作经验。熟悉党的基本理论、政策和组织体系。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实际工作岗位</w:t>
            </w:r>
          </w:p>
          <w:p w:rsidR="00500C7A" w:rsidRDefault="00500C7A" w:rsidP="006133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入职后统筹安排</w:t>
            </w:r>
          </w:p>
        </w:tc>
      </w:tr>
      <w:tr w:rsidR="00500C7A" w:rsidTr="006133E7">
        <w:trPr>
          <w:trHeight w:val="11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武汉长江新区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经济发展岗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XQ02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有2年以上产业规划、数字经济、工业经济、财政金融、商贸物流、现代农业、招商引资、审计会计、市场监管或园区建设服务等领域工作经验。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</w:tr>
      <w:tr w:rsidR="00500C7A" w:rsidTr="006133E7">
        <w:trPr>
          <w:trHeight w:val="88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武汉长江新区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社会事业岗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XQ03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有2年以上科创成果转化、科创平台建设或文体旅游、数字政务、卫生健康管理等领域工作经验。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</w:tr>
      <w:tr w:rsidR="00500C7A" w:rsidTr="006133E7">
        <w:trPr>
          <w:trHeight w:val="11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武汉长江新区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城市建设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管理岗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XQ04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有2年以上国土空间规划、城市更新、土地收储、城乡建设、港口建设管理、环境保护、水利水务、园林绿化或基础设施建设等领域工作经验。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</w:tr>
      <w:tr w:rsidR="00500C7A" w:rsidTr="006133E7">
        <w:trPr>
          <w:trHeight w:val="11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武汉长江新区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应届毕业生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XQ05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2024年应届毕业生。视野开阔、专业功底扎实、有创新精神、吃苦耐劳，工作责任心强，具有较好的语言表达、组织协调、文字写作能力。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</w:tr>
      <w:tr w:rsidR="00500C7A" w:rsidTr="006133E7">
        <w:trPr>
          <w:trHeight w:val="11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武汉长江新区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应届毕业生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XQ06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2024年应届毕业生。视野开阔、专业功底扎实、有创新精神、吃苦耐劳，工作责任心强，具有较好的语言表达、组织协调、文字写作能力。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7A" w:rsidRDefault="00500C7A" w:rsidP="006133E7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</w:p>
        </w:tc>
      </w:tr>
    </w:tbl>
    <w:p w:rsidR="00395F12" w:rsidRPr="00500C7A" w:rsidRDefault="00395F12">
      <w:bookmarkStart w:id="0" w:name="_GoBack"/>
      <w:bookmarkEnd w:id="0"/>
    </w:p>
    <w:sectPr w:rsidR="00395F12" w:rsidRPr="00500C7A" w:rsidSect="00500C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FB" w:rsidRDefault="00797CFB" w:rsidP="00500C7A">
      <w:r>
        <w:separator/>
      </w:r>
    </w:p>
  </w:endnote>
  <w:endnote w:type="continuationSeparator" w:id="0">
    <w:p w:rsidR="00797CFB" w:rsidRDefault="00797CFB" w:rsidP="0050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FB" w:rsidRDefault="00797CFB" w:rsidP="00500C7A">
      <w:r>
        <w:separator/>
      </w:r>
    </w:p>
  </w:footnote>
  <w:footnote w:type="continuationSeparator" w:id="0">
    <w:p w:rsidR="00797CFB" w:rsidRDefault="00797CFB" w:rsidP="0050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AC"/>
    <w:rsid w:val="00395F12"/>
    <w:rsid w:val="00500C7A"/>
    <w:rsid w:val="006C19AC"/>
    <w:rsid w:val="007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751CCE-4D94-4F31-A969-86B6C427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00C7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00C7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00C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0C7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00C7A"/>
    <w:rPr>
      <w:sz w:val="18"/>
      <w:szCs w:val="18"/>
    </w:rPr>
  </w:style>
  <w:style w:type="paragraph" w:styleId="a0">
    <w:name w:val="annotation text"/>
    <w:basedOn w:val="a"/>
    <w:link w:val="Char1"/>
    <w:uiPriority w:val="99"/>
    <w:semiHidden/>
    <w:unhideWhenUsed/>
    <w:rsid w:val="00500C7A"/>
    <w:pPr>
      <w:jc w:val="left"/>
    </w:pPr>
  </w:style>
  <w:style w:type="character" w:customStyle="1" w:styleId="Char1">
    <w:name w:val="批注文字 Char"/>
    <w:basedOn w:val="a1"/>
    <w:link w:val="a0"/>
    <w:uiPriority w:val="99"/>
    <w:semiHidden/>
    <w:rsid w:val="00500C7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刘晓双</dc:creator>
  <cp:keywords/>
  <dc:description/>
  <cp:lastModifiedBy>刘晓双</cp:lastModifiedBy>
  <cp:revision>2</cp:revision>
  <dcterms:created xsi:type="dcterms:W3CDTF">2023-11-03T15:58:00Z</dcterms:created>
  <dcterms:modified xsi:type="dcterms:W3CDTF">2023-11-03T15:58:00Z</dcterms:modified>
</cp:coreProperties>
</file>