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hd w:val="clear" w:color="auto" w:fill="auto"/>
        <w:spacing w:before="0" w:beforeAutospacing="0" w:after="0" w:afterAutospacing="0" w:line="560" w:lineRule="exact"/>
        <w:rPr>
          <w:rFonts w:ascii="仿宋_GB2312" w:hAnsi="仿宋_GB2312" w:eastAsia="仿宋_GB2312" w:cs="仿宋_GB2312"/>
          <w:color w:val="000000"/>
          <w:sz w:val="32"/>
          <w:szCs w:val="32"/>
        </w:rPr>
      </w:pPr>
      <w:r>
        <w:rPr>
          <w:rFonts w:hint="eastAsia" w:ascii="楷体_GB2312" w:hAnsi="楷体_GB2312" w:eastAsia="楷体_GB2312" w:cs="楷体_GB2312"/>
          <w:color w:val="000000"/>
          <w:sz w:val="32"/>
          <w:szCs w:val="32"/>
        </w:rPr>
        <w:t>附件</w:t>
      </w:r>
      <w:r>
        <w:rPr>
          <w:rFonts w:hint="eastAsia" w:ascii="楷体_GB2312" w:hAnsi="楷体_GB2312" w:eastAsia="楷体_GB2312" w:cs="楷体_GB2312"/>
          <w:color w:val="000000"/>
          <w:sz w:val="32"/>
          <w:szCs w:val="32"/>
          <w:lang w:val="en-US" w:eastAsia="zh-CN"/>
        </w:rPr>
        <w:t>3</w:t>
      </w:r>
    </w:p>
    <w:p>
      <w:pPr>
        <w:pStyle w:val="2"/>
        <w:keepNext w:val="0"/>
        <w:keepLines w:val="0"/>
        <w:pageBreakBefore w:val="0"/>
        <w:widowControl/>
        <w:shd w:val="clear" w:color="auto" w:fill="auto"/>
        <w:kinsoku/>
        <w:wordWrap/>
        <w:overflowPunct/>
        <w:topLinePunct w:val="0"/>
        <w:autoSpaceDE/>
        <w:autoSpaceDN/>
        <w:bidi w:val="0"/>
        <w:adjustRightInd/>
        <w:snapToGrid/>
        <w:spacing w:before="0" w:beforeAutospacing="0" w:after="0" w:afterAutospacing="0" w:line="600" w:lineRule="exact"/>
        <w:jc w:val="center"/>
        <w:textAlignment w:val="auto"/>
        <w:rPr>
          <w:rFonts w:hint="eastAsia" w:ascii="方正小标宋简体" w:hAnsi="方正小标宋简体" w:eastAsia="方正小标宋简体" w:cs="方正小标宋简体"/>
          <w:b w:val="0"/>
          <w:bCs/>
          <w:color w:val="000000"/>
          <w:sz w:val="44"/>
          <w:szCs w:val="44"/>
        </w:rPr>
      </w:pPr>
    </w:p>
    <w:p>
      <w:pPr>
        <w:pStyle w:val="2"/>
        <w:keepNext w:val="0"/>
        <w:keepLines w:val="0"/>
        <w:pageBreakBefore w:val="0"/>
        <w:widowControl/>
        <w:shd w:val="clear" w:color="auto" w:fill="auto"/>
        <w:kinsoku/>
        <w:wordWrap/>
        <w:overflowPunct/>
        <w:topLinePunct w:val="0"/>
        <w:autoSpaceDE/>
        <w:autoSpaceDN/>
        <w:bidi w:val="0"/>
        <w:adjustRightInd/>
        <w:snapToGrid/>
        <w:spacing w:before="0" w:beforeAutospacing="0" w:after="0" w:afterAutospacing="0" w:line="600" w:lineRule="exact"/>
        <w:jc w:val="center"/>
        <w:textAlignment w:val="auto"/>
        <w:rPr>
          <w:rFonts w:hint="eastAsia" w:ascii="新宋体" w:hAnsi="新宋体" w:eastAsia="新宋体" w:cs="Helvetica"/>
          <w:b/>
          <w:color w:val="000000"/>
          <w:sz w:val="44"/>
          <w:szCs w:val="44"/>
        </w:rPr>
      </w:pPr>
      <w:r>
        <w:rPr>
          <w:rFonts w:hint="eastAsia" w:ascii="方正小标宋简体" w:hAnsi="方正小标宋简体" w:eastAsia="方正小标宋简体" w:cs="方正小标宋简体"/>
          <w:b w:val="0"/>
          <w:bCs/>
          <w:color w:val="000000"/>
          <w:sz w:val="44"/>
          <w:szCs w:val="44"/>
        </w:rPr>
        <w:t>资格复审</w:t>
      </w:r>
      <w:r>
        <w:rPr>
          <w:rFonts w:hint="eastAsia" w:ascii="方正小标宋简体" w:hAnsi="方正小标宋简体" w:eastAsia="方正小标宋简体" w:cs="方正小标宋简体"/>
          <w:b w:val="0"/>
          <w:bCs/>
          <w:color w:val="000000"/>
          <w:sz w:val="44"/>
          <w:szCs w:val="44"/>
          <w:lang w:val="en-US" w:eastAsia="zh-CN"/>
        </w:rPr>
        <w:t>须</w:t>
      </w:r>
      <w:r>
        <w:rPr>
          <w:rFonts w:hint="eastAsia" w:ascii="方正小标宋简体" w:hAnsi="方正小标宋简体" w:eastAsia="方正小标宋简体" w:cs="方正小标宋简体"/>
          <w:b w:val="0"/>
          <w:bCs/>
          <w:color w:val="000000"/>
          <w:sz w:val="44"/>
          <w:szCs w:val="44"/>
        </w:rPr>
        <w:t>提供材料</w:t>
      </w:r>
    </w:p>
    <w:p>
      <w:pPr>
        <w:pStyle w:val="2"/>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hint="eastAsia" w:ascii="仿宋_GB2312" w:hAnsi="仿宋_GB2312" w:eastAsia="仿宋_GB2312" w:cs="仿宋_GB2312"/>
          <w:color w:val="000000"/>
          <w:sz w:val="32"/>
          <w:szCs w:val="32"/>
          <w:lang w:val="en-US" w:eastAsia="zh-CN"/>
        </w:rPr>
      </w:pPr>
    </w:p>
    <w:p>
      <w:pPr>
        <w:pStyle w:val="2"/>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0" w:beforeAutospacing="0" w:after="0" w:afterAutospacing="0" w:line="600" w:lineRule="exact"/>
        <w:ind w:firstLine="640" w:firstLineChars="200"/>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笔试准考证</w:t>
      </w:r>
      <w:r>
        <w:rPr>
          <w:rFonts w:hint="eastAsia" w:ascii="仿宋_GB2312" w:hAnsi="仿宋_GB2312" w:eastAsia="仿宋_GB2312" w:cs="仿宋_GB2312"/>
          <w:color w:val="000000"/>
          <w:sz w:val="32"/>
          <w:szCs w:val="32"/>
          <w:lang w:eastAsia="zh-CN"/>
        </w:rPr>
        <w:t>（两份）。</w:t>
      </w:r>
    </w:p>
    <w:p>
      <w:pPr>
        <w:pStyle w:val="2"/>
        <w:keepNext w:val="0"/>
        <w:keepLines w:val="0"/>
        <w:pageBreakBefore w:val="0"/>
        <w:numPr>
          <w:ilvl w:val="0"/>
          <w:numId w:val="0"/>
        </w:numPr>
        <w:shd w:val="clear" w:color="auto" w:fill="auto"/>
        <w:kinsoku/>
        <w:wordWrap/>
        <w:overflowPunct/>
        <w:topLinePunct w:val="0"/>
        <w:autoSpaceDE/>
        <w:autoSpaceDN/>
        <w:bidi w:val="0"/>
        <w:adjustRightInd/>
        <w:spacing w:before="0" w:beforeAutospacing="0" w:after="0" w:afterAutospacing="0" w:line="600" w:lineRule="exact"/>
        <w:ind w:firstLine="64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sz w:val="32"/>
          <w:szCs w:val="32"/>
        </w:rPr>
        <w:t>本人</w:t>
      </w:r>
      <w:r>
        <w:rPr>
          <w:rFonts w:hint="eastAsia" w:ascii="仿宋_GB2312" w:hAnsi="仿宋_GB2312" w:eastAsia="仿宋_GB2312" w:cs="仿宋_GB2312"/>
          <w:color w:val="000000"/>
          <w:sz w:val="32"/>
          <w:szCs w:val="32"/>
        </w:rPr>
        <w:t>有效期内的身份证</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sz w:val="32"/>
          <w:szCs w:val="32"/>
        </w:rPr>
        <w:t>原件及复印件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br w:type="textWrapping"/>
      </w:r>
      <w:r>
        <w:rPr>
          <w:rFonts w:hint="eastAsia" w:ascii="仿宋_GB2312" w:hAnsi="仿宋_GB2312" w:eastAsia="仿宋_GB2312" w:cs="仿宋_GB2312"/>
          <w:color w:val="000000"/>
          <w:sz w:val="32"/>
          <w:szCs w:val="32"/>
        </w:rPr>
        <w:t xml:space="preserve">    3.户籍证明原件及复印件，包括户口簿（印有本人户口信息的户口簿页面）或公安机关出具的户籍证明。</w:t>
      </w:r>
    </w:p>
    <w:p>
      <w:pPr>
        <w:pStyle w:val="2"/>
        <w:keepNext w:val="0"/>
        <w:keepLines w:val="0"/>
        <w:pageBreakBefore w:val="0"/>
        <w:numPr>
          <w:ilvl w:val="0"/>
          <w:numId w:val="0"/>
        </w:numPr>
        <w:shd w:val="clear" w:color="auto" w:fill="auto"/>
        <w:kinsoku/>
        <w:wordWrap/>
        <w:overflowPunct/>
        <w:topLinePunct w:val="0"/>
        <w:autoSpaceDE/>
        <w:autoSpaceDN/>
        <w:bidi w:val="0"/>
        <w:adjustRightInd/>
        <w:spacing w:before="0" w:beforeAutospacing="0" w:after="0" w:afterAutospacing="0" w:line="600" w:lineRule="exact"/>
        <w:ind w:firstLine="64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color w:val="000000"/>
          <w:sz w:val="32"/>
          <w:szCs w:val="32"/>
          <w:highlight w:val="none"/>
          <w:lang w:val="en-US" w:eastAsia="zh-CN"/>
        </w:rPr>
        <w:t>4.与报考职位要求对应的学历证书、学位证书、学信网学历学籍学位证明、专业技术资格证书、从业（职业、执业）资格证书原件及复印件；未领取毕业证和学位证的2025</w:t>
      </w:r>
      <w:bookmarkStart w:id="0" w:name="_GoBack"/>
      <w:bookmarkEnd w:id="0"/>
      <w:r>
        <w:rPr>
          <w:rFonts w:hint="eastAsia" w:ascii="仿宋_GB2312" w:hAnsi="仿宋_GB2312" w:eastAsia="仿宋_GB2312" w:cs="仿宋_GB2312"/>
          <w:color w:val="000000"/>
          <w:sz w:val="32"/>
          <w:szCs w:val="32"/>
          <w:highlight w:val="none"/>
          <w:lang w:val="en-US" w:eastAsia="zh-CN"/>
        </w:rPr>
        <w:t>年应届毕业生应提供毕业院校出具的证明（应说明考生基本信息、入学时间、毕业时间、学历层次以及所学专业，有学位要求的还应说明获得的学位情况）。</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5.已就</w:t>
      </w:r>
      <w:r>
        <w:rPr>
          <w:rFonts w:hint="eastAsia" w:ascii="仿宋_GB2312" w:hAnsi="仿宋_GB2312" w:eastAsia="仿宋_GB2312" w:cs="仿宋_GB2312"/>
          <w:color w:val="000000"/>
          <w:kern w:val="0"/>
          <w:sz w:val="32"/>
          <w:szCs w:val="32"/>
          <w:highlight w:val="none"/>
          <w:lang w:val="en-US" w:eastAsia="zh-CN" w:bidi="ar-SA"/>
        </w:rPr>
        <w:t>业的须提供人事管理</w:t>
      </w:r>
      <w:r>
        <w:rPr>
          <w:rFonts w:hint="eastAsia" w:ascii="仿宋_GB2312" w:hAnsi="仿宋_GB2312" w:eastAsia="仿宋_GB2312" w:cs="仿宋_GB2312"/>
          <w:sz w:val="32"/>
          <w:szCs w:val="32"/>
          <w:lang w:val="en-US" w:eastAsia="zh-CN"/>
        </w:rPr>
        <w:t>主管部门出具的同意报考证明（注明考生姓名、身份证号、性别、出生年月、是本单位正式或临时人员、进入现单位时间、档案存放地点等基本信息，明确单位意见），档案不在工作单位的须提供人事档案托管证明。其中，网上报名后至资格复审前离职的，须出具离职材料和档案所在地出具的托管证明。未就业人员须提供人事档案托管机构出具的档案存放证明。</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留</w:t>
      </w:r>
      <w:r>
        <w:rPr>
          <w:rFonts w:hint="eastAsia" w:ascii="仿宋_GB2312" w:hAnsi="仿宋_GB2312" w:eastAsia="仿宋_GB2312" w:cs="仿宋_GB2312"/>
          <w:color w:val="auto"/>
          <w:sz w:val="32"/>
          <w:szCs w:val="32"/>
        </w:rPr>
        <w:t>学回</w:t>
      </w:r>
      <w:r>
        <w:rPr>
          <w:rFonts w:hint="eastAsia" w:ascii="仿宋_GB2312" w:hAnsi="仿宋_GB2312" w:eastAsia="仿宋_GB2312" w:cs="仿宋_GB2312"/>
          <w:sz w:val="32"/>
          <w:szCs w:val="32"/>
        </w:rPr>
        <w:t>国人员除需提供规定的材料外，还应在资格复审</w:t>
      </w:r>
      <w:r>
        <w:rPr>
          <w:rFonts w:hint="eastAsia" w:ascii="仿宋_GB2312" w:hAnsi="仿宋_GB2312" w:eastAsia="仿宋_GB2312" w:cs="仿宋_GB2312"/>
          <w:color w:val="auto"/>
          <w:sz w:val="32"/>
          <w:szCs w:val="32"/>
        </w:rPr>
        <w:t>时提供学位和教育部门学历认</w:t>
      </w:r>
      <w:r>
        <w:rPr>
          <w:rFonts w:hint="eastAsia" w:ascii="仿宋_GB2312" w:hAnsi="仿宋_GB2312" w:eastAsia="仿宋_GB2312" w:cs="仿宋_GB2312"/>
          <w:sz w:val="32"/>
          <w:szCs w:val="32"/>
        </w:rPr>
        <w:t>证材料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w:t>
      </w:r>
      <w:r>
        <w:rPr>
          <w:rFonts w:hint="default" w:ascii="仿宋_GB2312" w:hAnsi="仿宋_GB2312" w:eastAsia="仿宋_GB2312" w:cs="仿宋_GB2312"/>
          <w:sz w:val="32"/>
          <w:szCs w:val="32"/>
          <w:lang w:val="en" w:eastAsia="zh-CN"/>
        </w:rPr>
        <w:t>5</w:t>
      </w:r>
      <w:r>
        <w:rPr>
          <w:rFonts w:hint="eastAsia" w:ascii="仿宋_GB2312" w:hAnsi="仿宋_GB2312" w:eastAsia="仿宋_GB2312" w:cs="仿宋_GB2312"/>
          <w:sz w:val="32"/>
          <w:szCs w:val="32"/>
          <w:lang w:val="en-US" w:eastAsia="zh-CN"/>
        </w:rPr>
        <w:t>年的毕业生，须在202</w:t>
      </w:r>
      <w:r>
        <w:rPr>
          <w:rFonts w:hint="default" w:ascii="仿宋_GB2312" w:hAnsi="仿宋_GB2312" w:eastAsia="仿宋_GB2312" w:cs="仿宋_GB2312"/>
          <w:sz w:val="32"/>
          <w:szCs w:val="32"/>
          <w:lang w:val="en" w:eastAsia="zh-CN"/>
        </w:rPr>
        <w:t>5</w:t>
      </w:r>
      <w:r>
        <w:rPr>
          <w:rFonts w:hint="eastAsia" w:ascii="仿宋_GB2312" w:hAnsi="仿宋_GB2312" w:eastAsia="仿宋_GB2312" w:cs="仿宋_GB2312"/>
          <w:sz w:val="32"/>
          <w:szCs w:val="32"/>
          <w:lang w:val="en-US" w:eastAsia="zh-CN"/>
        </w:rPr>
        <w:t>年7月底前提供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学历认证由教育部留学服务中心负责。报考者可登录教育部留学服务中心网站（http://www.cscse.edu.cn）查询认证的有关要求和程序。</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大学生村官等服务基层项目人员报考服务基层项目人员专门职位或应届毕业生职位的，须下载打印《服务基层项目人员审核表》</w:t>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按</w:t>
      </w:r>
      <w:r>
        <w:rPr>
          <w:rFonts w:hint="eastAsia" w:ascii="仿宋_GB2312" w:hAnsi="仿宋_GB2312" w:eastAsia="仿宋_GB2312" w:cs="仿宋_GB2312"/>
          <w:sz w:val="32"/>
          <w:szCs w:val="32"/>
          <w:lang w:val="en-US" w:eastAsia="zh-CN"/>
        </w:rPr>
        <w:t>说明填写并经相关部门审核盖章。</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退役士兵报考者，须提供本人身份证、户口簿（或印有本人户口信息的户口簿页面）、退伍证、学历证书、学位证书和县级退役军人事务部门出具的相关证明</w:t>
      </w:r>
      <w:r>
        <w:rPr>
          <w:rFonts w:hint="eastAsia" w:ascii="仿宋_GB2312" w:hAnsi="仿宋_GB2312" w:eastAsia="仿宋_GB2312" w:cs="仿宋_GB2312"/>
          <w:sz w:val="32"/>
          <w:szCs w:val="32"/>
          <w:lang w:eastAsia="zh-CN"/>
        </w:rPr>
        <w:t>（应注明入伍、退伍情况及档案存放情况等）</w:t>
      </w:r>
      <w:r>
        <w:rPr>
          <w:rFonts w:hint="eastAsia" w:ascii="仿宋_GB2312" w:hAnsi="仿宋_GB2312" w:eastAsia="仿宋_GB2312" w:cs="仿宋_GB2312"/>
          <w:sz w:val="32"/>
          <w:szCs w:val="32"/>
        </w:rPr>
        <w:t>。已就业的须</w:t>
      </w:r>
      <w:r>
        <w:rPr>
          <w:rFonts w:hint="eastAsia" w:ascii="仿宋_GB2312" w:hAnsi="仿宋_GB2312" w:eastAsia="仿宋_GB2312" w:cs="仿宋_GB2312"/>
          <w:sz w:val="32"/>
          <w:szCs w:val="32"/>
          <w:lang w:val="en-US" w:eastAsia="zh-CN"/>
        </w:rPr>
        <w:t>提供</w:t>
      </w:r>
      <w:r>
        <w:rPr>
          <w:rFonts w:hint="eastAsia" w:ascii="仿宋_GB2312" w:hAnsi="仿宋_GB2312" w:eastAsia="仿宋_GB2312" w:cs="仿宋_GB2312"/>
          <w:sz w:val="32"/>
          <w:szCs w:val="32"/>
        </w:rPr>
        <w:t>人事管理主管部门出具</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同意报考证明。</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报考村（社区）干部专门职位的，</w:t>
      </w:r>
      <w:r>
        <w:rPr>
          <w:rFonts w:hint="eastAsia" w:ascii="仿宋_GB2312" w:hAnsi="仿宋_GB2312" w:eastAsia="仿宋_GB2312" w:cs="仿宋_GB2312"/>
          <w:sz w:val="32"/>
          <w:szCs w:val="32"/>
          <w:lang w:eastAsia="zh-CN"/>
        </w:rPr>
        <w:t>由县级组织部门出具相关工作证明（应注明任职起止时间）。受过县级以上表彰的村（社区）党组织书记，年龄放宽到</w:t>
      </w:r>
      <w:r>
        <w:rPr>
          <w:rFonts w:hint="eastAsia" w:ascii="仿宋_GB2312" w:hAnsi="仿宋_GB2312" w:eastAsia="仿宋_GB2312" w:cs="仿宋_GB2312"/>
          <w:sz w:val="32"/>
          <w:szCs w:val="32"/>
          <w:lang w:val="en-US" w:eastAsia="zh-CN"/>
        </w:rPr>
        <w:t>40周岁以下的报考者，须提供相关表彰证明（原件及复印件）。</w:t>
      </w:r>
    </w:p>
    <w:p>
      <w:pPr>
        <w:keepNext w:val="0"/>
        <w:keepLines w:val="0"/>
        <w:pageBreakBefore w:val="0"/>
        <w:shd w:val="clear" w:color="auto" w:fill="auto"/>
        <w:kinsoku/>
        <w:wordWrap/>
        <w:overflowPunct/>
        <w:topLinePunct w:val="0"/>
        <w:autoSpaceDE/>
        <w:autoSpaceDN/>
        <w:bidi w:val="0"/>
        <w:adjustRightInd/>
        <w:spacing w:line="600" w:lineRule="exact"/>
        <w:ind w:firstLine="640" w:firstLineChars="200"/>
        <w:textAlignment w:val="auto"/>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b w:val="0"/>
          <w:bCs w:val="0"/>
          <w:color w:val="000000"/>
          <w:sz w:val="32"/>
          <w:szCs w:val="32"/>
          <w:highlight w:val="none"/>
          <w:lang w:val="en-US" w:eastAsia="zh-CN"/>
        </w:rPr>
        <w:t>职位要求中共党员（含预备党员）的，须党员所在党支部</w:t>
      </w:r>
      <w:r>
        <w:rPr>
          <w:rFonts w:hint="eastAsia" w:ascii="仿宋_GB2312" w:hAnsi="仿宋_GB2312" w:eastAsia="仿宋_GB2312" w:cs="仿宋_GB2312"/>
          <w:sz w:val="32"/>
          <w:szCs w:val="32"/>
          <w:highlight w:val="none"/>
        </w:rPr>
        <w:t>或上级党委</w:t>
      </w:r>
      <w:r>
        <w:rPr>
          <w:rFonts w:hint="eastAsia" w:ascii="仿宋_GB2312" w:hAnsi="仿宋_GB2312" w:eastAsia="仿宋_GB2312" w:cs="仿宋_GB2312"/>
          <w:b w:val="0"/>
          <w:bCs w:val="0"/>
          <w:color w:val="000000"/>
          <w:sz w:val="32"/>
          <w:szCs w:val="32"/>
          <w:highlight w:val="none"/>
          <w:lang w:val="en-US" w:eastAsia="zh-CN"/>
        </w:rPr>
        <w:t>出具党组织关系证明（注明接收入党、转正时的党支部名称及时间，党组织书记签字并加盖公章）。</w:t>
      </w:r>
      <w:r>
        <w:rPr>
          <w:rFonts w:hint="eastAsia" w:ascii="仿宋_GB2312" w:hAnsi="仿宋_GB2312" w:eastAsia="仿宋_GB2312" w:cs="仿宋_GB2312"/>
          <w:color w:val="000000"/>
          <w:sz w:val="32"/>
          <w:szCs w:val="32"/>
          <w:highlight w:val="none"/>
        </w:rPr>
        <w:br w:type="textWrapping"/>
      </w:r>
      <w:r>
        <w:rPr>
          <w:rFonts w:hint="eastAsia" w:ascii="仿宋_GB2312" w:hAnsi="仿宋_GB2312" w:eastAsia="仿宋_GB2312" w:cs="仿宋_GB2312"/>
          <w:color w:val="000000"/>
          <w:sz w:val="32"/>
          <w:szCs w:val="32"/>
          <w:lang w:val="en-US" w:eastAsia="zh-CN"/>
        </w:rPr>
        <w:t xml:space="preserve">    11.</w:t>
      </w:r>
      <w:r>
        <w:rPr>
          <w:rFonts w:hint="eastAsia" w:ascii="仿宋_GB2312" w:hAnsi="仿宋_GB2312" w:eastAsia="仿宋_GB2312" w:cs="仿宋_GB2312"/>
          <w:color w:val="000000"/>
          <w:sz w:val="32"/>
          <w:szCs w:val="32"/>
        </w:rPr>
        <w:t>招录机关要求提供的其他材料。</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新宋体">
    <w:altName w:val="方正书宋_GBK"/>
    <w:panose1 w:val="02010609030101010101"/>
    <w:charset w:val="00"/>
    <w:family w:val="modern"/>
    <w:pitch w:val="default"/>
    <w:sig w:usb0="00000000" w:usb1="00000000" w:usb2="00000006" w:usb3="00000000" w:csb0="00040001" w:csb1="00000000"/>
  </w:font>
  <w:font w:name="Helvetica">
    <w:altName w:val="Liberation Sans"/>
    <w:panose1 w:val="020B0604020202020204"/>
    <w:charset w:val="00"/>
    <w:family w:val="swiss"/>
    <w:pitch w:val="default"/>
    <w:sig w:usb0="00000000" w:usb1="00000000" w:usb2="00000000" w:usb3="00000000" w:csb0="0000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doNotDisplayPageBoundaries w:val="true"/>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ZmYzNjNmRlNGE3MTYwZjY3NzQ0MTMwYTY2OGUwYTkifQ=="/>
  </w:docVars>
  <w:rsids>
    <w:rsidRoot w:val="7EF71940"/>
    <w:rsid w:val="5CFB3F19"/>
    <w:rsid w:val="7D2F6752"/>
    <w:rsid w:val="7EF71940"/>
    <w:rsid w:val="EF7739B9"/>
    <w:rsid w:val="EFF770FC"/>
    <w:rsid w:val="FEFB7C53"/>
    <w:rsid w:val="FF4356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279</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2024-04-08T09:22:00Z</dcterms:created>
  <dc:creator>greatwall</dc:creator>
  <cp:lastModifiedBy>greatwall</cp:lastModifiedBy>
  <cp:lastPrinted>2024-04-08T01:49:00Z</cp:lastPrinted>
  <dcterms:modified xsi:type="dcterms:W3CDTF">2025-04-14T11:33:01Z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7156D72DB7C04511AC2B4CC8F85F43CF_12</vt:lpwstr>
  </property>
</Properties>
</file>