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39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 w14:paraId="611671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9428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</w:rPr>
              <w:t>5</w:t>
            </w:r>
          </w:p>
          <w:p w14:paraId="0F32AE37">
            <w:pPr>
              <w:pStyle w:val="11"/>
            </w:pPr>
          </w:p>
          <w:p w14:paraId="7A644B6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bookmarkStart w:id="0" w:name="_GoBack"/>
            <w:r>
              <w:rPr>
                <w:rFonts w:ascii="Times New Roman" w:hAnsi="Times New Roman" w:eastAsia="方正小标宋_GBK"/>
                <w:sz w:val="44"/>
                <w:szCs w:val="44"/>
              </w:rPr>
              <w:t>政府专职消防员岗位适应性测试项目及标准</w:t>
            </w:r>
          </w:p>
          <w:bookmarkEnd w:id="0"/>
          <w:p w14:paraId="1D9923C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tbl>
            <w:tblPr>
              <w:tblStyle w:val="6"/>
              <w:tblW w:w="954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0"/>
              <w:gridCol w:w="4153"/>
              <w:gridCol w:w="985"/>
              <w:gridCol w:w="985"/>
              <w:gridCol w:w="985"/>
              <w:gridCol w:w="985"/>
            </w:tblGrid>
            <w:tr w14:paraId="3B88BE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exact"/>
                <w:jc w:val="center"/>
              </w:trPr>
              <w:tc>
                <w:tcPr>
                  <w:tcW w:w="1450" w:type="dxa"/>
                  <w:vMerge w:val="restart"/>
                  <w:vAlign w:val="center"/>
                </w:tcPr>
                <w:p w14:paraId="5AD9668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项目</w:t>
                  </w:r>
                </w:p>
              </w:tc>
              <w:tc>
                <w:tcPr>
                  <w:tcW w:w="4153" w:type="dxa"/>
                  <w:vMerge w:val="restart"/>
                  <w:vAlign w:val="center"/>
                </w:tcPr>
                <w:p w14:paraId="6D960006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测试办法</w:t>
                  </w:r>
                </w:p>
              </w:tc>
              <w:tc>
                <w:tcPr>
                  <w:tcW w:w="985" w:type="dxa"/>
                  <w:vAlign w:val="center"/>
                </w:tcPr>
                <w:p w14:paraId="0B7022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优秀</w:t>
                  </w:r>
                </w:p>
              </w:tc>
              <w:tc>
                <w:tcPr>
                  <w:tcW w:w="985" w:type="dxa"/>
                  <w:vAlign w:val="center"/>
                </w:tcPr>
                <w:p w14:paraId="1EC4EC6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良好</w:t>
                  </w:r>
                </w:p>
              </w:tc>
              <w:tc>
                <w:tcPr>
                  <w:tcW w:w="985" w:type="dxa"/>
                  <w:vAlign w:val="center"/>
                </w:tcPr>
                <w:p w14:paraId="1B29947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中等</w:t>
                  </w:r>
                </w:p>
              </w:tc>
              <w:tc>
                <w:tcPr>
                  <w:tcW w:w="985" w:type="dxa"/>
                  <w:vAlign w:val="center"/>
                </w:tcPr>
                <w:p w14:paraId="20EDC5B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一般</w:t>
                  </w:r>
                </w:p>
              </w:tc>
            </w:tr>
            <w:tr w14:paraId="3F5EFB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3" w:hRule="exact"/>
                <w:jc w:val="center"/>
              </w:trPr>
              <w:tc>
                <w:tcPr>
                  <w:tcW w:w="1450" w:type="dxa"/>
                  <w:vMerge w:val="continue"/>
                  <w:vAlign w:val="center"/>
                </w:tcPr>
                <w:p w14:paraId="7FFAEE9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</w:p>
              </w:tc>
              <w:tc>
                <w:tcPr>
                  <w:tcW w:w="4153" w:type="dxa"/>
                  <w:vMerge w:val="continue"/>
                  <w:vAlign w:val="center"/>
                </w:tcPr>
                <w:p w14:paraId="74EA9EF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07216F6E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10分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16D78194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7.5分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53F77B9A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5分</w:t>
                  </w:r>
                </w:p>
              </w:tc>
              <w:tc>
                <w:tcPr>
                  <w:tcW w:w="985" w:type="dxa"/>
                  <w:vAlign w:val="center"/>
                </w:tcPr>
                <w:p w14:paraId="79E4D1ED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楷体_GB2312"/>
                      <w:color w:val="000000"/>
                      <w:spacing w:val="-23"/>
                      <w:kern w:val="0"/>
                      <w:szCs w:val="21"/>
                    </w:rPr>
                    <w:t>2.5分</w:t>
                  </w:r>
                </w:p>
              </w:tc>
            </w:tr>
            <w:tr w14:paraId="59F42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7B7034F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负重登六楼</w:t>
                  </w:r>
                </w:p>
              </w:tc>
              <w:tc>
                <w:tcPr>
                  <w:tcW w:w="4153" w:type="dxa"/>
                  <w:vAlign w:val="center"/>
                </w:tcPr>
                <w:p w14:paraId="27F546BD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佩戴消防头盔及消防安全腰带，手提两盘65毫米口径水带，从一楼楼梯口登至六楼楼梯口。记录时间。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665D00B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1′15″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2F5DBB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1′30″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3D740A8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1′40″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BDCB47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1′50″</w:t>
                  </w:r>
                </w:p>
              </w:tc>
            </w:tr>
            <w:tr w14:paraId="749D6B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3D258F7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原地攀登</w:t>
                  </w:r>
                </w:p>
                <w:p w14:paraId="7BD9420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六米拉梯</w:t>
                  </w:r>
                </w:p>
              </w:tc>
              <w:tc>
                <w:tcPr>
                  <w:tcW w:w="4153" w:type="dxa"/>
                  <w:vAlign w:val="center"/>
                </w:tcPr>
                <w:p w14:paraId="3CC23A94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穿着全套消防员防护装具，扣好安全绳，从原地逐级攀登架设在训练塔窗口的六米拉梯，并进入二楼平台。记录时间。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1CE65A5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33640090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43E74F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11D17A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25″</w:t>
                  </w:r>
                </w:p>
              </w:tc>
            </w:tr>
            <w:tr w14:paraId="3D8D07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2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2ADF85E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黑暗环境</w:t>
                  </w:r>
                </w:p>
                <w:p w14:paraId="4B80443F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搜寻</w:t>
                  </w:r>
                </w:p>
              </w:tc>
              <w:tc>
                <w:tcPr>
                  <w:tcW w:w="4153" w:type="dxa"/>
                  <w:vAlign w:val="center"/>
                </w:tcPr>
                <w:p w14:paraId="047C90D8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穿着全套消防员防护装具，从长度为20米的封闭式L型通道一侧进入，以双手双膝匍匐前进的姿势从L型通道另一侧穿出。记录时间。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55195262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38″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5CC08BB8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40″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E284F2C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42″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52B4B8D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45″</w:t>
                  </w:r>
                </w:p>
              </w:tc>
            </w:tr>
            <w:tr w14:paraId="53A703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3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11A48989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拖拽</w:t>
                  </w:r>
                </w:p>
              </w:tc>
              <w:tc>
                <w:tcPr>
                  <w:tcW w:w="4153" w:type="dxa"/>
                  <w:vAlign w:val="center"/>
                </w:tcPr>
                <w:p w14:paraId="6622DF46">
                  <w:pPr>
                    <w:adjustRightInd w:val="0"/>
                    <w:snapToGrid w:val="0"/>
                    <w:spacing w:line="280" w:lineRule="exac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方正仿宋_GBK"/>
                      <w:color w:val="000000"/>
                      <w:sz w:val="24"/>
                    </w:rPr>
                    <w:t>报考人员</w:t>
                  </w: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佩戴消防头盔及消防安全腰带，将60公斤重的假人从起点线拖拽至距离起点线10米处的终点线（假人整体越过终点线）。记录时间。</w:t>
                  </w:r>
                </w:p>
              </w:tc>
              <w:tc>
                <w:tcPr>
                  <w:tcW w:w="985" w:type="dxa"/>
                  <w:vAlign w:val="center"/>
                </w:tcPr>
                <w:p w14:paraId="639AD2E3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12″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7A0991C7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13″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1EB2881E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14″</w:t>
                  </w:r>
                </w:p>
              </w:tc>
              <w:tc>
                <w:tcPr>
                  <w:tcW w:w="985" w:type="dxa"/>
                  <w:vAlign w:val="center"/>
                </w:tcPr>
                <w:p w14:paraId="6895F135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15″</w:t>
                  </w:r>
                </w:p>
              </w:tc>
            </w:tr>
            <w:tr w14:paraId="70D41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46" w:hRule="atLeast"/>
                <w:jc w:val="center"/>
              </w:trPr>
              <w:tc>
                <w:tcPr>
                  <w:tcW w:w="1450" w:type="dxa"/>
                  <w:vAlign w:val="center"/>
                </w:tcPr>
                <w:p w14:paraId="69CD7D70">
                  <w:pPr>
                    <w:contextualSpacing/>
                    <w:jc w:val="center"/>
                    <w:rPr>
                      <w:rFonts w:ascii="Times New Roman" w:hAnsi="Times New Roman" w:eastAsia="黑体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黑体"/>
                      <w:color w:val="000000"/>
                      <w:sz w:val="24"/>
                    </w:rPr>
                    <w:t>备注</w:t>
                  </w:r>
                </w:p>
              </w:tc>
              <w:tc>
                <w:tcPr>
                  <w:tcW w:w="8093" w:type="dxa"/>
                  <w:gridSpan w:val="5"/>
                  <w:vAlign w:val="center"/>
                </w:tcPr>
                <w:p w14:paraId="350F12A5">
                  <w:pPr>
                    <w:widowControl/>
                    <w:adjustRightInd w:val="0"/>
                    <w:snapToGrid w:val="0"/>
                    <w:spacing w:line="280" w:lineRule="exact"/>
                    <w:ind w:firstLine="480" w:firstLineChars="200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1.单项测试成绩达到一般、中等、良好、优秀等次的，分别计5分、10分、15分、20分，总成绩最高40分，单项测试成绩未达到一般等次的不予计分。</w:t>
                  </w:r>
                </w:p>
                <w:p w14:paraId="75353569">
                  <w:pPr>
                    <w:adjustRightInd w:val="0"/>
                    <w:snapToGrid w:val="0"/>
                    <w:spacing w:line="280" w:lineRule="exact"/>
                    <w:ind w:firstLine="480" w:firstLineChars="200"/>
                    <w:jc w:val="left"/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方正仿宋_GBK"/>
                      <w:color w:val="000000"/>
                      <w:sz w:val="24"/>
                    </w:rPr>
                    <w:t>2.高原地区应在海拔4000米以下集中组织适应性测试，海拔2000-3000米，每增加100米高度标准递增3秒，3100-4000米，每增加100米高度标准递增4秒。</w:t>
                  </w:r>
                </w:p>
              </w:tc>
            </w:tr>
          </w:tbl>
          <w:p w14:paraId="1AD8E353">
            <w:pPr>
              <w:adjustRightInd w:val="0"/>
              <w:snapToGrid w:val="0"/>
              <w:spacing w:line="240" w:lineRule="auto"/>
              <w:rPr>
                <w:rFonts w:ascii="Times New Roman" w:hAnsi="Times New Roman" w:eastAsia="方正黑体_GBK"/>
                <w:sz w:val="32"/>
                <w:szCs w:val="32"/>
              </w:rPr>
            </w:pPr>
          </w:p>
          <w:p w14:paraId="39655F1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_GBK"/>
                <w:kern w:val="0"/>
              </w:rPr>
            </w:pPr>
          </w:p>
        </w:tc>
      </w:tr>
    </w:tbl>
    <w:p w14:paraId="6EFDFEA1">
      <w:pPr>
        <w:pStyle w:val="11"/>
        <w:ind w:left="0" w:leftChars="0" w:firstLine="0" w:firstLineChars="0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0128">
    <w:pPr>
      <w:pStyle w:val="3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  <w:p w14:paraId="7FDDED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0F4170"/>
    <w:rsid w:val="001B69D3"/>
    <w:rsid w:val="002D40CE"/>
    <w:rsid w:val="00336DBE"/>
    <w:rsid w:val="00350CDE"/>
    <w:rsid w:val="00392F31"/>
    <w:rsid w:val="00424978"/>
    <w:rsid w:val="006860A8"/>
    <w:rsid w:val="00686B48"/>
    <w:rsid w:val="007F2797"/>
    <w:rsid w:val="007F7FCC"/>
    <w:rsid w:val="0080040E"/>
    <w:rsid w:val="00885782"/>
    <w:rsid w:val="008A7BB6"/>
    <w:rsid w:val="008E4367"/>
    <w:rsid w:val="00902724"/>
    <w:rsid w:val="00A66D9B"/>
    <w:rsid w:val="00AB1484"/>
    <w:rsid w:val="00C11CED"/>
    <w:rsid w:val="00E15870"/>
    <w:rsid w:val="00F50611"/>
    <w:rsid w:val="02065B58"/>
    <w:rsid w:val="075814A9"/>
    <w:rsid w:val="0D91088B"/>
    <w:rsid w:val="1B3B78B2"/>
    <w:rsid w:val="2CF9180A"/>
    <w:rsid w:val="426906D9"/>
    <w:rsid w:val="44EF039B"/>
    <w:rsid w:val="5EF82FE6"/>
    <w:rsid w:val="5F4332C9"/>
    <w:rsid w:val="72503988"/>
    <w:rsid w:val="79A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next w:val="13"/>
    <w:qFormat/>
    <w:uiPriority w:val="0"/>
    <w:pPr>
      <w:spacing w:after="120"/>
      <w:ind w:left="420" w:leftChars="200"/>
      <w:textAlignment w:val="baseline"/>
    </w:pPr>
  </w:style>
  <w:style w:type="paragraph" w:customStyle="1" w:styleId="13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4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9105</Words>
  <Characters>9825</Characters>
  <Lines>79</Lines>
  <Paragraphs>22</Paragraphs>
  <TotalTime>13</TotalTime>
  <ScaleCrop>false</ScaleCrop>
  <LinksUpToDate>false</LinksUpToDate>
  <CharactersWithSpaces>10307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丹哥</cp:lastModifiedBy>
  <cp:lastPrinted>2025-11-10T01:07:00Z</cp:lastPrinted>
  <dcterms:modified xsi:type="dcterms:W3CDTF">2025-11-13T06:47:14Z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021B0A3C2A7D4F85ACB5A4034D70FC2C_13</vt:lpwstr>
  </property>
  <property fmtid="{D5CDD505-2E9C-101B-9397-08002B2CF9AE}" pid="4" name="KSOTemplateDocerSaveRecord">
    <vt:lpwstr>eyJoZGlkIjoiNDViYzc4NDA0NTY2NTEwMmRjZmY3ZjFiMDc3NjY0NTEiLCJ1c2VySWQiOiIyNzExMzgzNDQifQ==</vt:lpwstr>
  </property>
</Properties>
</file>