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ESI黑体-GB2312" w:hAnsi="CESI黑体-GB2312" w:eastAsia="CESI黑体-GB2312" w:cs="CESI黑体-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default" w:ascii="CESI黑体-GB2312" w:hAnsi="CESI黑体-GB2312" w:eastAsia="CESI黑体-GB2312" w:cs="CESI黑体-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</w:t>
      </w:r>
      <w:r>
        <w:rPr>
          <w:rFonts w:hint="eastAsia" w:ascii="CESI黑体-GB2312" w:hAnsi="CESI黑体-GB2312" w:eastAsia="CESI黑体-GB2312" w:cs="CESI黑体-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trike w:val="0"/>
          <w:color w:val="auto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strike w:val="0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trike w:val="0"/>
          <w:color w:val="auto"/>
          <w:sz w:val="44"/>
          <w:szCs w:val="44"/>
          <w:highlight w:val="none"/>
        </w:rPr>
        <w:t>服务机构诚信承诺书</w:t>
      </w:r>
      <w:r>
        <w:rPr>
          <w:rFonts w:hint="eastAsia" w:eastAsia="方正小标宋_GBK" w:cs="Times New Roman"/>
          <w:strike w:val="0"/>
          <w:color w:val="auto"/>
          <w:sz w:val="44"/>
          <w:szCs w:val="44"/>
          <w:highlight w:val="none"/>
          <w:lang w:eastAsia="zh-CN"/>
        </w:rPr>
        <w:t>（模板）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trike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我机构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 xml:space="preserve">          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（统一社会信用代码：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 xml:space="preserve">                 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）自愿参与向中度以上失能老年人发放养老服务消费补贴项目，作出如下承诺：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1.服务前与服务对象签订服务协议，明确服务标准、流程、价格、权利及义务、风险处置、责任划分等内容。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2.发现所服务老年人因身体状况变化等因素不再符合补贴条件的，及时告知所在地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级民政部门停发消费券。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3.严格遵守电子消费券发放规则，合法合规核销电子消费券，核销过程中保证所提供的全部信息、资料、票据的有效性、真实性、准确性和完整性，保证每笔服务交易真实、合法、有效。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4.活动期间所提供服务的价格不高于参与活动前实际价格，老年人能够同时享受本机构优惠活动和消费补贴。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5.本机构在获得核销补贴资金后，自愿按要求接受、配合审计和相关部门检查。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6.本机构及本人实际控制的其他养老（服务）机构不参与开展本项目实施中的老年人能力评估业务。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本机构若出现违反上述承诺的行为，自愿退出此次活动，由此引起的纠纷由本机构自行处理，由此产生的财政资金损失由本机构及本人全额承担，且本机构自愿根据有关规定承担相关责任。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机构名称（盖章）：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法定代表人签章：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</w:pPr>
      <w:r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EFC121"/>
    <w:rsid w:val="03EA6F26"/>
    <w:rsid w:val="FBEFC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Lines="0"/>
      <w:ind w:left="0" w:leftChars="0" w:firstLine="0" w:firstLineChars="200"/>
    </w:pPr>
    <w:rPr>
      <w:rFonts w:ascii="Times New Roman" w:hAnsi="Times New Roman"/>
    </w:rPr>
  </w:style>
  <w:style w:type="paragraph" w:styleId="3">
    <w:name w:val="Body Text Indent"/>
    <w:basedOn w:val="1"/>
    <w:next w:val="2"/>
    <w:unhideWhenUsed/>
    <w:qFormat/>
    <w:uiPriority w:val="99"/>
    <w:pPr>
      <w:spacing w:line="590" w:lineRule="exact"/>
      <w:ind w:firstLine="640" w:firstLineChars="200"/>
    </w:pPr>
    <w:rPr>
      <w:rFonts w:ascii="Calibri" w:hAnsi="Calibri" w:eastAsia="仿宋_GB2312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2026-01-14T19:21:00Z</dcterms:created>
  <dc:creator>Yipwinhon</dc:creator>
  <cp:lastModifiedBy>岑岑</cp:lastModifiedBy>
  <dcterms:modified xsi:type="dcterms:W3CDTF">2026-01-23T06:23:58Z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165CA9D41922481CBA446106147AC81D_13</vt:lpwstr>
  </property>
</Properties>
</file>