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48" w:rsidRDefault="007C0C48" w:rsidP="007C0C48">
      <w:pPr>
        <w:ind w:left="210"/>
      </w:pPr>
    </w:p>
    <w:p w:rsidR="007C0C48" w:rsidRDefault="007C0C48" w:rsidP="007C0C4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使用电子票据（发票）申请报销承诺书</w:t>
      </w:r>
    </w:p>
    <w:p w:rsidR="007C0C48" w:rsidRDefault="007C0C48" w:rsidP="007C0C48">
      <w:pPr>
        <w:rPr>
          <w:rFonts w:ascii="仿宋_GB2312" w:eastAsia="仿宋_GB2312" w:hAnsi="仿宋_GB2312" w:cs="仿宋_GB2312"/>
          <w:sz w:val="28"/>
          <w:szCs w:val="28"/>
        </w:rPr>
      </w:pPr>
      <w:r>
        <w:rPr>
          <w:rFonts w:hint="eastAsia"/>
          <w:sz w:val="28"/>
          <w:szCs w:val="28"/>
        </w:rPr>
        <w:t xml:space="preserve"> </w:t>
      </w:r>
      <w:r>
        <w:rPr>
          <w:rFonts w:ascii="仿宋_GB2312" w:eastAsia="仿宋_GB2312" w:hAnsi="仿宋_GB2312" w:cs="仿宋_GB2312" w:hint="eastAsia"/>
          <w:sz w:val="28"/>
          <w:szCs w:val="28"/>
        </w:rPr>
        <w:t xml:space="preserve">   姓名：             身份证号：</w:t>
      </w:r>
    </w:p>
    <w:p w:rsidR="007C0C48" w:rsidRDefault="007C0C48" w:rsidP="007C0C48">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本人现申请医疗/生育费用报销，提供了以下</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张电子票据（发票）作为报销凭证：</w:t>
      </w:r>
    </w:p>
    <w:tbl>
      <w:tblPr>
        <w:tblW w:w="8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835"/>
        <w:gridCol w:w="2835"/>
        <w:gridCol w:w="1744"/>
      </w:tblGrid>
      <w:tr w:rsidR="007C0C48" w:rsidTr="008C36C2">
        <w:trPr>
          <w:trHeight w:val="495"/>
        </w:trPr>
        <w:tc>
          <w:tcPr>
            <w:tcW w:w="761" w:type="dxa"/>
            <w:vAlign w:val="center"/>
          </w:tcPr>
          <w:p w:rsidR="007C0C48" w:rsidRDefault="007C0C48" w:rsidP="008C36C2">
            <w:pPr>
              <w:pStyle w:val="TableParagraph"/>
              <w:ind w:left="-90"/>
              <w:jc w:val="center"/>
              <w:rPr>
                <w:rFonts w:ascii="仿宋_GB2312" w:eastAsia="仿宋_GB2312" w:hAnsi="仿宋_GB2312" w:cs="仿宋_GB2312"/>
                <w:b/>
                <w:bCs/>
                <w:sz w:val="28"/>
                <w:szCs w:val="28"/>
                <w:lang w:bidi="zh-CN"/>
              </w:rPr>
            </w:pPr>
            <w:r>
              <w:rPr>
                <w:rFonts w:ascii="仿宋_GB2312" w:eastAsia="仿宋_GB2312" w:hAnsi="仿宋_GB2312" w:cs="仿宋_GB2312" w:hint="eastAsia"/>
                <w:b/>
                <w:bCs/>
                <w:sz w:val="28"/>
                <w:szCs w:val="28"/>
                <w:lang w:bidi="zh-CN"/>
              </w:rPr>
              <w:t>序号</w:t>
            </w:r>
          </w:p>
        </w:tc>
        <w:tc>
          <w:tcPr>
            <w:tcW w:w="2835" w:type="dxa"/>
            <w:vAlign w:val="center"/>
          </w:tcPr>
          <w:p w:rsidR="007C0C48" w:rsidRDefault="007C0C48" w:rsidP="008C36C2">
            <w:pPr>
              <w:pStyle w:val="TableParagraph"/>
              <w:ind w:left="-90"/>
              <w:jc w:val="center"/>
              <w:rPr>
                <w:rFonts w:ascii="仿宋_GB2312" w:eastAsia="仿宋_GB2312" w:hAnsi="仿宋_GB2312" w:cs="仿宋_GB2312"/>
                <w:b/>
                <w:bCs/>
                <w:sz w:val="28"/>
                <w:szCs w:val="28"/>
                <w:lang w:bidi="zh-CN"/>
              </w:rPr>
            </w:pPr>
            <w:r>
              <w:rPr>
                <w:rFonts w:ascii="仿宋_GB2312" w:eastAsia="仿宋_GB2312" w:hAnsi="仿宋_GB2312" w:cs="仿宋_GB2312" w:hint="eastAsia"/>
                <w:b/>
                <w:bCs/>
                <w:sz w:val="28"/>
                <w:szCs w:val="28"/>
                <w:lang w:bidi="zh-CN"/>
              </w:rPr>
              <w:t>票据(发票)代码</w:t>
            </w:r>
          </w:p>
        </w:tc>
        <w:tc>
          <w:tcPr>
            <w:tcW w:w="2835" w:type="dxa"/>
            <w:vAlign w:val="center"/>
          </w:tcPr>
          <w:p w:rsidR="007C0C48" w:rsidRDefault="007C0C48" w:rsidP="008C36C2">
            <w:pPr>
              <w:pStyle w:val="TableParagraph"/>
              <w:ind w:left="-90"/>
              <w:jc w:val="center"/>
              <w:rPr>
                <w:rFonts w:ascii="仿宋_GB2312" w:eastAsia="仿宋_GB2312" w:hAnsi="仿宋_GB2312" w:cs="仿宋_GB2312"/>
                <w:b/>
                <w:bCs/>
                <w:sz w:val="28"/>
                <w:szCs w:val="28"/>
                <w:lang w:bidi="zh-CN"/>
              </w:rPr>
            </w:pPr>
            <w:r>
              <w:rPr>
                <w:rFonts w:ascii="仿宋_GB2312" w:eastAsia="仿宋_GB2312" w:hAnsi="仿宋_GB2312" w:cs="仿宋_GB2312" w:hint="eastAsia"/>
                <w:b/>
                <w:bCs/>
                <w:sz w:val="28"/>
                <w:szCs w:val="28"/>
                <w:lang w:bidi="zh-CN"/>
              </w:rPr>
              <w:t>票据(发票)号码</w:t>
            </w:r>
          </w:p>
        </w:tc>
        <w:tc>
          <w:tcPr>
            <w:tcW w:w="1744" w:type="dxa"/>
            <w:vAlign w:val="center"/>
          </w:tcPr>
          <w:p w:rsidR="007C0C48" w:rsidRDefault="007C0C48" w:rsidP="008C36C2">
            <w:pPr>
              <w:pStyle w:val="TableParagraph"/>
              <w:ind w:left="-90"/>
              <w:jc w:val="center"/>
              <w:rPr>
                <w:rFonts w:ascii="仿宋_GB2312" w:eastAsia="仿宋_GB2312" w:hAnsi="仿宋_GB2312" w:cs="仿宋_GB2312"/>
                <w:b/>
                <w:bCs/>
                <w:sz w:val="28"/>
                <w:szCs w:val="28"/>
                <w:lang w:bidi="zh-CN"/>
              </w:rPr>
            </w:pPr>
            <w:r>
              <w:rPr>
                <w:rFonts w:ascii="仿宋_GB2312" w:eastAsia="仿宋_GB2312" w:hAnsi="仿宋_GB2312" w:cs="仿宋_GB2312" w:hint="eastAsia"/>
                <w:b/>
                <w:bCs/>
                <w:sz w:val="28"/>
                <w:szCs w:val="28"/>
                <w:lang w:bidi="zh-CN"/>
              </w:rPr>
              <w:t>金额（元）</w:t>
            </w:r>
          </w:p>
        </w:tc>
      </w:tr>
      <w:tr w:rsidR="007C0C48" w:rsidTr="008C36C2">
        <w:trPr>
          <w:trHeight w:val="402"/>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423"/>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415"/>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421"/>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398"/>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418"/>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389"/>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389"/>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389"/>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389"/>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r w:rsidR="007C0C48" w:rsidTr="008C36C2">
        <w:trPr>
          <w:trHeight w:val="389"/>
        </w:trPr>
        <w:tc>
          <w:tcPr>
            <w:tcW w:w="761"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2835" w:type="dxa"/>
          </w:tcPr>
          <w:p w:rsidR="007C0C48" w:rsidRDefault="007C0C48" w:rsidP="008C36C2">
            <w:pPr>
              <w:pStyle w:val="TableParagraph"/>
              <w:ind w:left="-90"/>
              <w:rPr>
                <w:rFonts w:ascii="仿宋_GB2312" w:eastAsia="仿宋_GB2312" w:hAnsi="仿宋_GB2312" w:cs="仿宋_GB2312"/>
                <w:b/>
                <w:bCs/>
                <w:sz w:val="28"/>
                <w:szCs w:val="28"/>
                <w:lang w:bidi="zh-CN"/>
              </w:rPr>
            </w:pPr>
          </w:p>
        </w:tc>
        <w:tc>
          <w:tcPr>
            <w:tcW w:w="1744" w:type="dxa"/>
          </w:tcPr>
          <w:p w:rsidR="007C0C48" w:rsidRDefault="007C0C48" w:rsidP="008C36C2">
            <w:pPr>
              <w:pStyle w:val="TableParagraph"/>
              <w:ind w:left="-90"/>
              <w:rPr>
                <w:rFonts w:ascii="仿宋_GB2312" w:eastAsia="仿宋_GB2312" w:hAnsi="仿宋_GB2312" w:cs="仿宋_GB2312"/>
                <w:b/>
                <w:bCs/>
                <w:sz w:val="28"/>
                <w:szCs w:val="28"/>
                <w:lang w:bidi="zh-CN"/>
              </w:rPr>
            </w:pPr>
          </w:p>
        </w:tc>
      </w:tr>
    </w:tbl>
    <w:p w:rsidR="007C0C48" w:rsidRDefault="007C0C48" w:rsidP="007C0C48">
      <w:pPr>
        <w:autoSpaceDN w:val="0"/>
        <w:spacing w:line="366" w:lineRule="exact"/>
        <w:ind w:firstLineChars="200" w:firstLine="560"/>
        <w:jc w:val="left"/>
        <w:textAlignment w:val="center"/>
        <w:rPr>
          <w:rFonts w:ascii="仿宋_GB2312" w:eastAsia="仿宋_GB2312" w:hAnsi="仿宋_GB2312" w:cs="仿宋_GB2312"/>
          <w:color w:val="000000"/>
          <w:sz w:val="28"/>
          <w:szCs w:val="28"/>
        </w:rPr>
      </w:pPr>
    </w:p>
    <w:p w:rsidR="007C0C48" w:rsidRDefault="007C0C48" w:rsidP="007C0C48">
      <w:pPr>
        <w:autoSpaceDN w:val="0"/>
        <w:spacing w:line="366" w:lineRule="exact"/>
        <w:ind w:firstLineChars="200" w:firstLine="560"/>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本人声明不存在将本次申请的医疗费用票据原件用于重复报销的情况。若有虚报、冒领或骗取医疗保险基金，本人愿意承担全部法律责任。</w:t>
      </w:r>
    </w:p>
    <w:p w:rsidR="007C0C48" w:rsidRDefault="007C0C48" w:rsidP="007C0C48">
      <w:pPr>
        <w:rPr>
          <w:rFonts w:ascii="仿宋_GB2312" w:eastAsia="仿宋_GB2312" w:hAnsi="仿宋_GB2312" w:cs="仿宋_GB2312"/>
          <w:sz w:val="28"/>
          <w:szCs w:val="28"/>
        </w:rPr>
      </w:pPr>
    </w:p>
    <w:p w:rsidR="007C0C48" w:rsidRDefault="007C0C48" w:rsidP="007C0C48">
      <w:pPr>
        <w:ind w:firstLineChars="600" w:firstLine="1680"/>
        <w:rPr>
          <w:rFonts w:ascii="仿宋_GB2312" w:eastAsia="仿宋_GB2312" w:hAnsi="仿宋_GB2312" w:cs="仿宋_GB2312"/>
          <w:sz w:val="28"/>
          <w:szCs w:val="28"/>
        </w:rPr>
      </w:pPr>
      <w:r>
        <w:rPr>
          <w:rFonts w:ascii="仿宋_GB2312" w:eastAsia="仿宋_GB2312" w:hAnsi="仿宋_GB2312" w:cs="仿宋_GB2312" w:hint="eastAsia"/>
          <w:sz w:val="28"/>
          <w:szCs w:val="28"/>
        </w:rPr>
        <w:t>承诺人（签名及按指纹确认）：</w:t>
      </w:r>
    </w:p>
    <w:p w:rsidR="00A85072" w:rsidRDefault="007C0C48" w:rsidP="007C0C48">
      <w:pPr>
        <w:ind w:firstLineChars="2100" w:firstLine="5880"/>
        <w:rPr>
          <w:rFonts w:hint="eastAsia"/>
        </w:rPr>
      </w:pPr>
      <w:r>
        <w:rPr>
          <w:rFonts w:ascii="仿宋_GB2312" w:eastAsia="仿宋_GB2312" w:hAnsi="仿宋_GB2312" w:cs="仿宋_GB2312" w:hint="eastAsia"/>
          <w:sz w:val="28"/>
          <w:szCs w:val="28"/>
        </w:rPr>
        <w:t>年   月   日</w:t>
      </w:r>
      <w:bookmarkStart w:id="0" w:name="_GoBack"/>
      <w:bookmarkEnd w:id="0"/>
    </w:p>
    <w:sectPr w:rsidR="00A85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8F" w:rsidRDefault="0005368F" w:rsidP="007C0C48">
      <w:r>
        <w:separator/>
      </w:r>
    </w:p>
  </w:endnote>
  <w:endnote w:type="continuationSeparator" w:id="0">
    <w:p w:rsidR="0005368F" w:rsidRDefault="0005368F" w:rsidP="007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8F" w:rsidRDefault="0005368F" w:rsidP="007C0C48">
      <w:r>
        <w:separator/>
      </w:r>
    </w:p>
  </w:footnote>
  <w:footnote w:type="continuationSeparator" w:id="0">
    <w:p w:rsidR="0005368F" w:rsidRDefault="0005368F" w:rsidP="007C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88"/>
    <w:rsid w:val="0005368F"/>
    <w:rsid w:val="007C0C48"/>
    <w:rsid w:val="00A85072"/>
    <w:rsid w:val="00D9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7C9CD"/>
  <w15:chartTrackingRefBased/>
  <w15:docId w15:val="{72499CBE-EAF6-4F1E-8195-F6C34A0D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C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C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C48"/>
    <w:rPr>
      <w:sz w:val="18"/>
      <w:szCs w:val="18"/>
    </w:rPr>
  </w:style>
  <w:style w:type="paragraph" w:styleId="a5">
    <w:name w:val="footer"/>
    <w:basedOn w:val="a"/>
    <w:link w:val="a6"/>
    <w:uiPriority w:val="99"/>
    <w:unhideWhenUsed/>
    <w:rsid w:val="007C0C48"/>
    <w:pPr>
      <w:tabs>
        <w:tab w:val="center" w:pos="4153"/>
        <w:tab w:val="right" w:pos="8306"/>
      </w:tabs>
      <w:snapToGrid w:val="0"/>
      <w:jc w:val="left"/>
    </w:pPr>
    <w:rPr>
      <w:sz w:val="18"/>
      <w:szCs w:val="18"/>
    </w:rPr>
  </w:style>
  <w:style w:type="character" w:customStyle="1" w:styleId="a6">
    <w:name w:val="页脚 字符"/>
    <w:basedOn w:val="a0"/>
    <w:link w:val="a5"/>
    <w:uiPriority w:val="99"/>
    <w:rsid w:val="007C0C48"/>
    <w:rPr>
      <w:sz w:val="18"/>
      <w:szCs w:val="18"/>
    </w:rPr>
  </w:style>
  <w:style w:type="paragraph" w:customStyle="1" w:styleId="TableParagraph">
    <w:name w:val="Table Paragraph"/>
    <w:uiPriority w:val="1"/>
    <w:qFormat/>
    <w:rsid w:val="007C0C48"/>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Company>MicroWin10.com</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2020-12-15T07:52:00Z</dcterms:created>
  <dcterms:modified xsi:type="dcterms:W3CDTF">2020-12-15T07:53:00Z</dcterms:modified>
</cp:coreProperties>
</file>