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深圳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  <w:t>市电动自行车报废回收证明</w:t>
      </w:r>
      <w:r>
        <w:rPr>
          <w:rFonts w:hint="eastAsia"/>
          <w:color w:val="auto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 w:color="auto"/>
          <w:lang w:val="en-US" w:eastAsia="zh-CN"/>
        </w:rPr>
        <w:t xml:space="preserve">                        编号：XX-000000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421"/>
        <w:gridCol w:w="182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车主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车主身份证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号码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电话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号牌号码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厂牌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型号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车架号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交车时间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电池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类型</w:t>
            </w:r>
          </w:p>
        </w:tc>
        <w:tc>
          <w:tcPr>
            <w:tcW w:w="74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锂离子电池       </w:t>
            </w: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铅酸电池 </w:t>
            </w: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本企业承诺该电动自行车（含电池）已回收并将按规定拆解，废旧蓄电池将交由有资质的企业处置，主动接受相关职能部门监督管理。如有违反，愿意承担一切后果。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080" w:firstLineChars="17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回收企业（章）：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560" w:firstLineChars="19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040" w:firstLineChars="210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注：1.电池类型勾选锂离子电池、铅酸电池或其他，无电池的不可开具本证明。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2.编号中XX为企业自编代码，由2英文字母组成。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.本证明一式两份，回收拆解企业、车主各留一份。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AEA2"/>
    <w:rsid w:val="7F5FA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2025-03-18T16:27:00Z</dcterms:created>
  <dc:creator>网站运维(陈梓标)</dc:creator>
  <cp:lastModifiedBy>网站运维(陈梓标)</cp:lastModifiedBy>
  <dcterms:modified xsi:type="dcterms:W3CDTF">2025-03-18T16:27:39Z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069E79001258CF1E5E2ED967FC6F07CE</vt:lpwstr>
  </property>
</Properties>
</file>