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kern w:val="0"/>
          <w:sz w:val="44"/>
          <w:szCs w:val="44"/>
          <w:lang w:val="en-US" w:eastAsia="zh-CN" w:bidi="ar"/>
        </w:rPr>
        <w:t>学位使用业主知情书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 w:val="0"/>
          <w:bCs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本人（我们）同意租户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先生/女士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的小孩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使用我（们）名下房产位于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（住宅区）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栋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室（房屋编码：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） 用于申请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小学（中学）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年级学位。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本人（我们）了解大鹏新区实行义务教育阶段学位住房锁定政策，知悉若该租户小孩被区内公办学校录取，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大鹏新区教育和卫生健康局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将根据《深圳市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大鹏新区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义务教育阶段学校积分入学办法》锁定此套房学位，此套房产在义务教育阶段学制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（初中3年，小学6年）内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不允许其他家庭用以申请学位。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出租人身份证复印件以及房屋产权证明材料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560" w:firstLineChars="800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业主（签名并按手印）：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2560" w:firstLineChars="8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D63C7"/>
    <w:rsid w:val="30563819"/>
    <w:rsid w:val="4C0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2021-03-31T06:14:00Z</dcterms:created>
  <dc:creator>黄瑜琼</dc:creator>
  <cp:lastModifiedBy>黄瑜琼</cp:lastModifiedBy>
  <dcterms:modified xsi:type="dcterms:W3CDTF">2021-03-31T06:20:30Z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