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111111"/>
          <w:kern w:val="0"/>
          <w:sz w:val="32"/>
          <w:szCs w:val="32"/>
        </w:rPr>
        <w:t>附件1</w:t>
      </w:r>
      <w:r>
        <w:rPr>
          <w:rFonts w:hint="eastAsia" w:ascii="宋体" w:hAnsi="宋体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color w:val="3D3D3D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111111"/>
          <w:kern w:val="0"/>
          <w:sz w:val="32"/>
          <w:szCs w:val="32"/>
        </w:rPr>
        <w:t>沈阳市积分落户指标及分值表</w:t>
      </w:r>
    </w:p>
    <w:bookmarkEnd w:id="0"/>
    <w:tbl>
      <w:tblPr>
        <w:tblStyle w:val="2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8" w:space="0"/>
          <w:insideV w:val="single" w:color="auto" w:sz="8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3"/>
        <w:gridCol w:w="817"/>
        <w:gridCol w:w="1204"/>
        <w:gridCol w:w="4324"/>
        <w:gridCol w:w="121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6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类别</w:t>
            </w: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序号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指标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指标内容及分值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基础指标</w:t>
            </w: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1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年龄情况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  <w:t>年龄低于60周岁的，积20分；每减少1周岁，积分增加1分。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最高分值为60分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2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居住期限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  <w:t>在我市城区办理《居住证》的，每满1年积10分。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最高分值为50分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3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参保情况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  <w:t>在我市参加社会保险的，每满1年积10分。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最高分值为50分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加分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指标</w:t>
            </w: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4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水平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AFCFF"/>
              </w:rPr>
              <w:t>取得一级(高级技师)国家职业资格证书的，加50分；取得二级(技师)国家职业资格证书的，加40分；取得三级(高级)国家职业资格证书的，加30分；取得四级(中级)国家职业资格证书的，加20分；取得五级(初级)国家职业资格证书的，加10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5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举家迁移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申请人整户迁入的，加5分。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6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荣誉称号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获得“沈阳市劳动模范”“五一劳动奖章”“沈阳市见义勇为先进分子”以上称号的，加50分。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eastAsia="仿宋_GB2312"/>
                <w:color w:val="111111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7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特殊艰苦行业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从事环卫、护理、保安、民办教育、殡仪服务、公交驾驶、消防等特殊艰苦行业的，工作每满1年的，加20分。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eastAsia="仿宋_GB2312"/>
                <w:color w:val="111111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8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民营企业法人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申请人是民营企业法定代表人的，加15分。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 xml:space="preserve">9 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社会服务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无偿献血，每献血1次加2分；参加志愿者组织的，加5分。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最高分值为10分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减分指标</w:t>
            </w: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10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违法行为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近</w:t>
            </w: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年内</w:t>
            </w: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曾被行政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拘留、强制戒毒</w:t>
            </w: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的，每次扣减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eastAsia="仿宋_GB2312"/>
                <w:color w:val="111111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11</w:t>
            </w:r>
          </w:p>
        </w:tc>
        <w:tc>
          <w:tcPr>
            <w:tcW w:w="12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刑事犯罪记录</w:t>
            </w:r>
          </w:p>
        </w:tc>
        <w:tc>
          <w:tcPr>
            <w:tcW w:w="43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被判处管制、拘役、有期徒刑刑罚的，按照管制、拘役、有期徒刑期限（月）乘以</w:t>
            </w:r>
            <w:r>
              <w:rPr>
                <w:rFonts w:hint="eastAsia" w:ascii="仿宋_GB2312" w:eastAsia="仿宋_GB2312"/>
                <w:color w:val="111111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减分。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8" w:space="0"/>
            <w:insideV w:val="single" w:color="auto" w:sz="8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“一票否决”指标</w:t>
            </w:r>
          </w:p>
        </w:tc>
        <w:tc>
          <w:tcPr>
            <w:tcW w:w="8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12</w:t>
            </w:r>
          </w:p>
        </w:tc>
        <w:tc>
          <w:tcPr>
            <w:tcW w:w="55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申请人参加邪教组织的，取消申请积分落户资格。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mYyZmI2YzM2OGZiYjcwZDQyMjI5YTNhZjZmOTEifQ=="/>
  </w:docVars>
  <w:rsids>
    <w:rsidRoot w:val="4F266AF2"/>
    <w:rsid w:val="4F2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2024-03-05T02:21:00Z</dcterms:created>
  <dc:creator>Administrator</dc:creator>
  <cp:lastModifiedBy>Administrator</cp:lastModifiedBy>
  <dcterms:modified xsi:type="dcterms:W3CDTF">2024-03-05T02:21:50Z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0D11B3EA6ED44A95AB4A8F0B5F886F00_11</vt:lpwstr>
  </property>
</Properties>
</file>