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Nimbus Roman No9 L" w:hAnsi="Nimbus Roman No9 L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Nimbus Roman No9 L" w:hAnsi="Nimbus Roman No9 L" w:eastAsia="方正小标宋简体" w:cs="Times New Roman"/>
          <w:bCs/>
          <w:sz w:val="44"/>
          <w:szCs w:val="44"/>
        </w:rPr>
        <w:t>关于对</w:t>
      </w:r>
      <w:r>
        <w:rPr>
          <w:rFonts w:hint="eastAsia" w:ascii="Nimbus Roman No9 L" w:hAnsi="Nimbus Roman No9 L" w:eastAsia="方正小标宋简体" w:cs="Times New Roman"/>
          <w:bCs/>
          <w:sz w:val="44"/>
          <w:szCs w:val="44"/>
          <w:u w:val="single"/>
        </w:rPr>
        <w:t xml:space="preserve"> </w:t>
      </w:r>
      <w:r>
        <w:rPr>
          <w:rFonts w:hint="eastAsia" w:ascii="Nimbus Roman No9 L" w:hAnsi="Nimbus Roman No9 L" w:eastAsia="方正小标宋简体" w:cs="Times New Roman"/>
          <w:bCs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="Nimbus Roman No9 L" w:hAnsi="Nimbus Roman No9 L" w:eastAsia="方正小标宋简体" w:cs="Times New Roman"/>
          <w:bCs/>
          <w:sz w:val="44"/>
          <w:szCs w:val="44"/>
        </w:rPr>
        <w:t>楼盘</w:t>
      </w:r>
    </w:p>
    <w:p>
      <w:pPr>
        <w:spacing w:line="560" w:lineRule="exact"/>
        <w:jc w:val="center"/>
        <w:rPr>
          <w:rFonts w:hint="eastAsia" w:ascii="Nimbus Roman No9 L" w:hAnsi="Nimbus Roman No9 L" w:eastAsia="方正小标宋简体" w:cs="Times New Roman"/>
          <w:bCs/>
          <w:sz w:val="44"/>
          <w:szCs w:val="44"/>
        </w:rPr>
      </w:pPr>
      <w:r>
        <w:rPr>
          <w:rFonts w:hint="eastAsia" w:ascii="Nimbus Roman No9 L" w:hAnsi="Nimbus Roman No9 L" w:eastAsia="方正小标宋简体" w:cs="Times New Roman"/>
          <w:bCs/>
          <w:sz w:val="44"/>
          <w:szCs w:val="44"/>
        </w:rPr>
        <w:t>提供住房公积金贷款情况的调查意见</w:t>
      </w:r>
    </w:p>
    <w:p>
      <w:pPr>
        <w:spacing w:line="560" w:lineRule="exact"/>
        <w:jc w:val="center"/>
        <w:rPr>
          <w:rFonts w:hint="eastAsia" w:ascii="Nimbus Roman No9 L" w:hAnsi="Nimbus Roman No9 L" w:eastAsia="方正小标宋简体" w:cs="Times New Roman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ascii="Nimbus Roman No9 L" w:hAnsi="Nimbus Roman No9 L" w:eastAsia="黑体" w:cs="Times New Roman"/>
          <w:sz w:val="32"/>
          <w:szCs w:val="32"/>
        </w:rPr>
      </w:pPr>
      <w:r>
        <w:rPr>
          <w:rFonts w:ascii="Nimbus Roman No9 L" w:hAnsi="Nimbus Roman No9 L" w:eastAsia="黑体" w:cs="Times New Roman"/>
          <w:sz w:val="32"/>
          <w:szCs w:val="32"/>
        </w:rPr>
        <w:t>一、公司基本情况：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570"/>
        <w:textAlignment w:val="auto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公司成立于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年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月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日,法定代表人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，经营范围为房地产开发经营，目前已取得房地产</w:t>
      </w:r>
      <w:r>
        <w:rPr>
          <w:rFonts w:hint="default" w:ascii="Nimbus Roman No9 L" w:hAnsi="Nimbus Roman No9 L" w:eastAsia="仿宋_GB2312" w:cs="Times New Roman"/>
          <w:sz w:val="32"/>
          <w:szCs w:val="32"/>
          <w:lang w:val="en-US"/>
        </w:rPr>
        <w:t>房开企业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资质。公司注册资金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万元,公司股东为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                    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ascii="Nimbus Roman No9 L" w:hAnsi="Nimbus Roman No9 L" w:eastAsia="黑体" w:cs="Times New Roman"/>
          <w:sz w:val="32"/>
          <w:szCs w:val="32"/>
        </w:rPr>
      </w:pPr>
      <w:r>
        <w:rPr>
          <w:rFonts w:ascii="Nimbus Roman No9 L" w:hAnsi="Nimbus Roman No9 L" w:eastAsia="黑体" w:cs="Times New Roman"/>
          <w:sz w:val="32"/>
          <w:szCs w:val="32"/>
        </w:rPr>
        <w:t>二、企业建立住房公积金制度落实情况：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570"/>
        <w:textAlignment w:val="auto"/>
        <w:rPr>
          <w:rFonts w:hint="eastAsia" w:ascii="Nimbus Roman No9 L" w:hAnsi="Nimbus Roman No9 L" w:eastAsia="仿宋_GB2312" w:cs="Times New Roman"/>
          <w:strike/>
          <w:dstrike w:val="0"/>
          <w:color w:val="FF000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</w:rPr>
        <w:t>该公司应缴存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人，已缴存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ascii="Nimbus Roman No9 L" w:hAnsi="Nimbus Roman No9 L" w:eastAsia="黑体" w:cs="Times New Roman"/>
          <w:sz w:val="32"/>
          <w:szCs w:val="32"/>
        </w:rPr>
      </w:pPr>
      <w:r>
        <w:rPr>
          <w:rFonts w:ascii="Nimbus Roman No9 L" w:hAnsi="Nimbus Roman No9 L" w:eastAsia="黑体" w:cs="Times New Roman"/>
          <w:sz w:val="32"/>
          <w:szCs w:val="32"/>
        </w:rPr>
        <w:t>三、开发小区的整体情况：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strike/>
          <w:dstrike w:val="0"/>
          <w:color w:val="FF000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</w:rPr>
        <w:t>该项目位于</w:t>
      </w:r>
      <w:r>
        <w:rPr>
          <w:rFonts w:hint="eastAsia" w:ascii="Nimbus Roman No9 L" w:hAnsi="Nimbus Roman No9 L" w:eastAsia="仿宋_GB2312" w:cs="Times New Roman"/>
          <w:sz w:val="32"/>
          <w:szCs w:val="32"/>
          <w:lang w:eastAsia="zh-CN"/>
        </w:rPr>
        <w:t>绍兴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地块，总占地面积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平方米，总建筑面积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平方米；该项目总投资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亿元，该小区分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期开发，住房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套，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平方米</w:t>
      </w:r>
      <w:r>
        <w:rPr>
          <w:rFonts w:hint="eastAsia" w:ascii="Nimbus Roman No9 L" w:hAnsi="Nimbus Roman No9 L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ascii="Nimbus Roman No9 L" w:hAnsi="Nimbus Roman No9 L" w:eastAsia="黑体" w:cs="Times New Roman"/>
          <w:sz w:val="32"/>
          <w:szCs w:val="32"/>
        </w:rPr>
      </w:pPr>
      <w:r>
        <w:rPr>
          <w:rFonts w:ascii="Nimbus Roman No9 L" w:hAnsi="Nimbus Roman No9 L" w:eastAsia="黑体" w:cs="Times New Roman"/>
          <w:sz w:val="32"/>
          <w:szCs w:val="32"/>
        </w:rPr>
        <w:t>四、项目进度计划及楼盘预售情况：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</w:rPr>
        <w:t>该项目于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年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月开工，</w:t>
      </w:r>
      <w:r>
        <w:rPr>
          <w:rFonts w:hint="eastAsia" w:ascii="Nimbus Roman No9 L" w:hAnsi="Nimbus Roman No9 L" w:eastAsia="仿宋_GB2312"/>
          <w:color w:val="000000"/>
          <w:sz w:val="32"/>
          <w:szCs w:val="32"/>
        </w:rPr>
        <w:t>合同竣工交付日期为</w:t>
      </w:r>
      <w:r>
        <w:rPr>
          <w:rFonts w:hint="eastAsia" w:ascii="Nimbus Roman No9 L" w:hAnsi="Nimbus Roman No9 L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Nimbus Roman No9 L" w:hAnsi="Nimbus Roman No9 L" w:eastAsia="仿宋_GB2312"/>
          <w:color w:val="000000"/>
          <w:sz w:val="32"/>
          <w:szCs w:val="32"/>
        </w:rPr>
        <w:t>年</w:t>
      </w:r>
      <w:r>
        <w:rPr>
          <w:rFonts w:hint="eastAsia" w:ascii="Nimbus Roman No9 L" w:hAnsi="Nimbus Roman No9 L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Nimbus Roman No9 L" w:hAnsi="Nimbus Roman No9 L" w:eastAsia="仿宋_GB2312"/>
          <w:color w:val="000000"/>
          <w:sz w:val="32"/>
          <w:szCs w:val="32"/>
        </w:rPr>
        <w:t>月</w:t>
      </w:r>
      <w:r>
        <w:rPr>
          <w:rFonts w:hint="eastAsia" w:ascii="Nimbus Roman No9 L" w:hAnsi="Nimbus Roman No9 L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Nimbus Roman No9 L" w:hAnsi="Nimbus Roman No9 L" w:eastAsia="仿宋_GB2312"/>
          <w:color w:val="000000"/>
          <w:sz w:val="32"/>
          <w:szCs w:val="32"/>
        </w:rPr>
        <w:t>日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。该项目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号楼于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年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月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日取得商品房预售许可证，住宅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套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，销售备案均价为每平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方米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元。</w:t>
      </w:r>
      <w:r>
        <w:rPr>
          <w:rFonts w:hint="eastAsia" w:ascii="Nimbus Roman No9 L" w:hAnsi="Nimbus Roman No9 L" w:eastAsia="仿宋_GB2312"/>
          <w:color w:val="000000"/>
          <w:sz w:val="32"/>
          <w:szCs w:val="32"/>
        </w:rPr>
        <w:t>据目前测算，该小区购买对象中需申请住房公积金贷款约</w:t>
      </w:r>
      <w:r>
        <w:rPr>
          <w:rFonts w:hint="eastAsia" w:ascii="Nimbus Roman No9 L" w:hAnsi="Nimbus Roman No9 L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Nimbus Roman No9 L" w:hAnsi="Nimbus Roman No9 L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Nimbus Roman No9 L" w:hAnsi="Nimbus Roman No9 L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/>
          <w:color w:val="000000"/>
          <w:sz w:val="32"/>
          <w:szCs w:val="32"/>
        </w:rPr>
        <w:t>万元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ascii="Nimbus Roman No9 L" w:hAnsi="Nimbus Roman No9 L" w:eastAsia="黑体" w:cs="Times New Roman"/>
          <w:sz w:val="32"/>
          <w:szCs w:val="32"/>
        </w:rPr>
      </w:pPr>
      <w:r>
        <w:rPr>
          <w:rFonts w:ascii="Nimbus Roman No9 L" w:hAnsi="Nimbus Roman No9 L" w:eastAsia="黑体" w:cs="Times New Roman"/>
          <w:sz w:val="32"/>
          <w:szCs w:val="32"/>
        </w:rPr>
        <w:t>五、</w:t>
      </w:r>
      <w:r>
        <w:rPr>
          <w:rFonts w:ascii="Nimbus Roman No9 L" w:hAnsi="Nimbus Roman No9 L" w:eastAsia="黑体" w:cs="Times New Roman"/>
          <w:sz w:val="32"/>
          <w:szCs w:val="32"/>
          <w:lang w:val="en-US"/>
        </w:rPr>
        <w:t>房开企业</w:t>
      </w:r>
      <w:r>
        <w:rPr>
          <w:rFonts w:ascii="Nimbus Roman No9 L" w:hAnsi="Nimbus Roman No9 L" w:eastAsia="黑体" w:cs="Times New Roman"/>
          <w:sz w:val="32"/>
          <w:szCs w:val="32"/>
        </w:rPr>
        <w:t>的财务状况：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573"/>
        <w:textAlignment w:val="auto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截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lang w:eastAsia="zh-CN"/>
        </w:rPr>
        <w:t>至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年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月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日该公司财务报表显示：资产总计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万元，其中货币资金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万元（为银行存款），存货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万元（为本项目已投入资金）；负债总计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其中预收账款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万元，其他应付款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万元，长期借款余额为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万元，截</w:t>
      </w:r>
      <w:r>
        <w:rPr>
          <w:rFonts w:hint="eastAsia" w:ascii="Nimbus Roman No9 L" w:hAnsi="Nimbus Roman No9 L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年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月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日，该企业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净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资产负债率为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%。（要求对其他应付款和长期借款的明细、账龄、偿还计划进行分析，确保</w:t>
      </w:r>
      <w:r>
        <w:rPr>
          <w:rFonts w:hint="default" w:ascii="Nimbus Roman No9 L" w:hAnsi="Nimbus Roman No9 L" w:eastAsia="仿宋_GB2312" w:cs="Times New Roman"/>
          <w:sz w:val="32"/>
          <w:szCs w:val="32"/>
          <w:lang w:val="en-US"/>
        </w:rPr>
        <w:t>房开企业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现金流没有风险。）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ascii="Nimbus Roman No9 L" w:hAnsi="Nimbus Roman No9 L" w:eastAsia="黑体" w:cs="Times New Roman"/>
          <w:sz w:val="32"/>
          <w:szCs w:val="32"/>
        </w:rPr>
      </w:pPr>
      <w:r>
        <w:rPr>
          <w:rFonts w:ascii="Nimbus Roman No9 L" w:hAnsi="Nimbus Roman No9 L" w:eastAsia="黑体" w:cs="Times New Roman"/>
          <w:sz w:val="32"/>
          <w:szCs w:val="32"/>
        </w:rPr>
        <w:t>六、土地使用权证现状：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573"/>
        <w:textAlignment w:val="auto"/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抵押给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，借款期限为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年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月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日至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年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月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日</w:t>
      </w:r>
      <w:r>
        <w:rPr>
          <w:rFonts w:hint="eastAsia" w:ascii="Nimbus Roman No9 L" w:hAnsi="Nimbus Roman No9 L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ascii="Nimbus Roman No9 L" w:hAnsi="Nimbus Roman No9 L" w:eastAsia="黑体" w:cs="Times New Roman"/>
          <w:sz w:val="32"/>
          <w:szCs w:val="32"/>
        </w:rPr>
      </w:pPr>
      <w:r>
        <w:rPr>
          <w:rFonts w:hint="eastAsia" w:ascii="Nimbus Roman No9 L" w:hAnsi="Nimbus Roman No9 L" w:eastAsia="黑体" w:cs="Times New Roman"/>
          <w:sz w:val="32"/>
          <w:szCs w:val="32"/>
        </w:rPr>
        <w:t>七</w:t>
      </w:r>
      <w:r>
        <w:rPr>
          <w:rFonts w:ascii="Nimbus Roman No9 L" w:hAnsi="Nimbus Roman No9 L" w:eastAsia="黑体" w:cs="Times New Roman"/>
          <w:sz w:val="32"/>
          <w:szCs w:val="32"/>
        </w:rPr>
        <w:t>、对楼盘提供公积金贷款的安全性分析：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</w:rPr>
        <w:t>该公司近两年无不良信用记录，未被列入失信被执行人名单、经营异常名录。该楼盘目前销售正常。根据目前施工进度能在其计划竣工期内按时交付，能及时办证。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hint="eastAsia" w:ascii="Nimbus Roman No9 L" w:hAnsi="Nimbus Roman No9 L" w:eastAsia="黑体" w:cs="Times New Roman"/>
          <w:sz w:val="32"/>
          <w:szCs w:val="32"/>
        </w:rPr>
      </w:pPr>
      <w:r>
        <w:rPr>
          <w:rFonts w:hint="eastAsia" w:ascii="Nimbus Roman No9 L" w:hAnsi="Nimbus Roman No9 L" w:eastAsia="黑体" w:cs="Times New Roman"/>
          <w:sz w:val="32"/>
          <w:szCs w:val="32"/>
        </w:rPr>
        <w:t>八</w:t>
      </w:r>
      <w:r>
        <w:rPr>
          <w:rFonts w:ascii="Nimbus Roman No9 L" w:hAnsi="Nimbus Roman No9 L" w:eastAsia="黑体" w:cs="Times New Roman"/>
          <w:sz w:val="32"/>
          <w:szCs w:val="32"/>
        </w:rPr>
        <w:t>、</w:t>
      </w:r>
      <w:r>
        <w:rPr>
          <w:rFonts w:hint="eastAsia" w:ascii="Nimbus Roman No9 L" w:hAnsi="Nimbus Roman No9 L" w:eastAsia="黑体" w:cs="Times New Roman"/>
          <w:sz w:val="32"/>
          <w:szCs w:val="32"/>
        </w:rPr>
        <w:t>其他需要说明的情况</w:t>
      </w:r>
      <w:r>
        <w:rPr>
          <w:rFonts w:ascii="Nimbus Roman No9 L" w:hAnsi="Nimbus Roman No9 L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该公司已经明确公积金贷款联络人（姓名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570"/>
        <w:textAlignment w:val="auto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加强对该公司联系，及时掌握公司的各项经营活动以及变化情况，对其开发项目进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行实时监控，督促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房开企业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在房屋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交付后及时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办理《不动产登记证明》（或有效的抵押权证），并移交我中心保管。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0"/>
        <w:rPr>
          <w:rFonts w:ascii="Nimbus Roman No9 L" w:hAnsi="Nimbus Roman No9 L" w:eastAsia="黑体" w:cs="Times New Roman"/>
          <w:sz w:val="32"/>
          <w:szCs w:val="32"/>
        </w:rPr>
      </w:pPr>
      <w:r>
        <w:rPr>
          <w:rFonts w:hint="eastAsia" w:ascii="Nimbus Roman No9 L" w:hAnsi="Nimbus Roman No9 L" w:eastAsia="黑体" w:cs="Times New Roman"/>
          <w:sz w:val="32"/>
          <w:szCs w:val="32"/>
        </w:rPr>
        <w:t>九</w:t>
      </w:r>
      <w:r>
        <w:rPr>
          <w:rFonts w:ascii="Nimbus Roman No9 L" w:hAnsi="Nimbus Roman No9 L" w:eastAsia="黑体" w:cs="Times New Roman"/>
          <w:sz w:val="32"/>
          <w:szCs w:val="32"/>
        </w:rPr>
        <w:t>、</w:t>
      </w:r>
      <w:r>
        <w:rPr>
          <w:rFonts w:hint="eastAsia" w:ascii="Nimbus Roman No9 L" w:hAnsi="Nimbus Roman No9 L" w:eastAsia="黑体" w:cs="Times New Roman"/>
          <w:sz w:val="32"/>
          <w:szCs w:val="32"/>
          <w:lang w:eastAsia="zh-CN"/>
        </w:rPr>
        <w:t>贷审组</w:t>
      </w:r>
      <w:r>
        <w:rPr>
          <w:rFonts w:ascii="Nimbus Roman No9 L" w:hAnsi="Nimbus Roman No9 L" w:eastAsia="黑体" w:cs="Times New Roman"/>
          <w:sz w:val="32"/>
          <w:szCs w:val="32"/>
        </w:rPr>
        <w:t>初审意见：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</w:rPr>
        <w:t>拟同意，提交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会议审议。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  <w:lang w:eastAsia="zh-CN"/>
        </w:rPr>
        <w:t>贷审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组成员：</w:t>
      </w:r>
    </w:p>
    <w:p>
      <w:pP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</w:pPr>
    </w:p>
    <w:p>
      <w:pPr>
        <w:jc w:val="right"/>
      </w:pP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年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月</w:t>
      </w:r>
      <w:r>
        <w:rPr>
          <w:rFonts w:hint="eastAsia" w:ascii="Nimbus Roman No9 L" w:hAnsi="Nimbus Roman No9 L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64C71"/>
    <w:rsid w:val="375D5093"/>
    <w:rsid w:val="7BE64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736</Characters>
  <Lines>0</Lines>
  <Paragraphs>0</Paragraphs>
  <TotalTime>0</TotalTime>
  <ScaleCrop>false</ScaleCrop>
  <LinksUpToDate>false</LinksUpToDate>
  <CharactersWithSpaces>1138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2024-06-14T08:50:00Z</dcterms:created>
  <dc:creator>sxszf</dc:creator>
  <cp:lastModifiedBy>赵朋玥</cp:lastModifiedBy>
  <dcterms:modified xsi:type="dcterms:W3CDTF">2024-07-17T05:42:15Z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23AE142AAA7A4E4FBFD515898C596396_13</vt:lpwstr>
  </property>
</Properties>
</file>