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</w:rPr>
      </w:pP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年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绍兴市越才人力资源服务有限责任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公司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招聘计划表</w:t>
      </w:r>
    </w:p>
    <w:tbl>
      <w:tblPr>
        <w:tblStyle w:val="7"/>
        <w:tblW w:w="13965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10"/>
        <w:gridCol w:w="5400"/>
        <w:gridCol w:w="4552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73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招聘岗位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招聘人数</w:t>
            </w:r>
          </w:p>
        </w:tc>
        <w:tc>
          <w:tcPr>
            <w:tcW w:w="540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岗位职责</w:t>
            </w:r>
          </w:p>
        </w:tc>
        <w:tc>
          <w:tcPr>
            <w:tcW w:w="4552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资格条件</w:t>
            </w:r>
          </w:p>
        </w:tc>
        <w:tc>
          <w:tcPr>
            <w:tcW w:w="153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1373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人力资源销售顾问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1、主动寻找并识别潜在客户，通过电话、社交媒体、上门拜访等多种渠道建立联系。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2、分析客户的人力资源需求，提供个性化的人力资源解决方案，如招聘服务、劳务派遣、人事外包等。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3、负责合同的谈判、签订、执行和管理，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协调处理合同履行中的问题，如服务交付、回款催收、开具发票等。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全程跟进客户委托的业务进度，确保服务质量，及时反馈给客户，提升客户满意度。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定期进行客户回访，评估服务效果，根据客户反馈调整服务方案，深化客户关系。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6、搜集及反馈市场趋势、需求变化、竞争对手和客户实际需求。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7、完成公司下达的销售目标和上级交办的其他工作。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1、22-40岁，大专及以上学历。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2、熟悉人力资源服务行业，具有2年以上人力资源服务机构市场推广或销售岗位工作经验。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3、热爱销售工作，善于协调内外部资源，具备较强的商务谈判能力和抗压能力。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4、勤奋好学，乐观外向，具备良好的沟通能力和人际交往能力。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此岗位性质：项目制外包员工；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薪酬福利：底薪+绩效+业务提成，双休，五险一金，餐补，带薪假期。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1373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行政综合岗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5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1.负责各类会议、活动的安排、记录和材料整理、贯彻落实工作。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2.负责各类文字材料的起草、准备工作，包括工作总结、各种汇报材料等。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3.负责公司规章制度、流程、标准的修订，执行。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4.负责公司固定资产管理和日常办公用品的领用、登记、采购、发放等工作。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5.协助参与各类行政事务工作以及综合管理基础工作。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6.负责公司公众号运营，内容更新与维护。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7.完成部门领导交办的其他工作。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1.35 周岁及以下（1988 年7月1日后出生）,全日制本科及以上学历，中文、新闻等相关专业。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2.熟练掌握相关专业知识和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Word、Excel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、PPT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等办公软件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3.具有良好的沟通能力、协调能力，表达能力。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擅长公文写作，具备较强的文字功底。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为人耐心细致、热情大方，具有良好的职业道德操守和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团队协作精神，能应对工作压力。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6.具有2年以上企事业单位行政文秘相关工作经验优先。</w:t>
            </w:r>
          </w:p>
        </w:tc>
        <w:tc>
          <w:tcPr>
            <w:tcW w:w="15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此岗位性质：项目制外包员工；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薪酬福利：月薪4500-5500元，双休，五险一金，餐补，带薪假期。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293" w:right="1440" w:bottom="1633" w:left="1440" w:header="851" w:footer="992" w:gutter="0"/>
          <w:cols w:space="0" w:num="1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ZjU1MDNjYWYxMGFjM2UyMjIxNmIwNGEzN2I3OTgifQ=="/>
    <w:docVar w:name="KSO_WPS_MARK_KEY" w:val="f070396a-e53f-4a04-9f4b-c827d2ba7071"/>
  </w:docVars>
  <w:rsids>
    <w:rsidRoot w:val="440E21A1"/>
    <w:rsid w:val="1BB93D88"/>
    <w:rsid w:val="2976035F"/>
    <w:rsid w:val="440E21A1"/>
    <w:rsid w:val="4DAA0728"/>
    <w:rsid w:val="4E404914"/>
    <w:rsid w:val="6A794318"/>
    <w:rsid w:val="70950698"/>
    <w:rsid w:val="7D951CD7"/>
    <w:rsid w:val="7E8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Body Text First Indent"/>
    <w:basedOn w:val="3"/>
    <w:next w:val="1"/>
    <w:qFormat/>
    <w:uiPriority w:val="0"/>
    <w:pPr>
      <w:spacing w:after="0"/>
      <w:ind w:firstLine="420" w:firstLineChars="100"/>
      <w:jc w:val="center"/>
    </w:pPr>
    <w:rPr>
      <w:rFonts w:eastAsia="宋体"/>
      <w:sz w:val="44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2024-01-23T07:18:00Z</dcterms:created>
  <dc:creator>徐艳</dc:creator>
  <cp:lastModifiedBy>王瑾</cp:lastModifiedBy>
  <dcterms:modified xsi:type="dcterms:W3CDTF">2024-07-05T06:32:39Z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0597D63E1EE547678C2DFA3867F8F43F_13</vt:lpwstr>
  </property>
</Properties>
</file>