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招聘计划表</w:t>
      </w:r>
    </w:p>
    <w:tbl>
      <w:tblPr>
        <w:tblStyle w:val="4"/>
        <w:tblW w:w="0" w:type="auto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73"/>
        <w:gridCol w:w="733"/>
        <w:gridCol w:w="950"/>
        <w:gridCol w:w="1464"/>
        <w:gridCol w:w="1371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招考人数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性别要求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所需专业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5"/>
                <w:kern w:val="0"/>
                <w:sz w:val="32"/>
                <w:szCs w:val="32"/>
                <w:lang w:val="en-US" w:eastAsia="zh-CN"/>
              </w:rPr>
              <w:t>路线、路基路面设计员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全日制本科及以上学历，学士及以上学位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40周岁及以下（1983年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日以后出生）；高级工程师职称年龄放宽至45周岁以下（1978年5月1日以后出生）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道路桥梁与渡河工程、土木工程、水利与交通工程、交通工程等相关专业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具有8年及以上公路、桥梁设计工作经验和具备公路工程等相关专业工程师及以上职称；近3年（2020年1月1日之后）担任过二级及以上新建或改建长度5km以上公路设计项目负责人，年龄在40周岁以下（高级工程师职称年龄可适当放宽），要求能熟练操作CAD、纬地等路线设计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>桥梁设计</w:t>
            </w: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  <w:lang w:val="en-US" w:eastAsia="zh-CN"/>
              </w:rPr>
              <w:t>员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全日制本科及以上学历，学士及以上学位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40周岁及以下（1983年5月1日以后出生）；高级工程师职称年龄放宽至45周岁以下（1978年5月1日以后出生）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道路桥梁与渡河工程、土木工程、水利与交通工程、交通工程等相关专业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具有8年及以上公路、桥梁设计工作经验和具备公路工程等相关专业工程师及以上职称；近3年（2020年1月1日之后）担任过公路桥梁（大桥或特大桥）设计项目负责人，能熟练操作CAD、MIDS、桥梁大师、桥梁通等桥梁设计、计算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Times New Roman"/>
          <w:color w:val="FF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EC6059A"/>
    <w:rsid w:val="07170FBF"/>
    <w:rsid w:val="7EC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rFonts w:ascii="Times New Roman" w:hAnsi="Times New Roman" w:eastAsia="宋体" w:cs="Times New Roman"/>
      <w:sz w:val="28"/>
    </w:rPr>
  </w:style>
  <w:style w:type="paragraph" w:styleId="3">
    <w:name w:val="Body Text Indent"/>
    <w:basedOn w:val="1"/>
    <w:qFormat/>
    <w:uiPriority w:val="0"/>
    <w:pPr>
      <w:spacing w:line="480" w:lineRule="exact"/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2023-05-16T07:40:00Z</dcterms:created>
  <dc:creator>藕荷旦旦</dc:creator>
  <cp:lastModifiedBy>玥公子212</cp:lastModifiedBy>
  <dcterms:modified xsi:type="dcterms:W3CDTF">2023-05-17T02:55:04Z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3AFDBE463EAA4C7BAB4ECAE883FBD636_13</vt:lpwstr>
  </property>
</Properties>
</file>