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hAnsi="宋体" w:eastAsia="仿宋_GB2312" w:cs="宋体"/>
          <w:b/>
          <w:color w:val="343434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hAnsi="宋体" w:eastAsia="仿宋_GB2312" w:cs="宋体"/>
          <w:b/>
          <w:color w:val="343434"/>
          <w:kern w:val="0"/>
          <w:sz w:val="32"/>
          <w:szCs w:val="32"/>
        </w:rPr>
        <w:t>附件</w:t>
      </w:r>
      <w:r>
        <w:rPr>
          <w:rFonts w:hint="eastAsia" w:hAnsi="宋体" w:eastAsia="仿宋_GB2312" w:cs="宋体"/>
          <w:b/>
          <w:color w:val="343434"/>
          <w:kern w:val="0"/>
          <w:sz w:val="32"/>
          <w:szCs w:val="32"/>
          <w:lang w:val="en-US" w:eastAsia="zh-CN"/>
        </w:rPr>
        <w:t>4</w:t>
      </w:r>
    </w:p>
    <w:p>
      <w:pPr>
        <w:widowControl/>
        <w:snapToGrid w:val="0"/>
        <w:spacing w:before="100" w:beforeAutospacing="1" w:after="100" w:afterAutospacing="1" w:line="600" w:lineRule="exact"/>
        <w:ind w:firstLine="300"/>
        <w:jc w:val="center"/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</w:rPr>
        <w:t>绍兴市公安机关警务辅助人员体检标准</w:t>
      </w:r>
    </w:p>
    <w:p>
      <w:pPr>
        <w:widowControl/>
        <w:snapToGrid w:val="0"/>
        <w:spacing w:before="100" w:beforeAutospacing="1" w:after="100" w:afterAutospacing="1" w:line="400" w:lineRule="exact"/>
        <w:ind w:firstLine="301"/>
        <w:jc w:val="center"/>
        <w:rPr>
          <w:rFonts w:hint="eastAsia" w:ascii="方正小标宋简体" w:hAnsi="宋体" w:eastAsia="方正小标宋简体" w:cs="宋体"/>
          <w:color w:val="343434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43434"/>
          <w:kern w:val="0"/>
          <w:sz w:val="32"/>
          <w:szCs w:val="32"/>
        </w:rPr>
        <w:t>（试行）</w:t>
      </w:r>
    </w:p>
    <w:p>
      <w:pPr>
        <w:widowControl/>
        <w:snapToGrid w:val="0"/>
        <w:spacing w:line="600" w:lineRule="exact"/>
        <w:ind w:firstLine="480" w:firstLineChars="20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color w:val="343434"/>
          <w:kern w:val="0"/>
          <w:sz w:val="24"/>
          <w:szCs w:val="24"/>
        </w:rPr>
        <w:t>第一条</w:t>
      </w:r>
      <w:r>
        <w:rPr>
          <w:rFonts w:hint="eastAsia" w:ascii="宋体" w:hAnsi="宋体" w:cs="黑体"/>
          <w:bCs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风湿性心脏病、心肌病、冠心病、先天性心脏病等器质性心脏病，不合格。先天性心脏病不需手术者或经手术治愈者，合格。</w:t>
      </w:r>
    </w:p>
    <w:p>
      <w:pPr>
        <w:widowControl/>
        <w:snapToGrid w:val="0"/>
        <w:spacing w:line="600" w:lineRule="exact"/>
        <w:ind w:firstLine="480" w:firstLineChars="20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遇有下列情况之一的，排除病理性改变，合格：</w:t>
      </w:r>
    </w:p>
    <w:p>
      <w:pPr>
        <w:widowControl/>
        <w:snapToGrid w:val="0"/>
        <w:spacing w:line="600" w:lineRule="exact"/>
        <w:ind w:firstLine="470" w:firstLineChars="196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（一）心脏听诊有杂音；</w:t>
      </w:r>
    </w:p>
    <w:p>
      <w:pPr>
        <w:widowControl/>
        <w:snapToGrid w:val="0"/>
        <w:spacing w:line="600" w:lineRule="exact"/>
        <w:ind w:firstLine="470" w:firstLineChars="196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（二）频发期前收缩；</w:t>
      </w:r>
    </w:p>
    <w:p>
      <w:pPr>
        <w:widowControl/>
        <w:snapToGrid w:val="0"/>
        <w:spacing w:line="600" w:lineRule="exact"/>
        <w:ind w:firstLine="470" w:firstLineChars="196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（三）心率每分钟小于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50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次或大于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110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次；</w:t>
      </w:r>
    </w:p>
    <w:p>
      <w:pPr>
        <w:widowControl/>
        <w:spacing w:line="600" w:lineRule="exact"/>
        <w:ind w:firstLine="463" w:firstLineChars="193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（四）心电图有异常的其他情况。</w:t>
      </w:r>
    </w:p>
    <w:p>
      <w:pPr>
        <w:widowControl/>
        <w:snapToGrid w:val="0"/>
        <w:spacing w:line="600" w:lineRule="exact"/>
        <w:ind w:firstLine="470" w:firstLineChars="196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第二条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血压在下列范围内，合格：收缩压小于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140mmHg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；舒张压小于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90mmHg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 xml:space="preserve">第三条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路面交通管理、巡逻处突岗位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单侧裸眼视力低于4.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6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，不合格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。其他岗位，单侧矫正视力低于5.0，不合格。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 xml:space="preserve">第四条 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过于肥胖或消瘦者，不能录用。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判定过于肥胖或消瘦者按以下方法：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实际体重超过标准体重25%以上者为过于肥胖；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实际体重低于标准体重15%以上者为过于瘦弱。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标准体重计算方法：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标准体重（千克）=身高（厘米）-110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超出和低于标准体重的百分数计算方法：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[实际体重（千克）-标准体重（千克）]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÷标准体重（千克）×100%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第五条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色盲，不合格。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 xml:space="preserve">第六条 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黑体" w:hAnsi="黑体" w:eastAsia="黑体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七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 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kern w:val="0"/>
          <w:sz w:val="24"/>
          <w:szCs w:val="24"/>
          <w:lang w:eastAsia="zh-CN"/>
        </w:rPr>
        <w:t>文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身，不合格。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黑体" w:hAnsi="黑体" w:eastAsia="黑体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八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肢体功能障碍，不合格。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九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单侧耳语听力低于5米，不合格。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仿宋_GB2312" w:hAnsi="宋体" w:eastAsia="仿宋_GB2312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嗅觉迟钝，不合格。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hint="eastAsia" w:ascii="黑体" w:hAnsi="黑体" w:eastAsia="黑体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十一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乙肝病原携带者，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巡逻处突岗位</w:t>
      </w:r>
      <w:r>
        <w:rPr>
          <w:rFonts w:ascii="仿宋_GB2312" w:hAnsi="宋体" w:eastAsia="仿宋_GB2312" w:cs="宋体"/>
          <w:color w:val="343434"/>
          <w:kern w:val="0"/>
          <w:sz w:val="24"/>
          <w:szCs w:val="24"/>
        </w:rPr>
        <w:t>，不合格。</w:t>
      </w:r>
    </w:p>
    <w:p>
      <w:pPr>
        <w:widowControl/>
        <w:snapToGrid w:val="0"/>
        <w:spacing w:line="600" w:lineRule="exact"/>
        <w:ind w:firstLine="470" w:firstLineChars="196"/>
        <w:jc w:val="left"/>
        <w:rPr>
          <w:rFonts w:hint="eastAsia" w:hAnsi="宋体" w:eastAsia="仿宋_GB2312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十二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血液系统疾病，不合格。单纯性缺铁性贫血，血红蛋白男性高于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90g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／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L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、女性高于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80g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／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L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，合格。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十三</w:t>
      </w:r>
      <w:r>
        <w:rPr>
          <w:rFonts w:ascii="黑体" w:hAnsi="黑体" w:eastAsia="黑体" w:cs="宋体"/>
          <w:color w:val="343434"/>
          <w:kern w:val="0"/>
          <w:sz w:val="24"/>
          <w:szCs w:val="24"/>
        </w:rPr>
        <w:t xml:space="preserve">条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结核病不合格。但下列情况合格：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（一）原发性肺结核、继发性肺结核、结核性胸膜炎，临床治愈后稳定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年无变化者；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（二）肺外结核病：肾结核、骨结核、腹膜结核、淋巴结核等，临床治愈后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年无复发，经专科医院检查无变化者。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十四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慢性支气管炎伴阻塞性肺气肿、支气管扩张、支气管哮喘，不合格。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十五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慢性胰腺炎、溃疡性结肠炎、克罗恩病等严重慢性消化系统疾病，不合格。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胃次全切除术后无严重并发症者，合格。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十六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条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各种急慢性肝炎及肝硬化，不合格。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第十七条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恶性肿瘤，不合格。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十八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肾炎、慢性肾盂肾炎、多囊肾、肾功能不全，不合格。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第十九条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糖尿病、尿崩症、肢端肥大症等内分泌系统疾病，不合格。甲状腺功能亢进治愈后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年无症状和体征者，合格。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第二十条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第二十一条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红斑狼疮、皮肌炎和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>/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或多发性肌炎、硬皮病、结节性多动脉炎、类风湿性关节炎等各种弥漫性结缔组织疾病，大动脉炎，不合格。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 xml:space="preserve">第二十二条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晚期血吸虫病，晚期血丝虫病兼有橡皮肿或有乳糜尿，不合格。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第二十三条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颅骨缺损、颅内异物存留、颅脑畸形、脑外伤后综合征，不合格。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二十四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 xml:space="preserve">条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严重的慢性骨髓炎，不合格。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二十五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条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 xml:space="preserve"> 三度单纯性甲状腺肿，不合格。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第二十六条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有梗阻的胆结石或泌尿系结石，不合格。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第</w:t>
      </w: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二十七</w:t>
      </w:r>
      <w:r>
        <w:rPr>
          <w:rFonts w:hint="eastAsia" w:ascii="黑体" w:hAnsi="黑体" w:eastAsia="黑体" w:cs="宋体"/>
          <w:color w:val="343434"/>
          <w:kern w:val="0"/>
          <w:sz w:val="24"/>
          <w:szCs w:val="24"/>
        </w:rPr>
        <w:t>条</w:t>
      </w:r>
      <w:r>
        <w:rPr>
          <w:rFonts w:hint="eastAsia" w:ascii="宋体" w:hAnsi="宋体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淋病、梅毒、软下疳、性病性淋巴肉芽肿、尖锐湿疣、生殖器疱疹，艾滋病，不合格。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第二十八条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双耳均有听力障碍，在使用人工听觉装置情况下，双耳在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>3</w:t>
      </w:r>
      <w:r>
        <w:rPr>
          <w:rFonts w:hint="eastAsia" w:hAnsi="宋体" w:eastAsia="仿宋_GB2312" w:cs="宋体"/>
          <w:color w:val="343434"/>
          <w:kern w:val="0"/>
          <w:sz w:val="24"/>
          <w:szCs w:val="24"/>
        </w:rPr>
        <w:t>米以内耳语仍听不见者，不合格。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43434"/>
          <w:kern w:val="0"/>
          <w:sz w:val="24"/>
          <w:szCs w:val="24"/>
        </w:rPr>
        <w:t>第二十九条</w:t>
      </w:r>
      <w:r>
        <w:rPr>
          <w:rFonts w:hint="eastAsia" w:ascii="宋体" w:hAnsi="宋体" w:eastAsia="仿宋_GB2312" w:cs="宋体"/>
          <w:color w:val="343434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343434"/>
          <w:kern w:val="0"/>
          <w:sz w:val="24"/>
          <w:szCs w:val="24"/>
        </w:rPr>
        <w:t>未纳入体检标准，影响正常履行职责的其他严重疾病，不合格。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B1B53"/>
    <w:rsid w:val="000C1BED"/>
    <w:rsid w:val="001177F9"/>
    <w:rsid w:val="00123FE5"/>
    <w:rsid w:val="0022232B"/>
    <w:rsid w:val="002B05F3"/>
    <w:rsid w:val="004A05C2"/>
    <w:rsid w:val="005A3A67"/>
    <w:rsid w:val="005D74C0"/>
    <w:rsid w:val="00622BD1"/>
    <w:rsid w:val="00693148"/>
    <w:rsid w:val="007243B3"/>
    <w:rsid w:val="007C6386"/>
    <w:rsid w:val="00822C84"/>
    <w:rsid w:val="008872FC"/>
    <w:rsid w:val="008D15C9"/>
    <w:rsid w:val="009C3A5B"/>
    <w:rsid w:val="00A115CC"/>
    <w:rsid w:val="00A87F3D"/>
    <w:rsid w:val="00A94C28"/>
    <w:rsid w:val="00AE5A58"/>
    <w:rsid w:val="00B80839"/>
    <w:rsid w:val="00BB2E3E"/>
    <w:rsid w:val="00BE59A6"/>
    <w:rsid w:val="00C03EAA"/>
    <w:rsid w:val="00C75DE4"/>
    <w:rsid w:val="00C808A7"/>
    <w:rsid w:val="00E11DFE"/>
    <w:rsid w:val="00E306FE"/>
    <w:rsid w:val="00E9475D"/>
    <w:rsid w:val="0209058B"/>
    <w:rsid w:val="03D24E96"/>
    <w:rsid w:val="204531A0"/>
    <w:rsid w:val="2F0E0DCA"/>
    <w:rsid w:val="5C923063"/>
    <w:rsid w:val="66504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2020-10-09T01:11:00Z</dcterms:created>
  <dc:creator>Administrator</dc:creator>
  <cp:lastModifiedBy>玥公子212</cp:lastModifiedBy>
  <cp:lastPrinted>2017-07-24T10:03:00Z</cp:lastPrinted>
  <dcterms:modified xsi:type="dcterms:W3CDTF">2023-01-19T03:09:19Z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5452AED6CD694495AADEAB01FBD57968</vt:lpwstr>
  </property>
</Properties>
</file>