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020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2"/>
          <w:szCs w:val="42"/>
          <w:highlight w:val="none"/>
        </w:rPr>
      </w:pPr>
    </w:p>
    <w:p w14:paraId="4BFBF9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ascii="方正小标宋简体" w:hAnsi="宋体" w:eastAsia="方正小标宋简体" w:cs="宋体"/>
          <w:color w:val="auto"/>
          <w:sz w:val="42"/>
          <w:szCs w:val="42"/>
          <w:highlight w:val="none"/>
        </w:rPr>
      </w:pPr>
      <w:r>
        <w:rPr>
          <w:rFonts w:hint="eastAsia" w:ascii="方正小标宋简体" w:hAnsi="宋体" w:eastAsia="方正小标宋简体" w:cs="宋体"/>
          <w:color w:val="auto"/>
          <w:sz w:val="42"/>
          <w:szCs w:val="42"/>
          <w:highlight w:val="none"/>
        </w:rPr>
        <w:t>苏州市相城区区属国有企业人员招聘简章</w:t>
      </w:r>
    </w:p>
    <w:p w14:paraId="648227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</w:p>
    <w:p w14:paraId="6AA81E5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相城区区属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国有企业人才队伍建设，拓宽企业高素质干部人才储备，苏州市相城区区属国有企业（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苏州市相城城市建设投资(集团)有限公司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苏州市相城市政建设投资(集团)有限公司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苏州市相城生态文旅发展(集团)有限公司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、苏州市相城金融控股（集团）有限公司、苏州市相城招商(集团)有限公司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）面向社会公开招聘工作人员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，现将相关招聘事项公布如下： </w:t>
      </w:r>
    </w:p>
    <w:p w14:paraId="0DBA68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一、报考条件</w:t>
      </w:r>
    </w:p>
    <w:p w14:paraId="6DD7C8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.遵纪守法，品行端正，无违法犯罪记录。</w:t>
      </w:r>
    </w:p>
    <w:p w14:paraId="586F3F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.政治素质好，拥护党的基本路线和方针政策，具有敬业奉献精神。</w:t>
      </w:r>
    </w:p>
    <w:p w14:paraId="27CABE5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.身体健康。</w:t>
      </w:r>
    </w:p>
    <w:p w14:paraId="0CEFFB0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下列人员不得报考：</w:t>
      </w:r>
    </w:p>
    <w:p w14:paraId="1915E8F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（1）现役军人、在读的非应届高校毕业生；</w:t>
      </w:r>
    </w:p>
    <w:p w14:paraId="4BCBB62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被辞退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或开除公职的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</w:p>
    <w:p w14:paraId="74BE434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）因犯罪受过刑事处罚的人员；</w:t>
      </w:r>
    </w:p>
    <w:p w14:paraId="30651F1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）涉嫌违法违纪正在接受审查，尚未作出结论的；</w:t>
      </w:r>
    </w:p>
    <w:p w14:paraId="15B3FFF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）受过记过以上处分，受严重警告以下处分尚未解除的；</w:t>
      </w:r>
    </w:p>
    <w:p w14:paraId="2A6F970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highlight w:val="none"/>
        </w:rPr>
        <w:t>被开除中国共产党党籍的人员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；</w:t>
      </w:r>
    </w:p>
    <w:p w14:paraId="4C87F81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）被依法列为失信联合惩戒对象的人员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；</w:t>
      </w:r>
    </w:p>
    <w:p w14:paraId="01D6F39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）在国家法定考试中被认定有舞弊等严重违反录用纪律行为的人员；</w:t>
      </w:r>
    </w:p>
    <w:p w14:paraId="7FD9659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  <w:t>其他不宜报考的情形。</w:t>
      </w:r>
      <w:bookmarkStart w:id="2" w:name="_GoBack"/>
      <w:bookmarkEnd w:id="2"/>
    </w:p>
    <w:p w14:paraId="3BAB37F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.具体岗位要求详见岗位简介表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其中，岗位要求年龄在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周岁及以下，即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月以后出生；岗位要求年龄在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周岁及以下，即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月以后出生；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工作经历计算的截止时间为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日。</w:t>
      </w:r>
    </w:p>
    <w:p w14:paraId="07C75B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二、</w:t>
      </w:r>
      <w:bookmarkStart w:id="0" w:name="_Hlk135667074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报名和资格初审</w:t>
      </w:r>
      <w:bookmarkEnd w:id="0"/>
    </w:p>
    <w:p w14:paraId="19AD0F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报名方式：采用网上报名形式，报名网址：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http://111.229.40.128/v19/apply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。</w:t>
      </w:r>
    </w:p>
    <w:p w14:paraId="147FE3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报名时间：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。</w:t>
      </w:r>
    </w:p>
    <w:p w14:paraId="1DFF7B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资格初审：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。</w:t>
      </w:r>
    </w:p>
    <w:p w14:paraId="277A6F2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陈述申辩：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  <w:t>。</w:t>
      </w:r>
    </w:p>
    <w:p w14:paraId="3A5CD59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72" w:firstLineChars="200"/>
        <w:textAlignment w:val="auto"/>
        <w:rPr>
          <w:rFonts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对资格初审异议的处理：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9:00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—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pacing w:val="-17"/>
          <w:sz w:val="32"/>
          <w:szCs w:val="32"/>
          <w:highlight w:val="none"/>
        </w:rPr>
        <w:t>16:00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  <w:t>。</w:t>
      </w:r>
    </w:p>
    <w:p w14:paraId="7794D95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报名程序：</w:t>
      </w:r>
    </w:p>
    <w:p w14:paraId="47CEEB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）信息录入：应聘者按照报名系统提示和岗位要求，如实填报个人信息；</w:t>
      </w:r>
    </w:p>
    <w:p w14:paraId="625E9F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）照片上传：本人近期免冠正面二寸（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35×45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毫米）证件照（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jpg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格式，大小不超过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200kb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）；</w:t>
      </w:r>
    </w:p>
    <w:p w14:paraId="72B07F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）材料上传：报名材料扫描后上传报名系统，单个文件大小不超过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10M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，格式为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jpg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pdf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，要求清晰、位正。上传的材料须与报名信息录入内容一致。材料主要包括：身份证、学历（学位）证书、户籍证明、工作经历证明（个人社保记录等证明）和岗位简介表中要求的相关证书及材料的扫描件。</w:t>
      </w:r>
    </w:p>
    <w:p w14:paraId="396D19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每位应聘者限报一个岗位，资格初审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通过后，不得更改报名信息，不得改报其他岗位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0ADA6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资格初审：由招聘单位对应聘者所提供的电子材料进行资格初审，初审合格人员，由招聘单位通知应聘者参加笔试、面试环节。</w:t>
      </w:r>
    </w:p>
    <w:p w14:paraId="489D79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本次招聘开考比例为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1:3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报名结束后，有效报名人数未达到开考比例的岗位，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成功报考被取消岗位的人员，可重新改报其他符合条件的岗位，改报名时间为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9:00－16:00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</w:p>
    <w:p w14:paraId="1E8AA7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三、考试</w:t>
      </w:r>
    </w:p>
    <w:p w14:paraId="0DB4D9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（一）笔试</w:t>
      </w:r>
    </w:p>
    <w:p w14:paraId="3A35A0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参加笔试人员，于笔试当天凭本人身份证及准考证参加笔试。笔试具体时间、地点由招聘单位另行通知。</w:t>
      </w:r>
    </w:p>
    <w:p w14:paraId="11AE1CA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笔试采取闭卷形式，笔试成绩以百分制计算，保留小数点后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位小数，第三位四舍五入。</w:t>
      </w:r>
    </w:p>
    <w:p w14:paraId="49C9A8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本次招聘根据应聘者笔试成绩按高分到低分的顺序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1:3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进入面试。达不到规定比例的岗位，确定现有笔试合格人员作为面试人选。</w:t>
      </w:r>
    </w:p>
    <w:p w14:paraId="31DEAC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笔试成绩在相城人才网公示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个工作日。</w:t>
      </w:r>
    </w:p>
    <w:p w14:paraId="1BBC53B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（二）面试</w:t>
      </w:r>
    </w:p>
    <w:p w14:paraId="1F12D03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面试时间、地点由招聘单位另行通知。</w:t>
      </w:r>
    </w:p>
    <w:p w14:paraId="7A641EC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面试成绩以百分制计算，保留小数点后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位小数，第三位四舍五入。</w:t>
      </w:r>
    </w:p>
    <w:p w14:paraId="42D7B34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面试成绩、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综合成绩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及进入体检人员名单在相城人才网公示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公示时间为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个工作日。</w:t>
      </w:r>
    </w:p>
    <w:p w14:paraId="7B1585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150"/>
        <w:textAlignment w:val="auto"/>
        <w:rPr>
          <w:rFonts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（三）成绩计算</w:t>
      </w:r>
    </w:p>
    <w:p w14:paraId="29D87E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笔试成绩占招聘考试总成绩的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30%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，面试成绩占招聘考试总成绩的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70%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计算综合成绩，保留小数点后二位小数，第三位四舍五入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6133876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笔试、面试、综合成绩均设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60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分为合格分数线。如综合成绩相同的以面试成绩高者在前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如面试成绩仍相同，则对成绩相同的人员另行安排加试。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</w:p>
    <w:p w14:paraId="6596AA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四、体检</w:t>
      </w:r>
    </w:p>
    <w:p w14:paraId="17F796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按照综合成绩从高分到低分，根据招聘计划人数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1：1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的比例确定参加体检的人员，体检标准参照最新版《公务员录用体检通用标准（试行）》执行。具体时间、地点由招聘单位通知，体检费用由应聘者自理。</w:t>
      </w:r>
    </w:p>
    <w:p w14:paraId="71DB2BF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五、考察</w:t>
      </w:r>
    </w:p>
    <w:p w14:paraId="1C9E835E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单位对通过考试并体检合格的应聘者进行政审考察，并对应聘者资格条件进行复审。因应聘者体检、政审考察和资格复审不合格以及因自动放弃录取资格而出现缺额时，可在报考同一岗位的人员中按综合成绩（合格分数线以上）从高分到低分的顺序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一次性递补，每个岗位只递补一次。</w:t>
      </w:r>
    </w:p>
    <w:p w14:paraId="6125CF3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六、录用</w:t>
      </w:r>
    </w:p>
    <w:p w14:paraId="27BF95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经考试、体检和考察，拟录用的应聘者名单在相城人才网进行公示，公示时间为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个工作日。经公示无异议后，由招聘单位通知被录用人员办理录用手续。</w:t>
      </w:r>
    </w:p>
    <w:p w14:paraId="0A119B3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七、用工形式和待遇</w:t>
      </w:r>
    </w:p>
    <w:p w14:paraId="496261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拟录用人员与招聘单位签订劳动合同，根据劳动合同法约定人员合同期限与试用期期限。试用期考核不合格的，解除劳动合同。合同期内，薪酬待遇按照招聘公司薪酬管理办法执行。</w:t>
      </w:r>
    </w:p>
    <w:p w14:paraId="3BA79BE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八</w:t>
      </w:r>
      <w:r>
        <w:rPr>
          <w:rFonts w:ascii="黑体" w:hAnsi="黑体" w:eastAsia="黑体" w:cs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本简章由各招聘单位负责解释</w:t>
      </w:r>
    </w:p>
    <w:p w14:paraId="301766D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1" w:name="_Hlk101437359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招聘工作咨询电话：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0512-67591016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bookmarkEnd w:id="1"/>
    <w:p w14:paraId="0B5DA98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城投集团咨询电话：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0512-65124061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22FF72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市政集团咨询电话：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0512-65807008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 w14:paraId="18A5D6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生态文旅集团咨询电话：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0512-68763206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5A5F60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金控集团咨询电话：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0512-65808805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 w14:paraId="6EFA11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招商集团咨询电话：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0512-83898899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BE0CB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九、纪律与监督</w:t>
      </w:r>
    </w:p>
    <w:p w14:paraId="1DD90F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国有企业公开招聘工作坚持“公开、平等、竞争、择优”的原则，自觉接受纪检监察部门和社会公众的监督。为方便群众和社会监督，杜绝不正之风，特设监督举报电话。</w:t>
      </w:r>
    </w:p>
    <w:p w14:paraId="237941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0512-85181232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 w14:paraId="78A236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7CD92B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021E38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苏州市相城城市建设投资(集团)有限公司</w:t>
      </w:r>
    </w:p>
    <w:p w14:paraId="658C43B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苏州市相城市政建设投资(集团)有限公司</w:t>
      </w:r>
    </w:p>
    <w:p w14:paraId="7393FCF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苏州市相城生态文旅发展(集团)有限公司</w:t>
      </w:r>
    </w:p>
    <w:p w14:paraId="3D18E4C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苏州市相城金融控股（集团）有限公司</w:t>
      </w:r>
    </w:p>
    <w:p w14:paraId="3A57991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righ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苏州市相城招商(集团)有限公司</w:t>
      </w:r>
    </w:p>
    <w:p w14:paraId="64DEF68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40"/>
          <w:sz w:val="32"/>
          <w:szCs w:val="32"/>
          <w:highlight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pacing w:val="4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587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88CCC5-6CF1-48C3-981F-6BF038DCE3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A7AD6B1-511C-4B5A-828F-74CE0B4474D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D8188C-281C-4F55-BE19-96E08EDE55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38B5CE6-CFDC-4552-AA68-EB9E65FAF72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EAC5E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A290C5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A290C5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F6BAE4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wYjVhYTFlNTQ4ZDc4NDQ5MWRjMmQ3ZWQ3MWM4YjIifQ=="/>
  </w:docVars>
  <w:rsids>
    <w:rsidRoot w:val="005C5EB8"/>
    <w:rsid w:val="002E2445"/>
    <w:rsid w:val="003061E1"/>
    <w:rsid w:val="005C5EB8"/>
    <w:rsid w:val="00902C2A"/>
    <w:rsid w:val="03B736B9"/>
    <w:rsid w:val="03F21C2A"/>
    <w:rsid w:val="04AD10C6"/>
    <w:rsid w:val="08851DF5"/>
    <w:rsid w:val="09294C09"/>
    <w:rsid w:val="096E2CCD"/>
    <w:rsid w:val="0A65029C"/>
    <w:rsid w:val="0A922606"/>
    <w:rsid w:val="0B0A01EA"/>
    <w:rsid w:val="0C7156BE"/>
    <w:rsid w:val="0C7236C8"/>
    <w:rsid w:val="109E7498"/>
    <w:rsid w:val="10AA4683"/>
    <w:rsid w:val="110747A8"/>
    <w:rsid w:val="11DB356D"/>
    <w:rsid w:val="135D46E2"/>
    <w:rsid w:val="14C9643F"/>
    <w:rsid w:val="159264FF"/>
    <w:rsid w:val="17334211"/>
    <w:rsid w:val="18047914"/>
    <w:rsid w:val="1914107E"/>
    <w:rsid w:val="1A402820"/>
    <w:rsid w:val="1AE147BF"/>
    <w:rsid w:val="1AFA4517"/>
    <w:rsid w:val="1B114C90"/>
    <w:rsid w:val="1DA63635"/>
    <w:rsid w:val="1DC63AF4"/>
    <w:rsid w:val="1ECD0317"/>
    <w:rsid w:val="1F8222CD"/>
    <w:rsid w:val="21A602E4"/>
    <w:rsid w:val="22FD61E1"/>
    <w:rsid w:val="243F76EE"/>
    <w:rsid w:val="29321A79"/>
    <w:rsid w:val="2A637492"/>
    <w:rsid w:val="2B9920E3"/>
    <w:rsid w:val="2F2F0D25"/>
    <w:rsid w:val="30D270B5"/>
    <w:rsid w:val="341A2415"/>
    <w:rsid w:val="346D235F"/>
    <w:rsid w:val="366F31C5"/>
    <w:rsid w:val="37045153"/>
    <w:rsid w:val="3729127A"/>
    <w:rsid w:val="3784633D"/>
    <w:rsid w:val="386B356E"/>
    <w:rsid w:val="39E12EE6"/>
    <w:rsid w:val="39F652A4"/>
    <w:rsid w:val="3A38225B"/>
    <w:rsid w:val="3DAE5C0D"/>
    <w:rsid w:val="3FAC4783"/>
    <w:rsid w:val="445554AC"/>
    <w:rsid w:val="45006279"/>
    <w:rsid w:val="45521893"/>
    <w:rsid w:val="45D24446"/>
    <w:rsid w:val="461B515B"/>
    <w:rsid w:val="4A9B7DF4"/>
    <w:rsid w:val="4DA70561"/>
    <w:rsid w:val="4F617446"/>
    <w:rsid w:val="4F7C6826"/>
    <w:rsid w:val="54253F89"/>
    <w:rsid w:val="553D37BE"/>
    <w:rsid w:val="59660CCB"/>
    <w:rsid w:val="5AC542C9"/>
    <w:rsid w:val="5B1C2265"/>
    <w:rsid w:val="5B4D19E9"/>
    <w:rsid w:val="5B662FC4"/>
    <w:rsid w:val="5BB21303"/>
    <w:rsid w:val="5ED87C0A"/>
    <w:rsid w:val="5F3E41F2"/>
    <w:rsid w:val="5F5B25CD"/>
    <w:rsid w:val="5F7007BC"/>
    <w:rsid w:val="61E8138C"/>
    <w:rsid w:val="62FC3808"/>
    <w:rsid w:val="639C03E7"/>
    <w:rsid w:val="64C82910"/>
    <w:rsid w:val="663D2919"/>
    <w:rsid w:val="6655412A"/>
    <w:rsid w:val="67E14D88"/>
    <w:rsid w:val="68A62960"/>
    <w:rsid w:val="6AE33F32"/>
    <w:rsid w:val="6C2F25AC"/>
    <w:rsid w:val="70C875E2"/>
    <w:rsid w:val="73276695"/>
    <w:rsid w:val="73705839"/>
    <w:rsid w:val="73FD23B2"/>
    <w:rsid w:val="749678F8"/>
    <w:rsid w:val="75DB69E8"/>
    <w:rsid w:val="7696405F"/>
    <w:rsid w:val="76EB6BC0"/>
    <w:rsid w:val="771F3107"/>
    <w:rsid w:val="79987709"/>
    <w:rsid w:val="79E17389"/>
    <w:rsid w:val="7AAC5052"/>
    <w:rsid w:val="7ACA070E"/>
    <w:rsid w:val="7ACD6186"/>
    <w:rsid w:val="7ADE24D6"/>
    <w:rsid w:val="7C6C58EE"/>
    <w:rsid w:val="7E3B7C27"/>
    <w:rsid w:val="7F1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840" w:leftChars="4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2075</Words>
  <Characters>2295</Characters>
  <Lines>15</Lines>
  <Paragraphs>4</Paragraphs>
  <TotalTime>48</TotalTime>
  <ScaleCrop>false</ScaleCrop>
  <LinksUpToDate>false</LinksUpToDate>
  <CharactersWithSpaces>2343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2023-05-22T11:02:00Z</dcterms:created>
  <dc:creator>zhu yx</dc:creator>
  <cp:lastModifiedBy>Bat-Z</cp:lastModifiedBy>
  <cp:lastPrinted>2025-03-26T06:16:00Z</cp:lastPrinted>
  <dcterms:modified xsi:type="dcterms:W3CDTF">2025-03-27T06:26:39Z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D7CB5007E1074EA1BA0E37F46D90FE0C_13</vt:lpwstr>
  </property>
  <property fmtid="{D5CDD505-2E9C-101B-9397-08002B2CF9AE}" pid="4" name="KSOTemplateDocerSaveRecord">
    <vt:lpwstr>eyJoZGlkIjoiZTgyYTZlYzQ5M2M2ODkxYmNiODhkNjliNjQyZDI2OWQiLCJ1c2VySWQiOiIyMDgxNTA0MTcifQ==</vt:lpwstr>
  </property>
</Properties>
</file>