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4D18C">
      <w:pPr>
        <w:pageBreakBefore w:val="0"/>
        <w:spacing w:line="580" w:lineRule="exact"/>
        <w:ind w:right="0"/>
        <w:jc w:val="left"/>
        <w:rPr>
          <w:rFonts w:ascii="Times New Roman" w:hAnsi="Times New Roman"/>
          <w:b/>
          <w:sz w:val="44"/>
          <w:szCs w:val="44"/>
        </w:rPr>
      </w:pPr>
      <w:r>
        <w:rPr>
          <w:rFonts w:ascii="Times New Roman" w:hAnsi="Times New Roman"/>
          <w:sz w:val="32"/>
          <w:szCs w:val="32"/>
        </w:rPr>
        <w:t>附</w:t>
      </w:r>
      <w:bookmarkStart w:id="0" w:name="_GoBack"/>
      <w:bookmarkEnd w:id="0"/>
      <w:r>
        <w:rPr>
          <w:rFonts w:ascii="Times New Roman" w:hAnsi="Times New Roman"/>
          <w:sz w:val="32"/>
          <w:szCs w:val="32"/>
        </w:rPr>
        <w:t>件1</w:t>
      </w:r>
    </w:p>
    <w:p w14:paraId="729456D8">
      <w:pPr>
        <w:pageBreakBefore w:val="0"/>
        <w:spacing w:line="580" w:lineRule="exact"/>
        <w:ind w:right="0"/>
        <w:jc w:val="center"/>
        <w:rPr>
          <w:rFonts w:ascii="Times New Roman" w:hAnsi="Times New Roman"/>
          <w:sz w:val="36"/>
          <w:szCs w:val="36"/>
          <w:highlight w:val="none"/>
        </w:rPr>
      </w:pPr>
      <w:r>
        <w:rPr>
          <w:rFonts w:ascii="Times New Roman" w:hAnsi="Times New Roman"/>
          <w:sz w:val="36"/>
          <w:szCs w:val="36"/>
          <w:highlight w:val="none"/>
        </w:rPr>
        <w:t>2024</w:t>
      </w:r>
      <w:r>
        <w:rPr>
          <w:rFonts w:ascii="方正小标宋简体" w:hAnsi="方正小标宋简体"/>
          <w:sz w:val="36"/>
          <w:szCs w:val="36"/>
          <w:highlight w:val="none"/>
        </w:rPr>
        <w:t>年苏州市相城区集成指挥中心公开招聘公益性岗位工作人员岗位简介表</w:t>
      </w:r>
    </w:p>
    <w:p w14:paraId="46F92147">
      <w:pPr>
        <w:spacing w:line="580" w:lineRule="exact"/>
        <w:jc w:val="center"/>
        <w:rPr>
          <w:rFonts w:ascii="Times New Roman" w:hAnsi="Times New Roman"/>
          <w:sz w:val="36"/>
          <w:szCs w:val="36"/>
          <w:highlight w:val="none"/>
        </w:rPr>
      </w:pPr>
      <w:r>
        <w:rPr>
          <w:rFonts w:ascii="Times New Roman" w:hAnsi="Times New Roman"/>
          <w:sz w:val="44"/>
          <w:szCs w:val="44"/>
        </w:rPr>
        <w:t>(2024</w:t>
      </w:r>
      <w:r>
        <w:rPr>
          <w:rFonts w:ascii="方正小标宋简体" w:hAnsi="方正小标宋简体"/>
          <w:sz w:val="44"/>
          <w:szCs w:val="44"/>
        </w:rPr>
        <w:t>年</w:t>
      </w:r>
      <w:r>
        <w:rPr>
          <w:rFonts w:ascii="Times New Roman" w:hAnsi="Times New Roman"/>
          <w:sz w:val="44"/>
          <w:szCs w:val="44"/>
          <w:highlight w:val="none"/>
        </w:rPr>
        <w:t>8</w:t>
      </w:r>
      <w:r>
        <w:rPr>
          <w:rFonts w:ascii="方正小标宋简体" w:hAnsi="方正小标宋简体"/>
          <w:sz w:val="44"/>
          <w:szCs w:val="44"/>
          <w:highlight w:val="none"/>
        </w:rPr>
        <w:t>月</w:t>
      </w:r>
      <w:r>
        <w:rPr>
          <w:rFonts w:ascii="Times New Roman" w:hAnsi="Times New Roman"/>
          <w:sz w:val="44"/>
          <w:szCs w:val="44"/>
          <w:highlight w:val="none"/>
        </w:rPr>
        <w:t>1</w:t>
      </w:r>
      <w:r>
        <w:rPr>
          <w:rFonts w:ascii="方正小标宋简体" w:hAnsi="方正小标宋简体"/>
          <w:sz w:val="44"/>
          <w:szCs w:val="44"/>
        </w:rPr>
        <w:t>日</w:t>
      </w:r>
      <w:r>
        <w:rPr>
          <w:rFonts w:ascii="Times New Roman" w:hAnsi="Times New Roman"/>
          <w:sz w:val="44"/>
          <w:szCs w:val="44"/>
        </w:rPr>
        <w:t>)</w:t>
      </w:r>
    </w:p>
    <w:p w14:paraId="6C7E69F5">
      <w:pPr>
        <w:pageBreakBefore w:val="0"/>
        <w:spacing w:line="580" w:lineRule="exact"/>
        <w:ind w:right="0"/>
        <w:jc w:val="center"/>
        <w:rPr>
          <w:rFonts w:ascii="Times New Roman" w:hAnsi="Times New Roman"/>
          <w:sz w:val="36"/>
          <w:szCs w:val="36"/>
          <w:highlight w:val="black"/>
        </w:rPr>
      </w:pPr>
    </w:p>
    <w:tbl>
      <w:tblPr>
        <w:tblStyle w:val="11"/>
        <w:tblW w:w="0" w:type="auto"/>
        <w:tblInd w:w="-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797"/>
        <w:gridCol w:w="1408"/>
        <w:gridCol w:w="1185"/>
        <w:gridCol w:w="4530"/>
        <w:gridCol w:w="945"/>
        <w:gridCol w:w="1725"/>
        <w:gridCol w:w="1590"/>
        <w:gridCol w:w="1067"/>
      </w:tblGrid>
      <w:tr w14:paraId="253F5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1797" w:type="dxa"/>
            <w:vAlign w:val="center"/>
          </w:tcPr>
          <w:p w14:paraId="2E46157C">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黑体" w:hAnsi="黑体" w:eastAsia="黑体" w:cs="黑体"/>
                <w:b/>
                <w:bCs/>
                <w:sz w:val="32"/>
                <w:szCs w:val="32"/>
                <w:highlight w:val="none"/>
              </w:rPr>
            </w:pPr>
            <w:r>
              <w:rPr>
                <w:rFonts w:hint="eastAsia" w:ascii="黑体" w:hAnsi="黑体" w:eastAsia="黑体" w:cs="黑体"/>
                <w:b/>
                <w:bCs/>
                <w:color w:val="000000"/>
                <w:sz w:val="32"/>
                <w:szCs w:val="32"/>
              </w:rPr>
              <w:t>招聘单位名称</w:t>
            </w:r>
          </w:p>
        </w:tc>
        <w:tc>
          <w:tcPr>
            <w:tcW w:w="1408" w:type="dxa"/>
            <w:vAlign w:val="center"/>
          </w:tcPr>
          <w:p w14:paraId="5BB69EFF">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黑体" w:hAnsi="黑体" w:eastAsia="黑体" w:cs="黑体"/>
                <w:b/>
                <w:bCs/>
                <w:sz w:val="32"/>
                <w:szCs w:val="32"/>
                <w:highlight w:val="none"/>
              </w:rPr>
            </w:pPr>
            <w:r>
              <w:rPr>
                <w:rFonts w:hint="eastAsia" w:ascii="黑体" w:hAnsi="黑体" w:eastAsia="黑体" w:cs="黑体"/>
                <w:b/>
                <w:bCs/>
                <w:color w:val="000000"/>
                <w:sz w:val="32"/>
                <w:szCs w:val="32"/>
              </w:rPr>
              <w:t>招聘</w:t>
            </w:r>
            <w:r>
              <w:rPr>
                <w:rFonts w:hint="eastAsia" w:ascii="黑体" w:hAnsi="黑体" w:eastAsia="黑体" w:cs="黑体"/>
                <w:b/>
                <w:bCs/>
                <w:color w:val="000000"/>
                <w:sz w:val="32"/>
                <w:szCs w:val="32"/>
                <w:lang w:val="en-US" w:eastAsia="zh-CN"/>
              </w:rPr>
              <w:t>岗位</w:t>
            </w:r>
            <w:r>
              <w:rPr>
                <w:rFonts w:hint="eastAsia" w:ascii="黑体" w:hAnsi="黑体" w:eastAsia="黑体" w:cs="黑体"/>
                <w:b/>
                <w:bCs/>
                <w:color w:val="000000"/>
                <w:sz w:val="32"/>
                <w:szCs w:val="32"/>
              </w:rPr>
              <w:t>名称</w:t>
            </w:r>
          </w:p>
        </w:tc>
        <w:tc>
          <w:tcPr>
            <w:tcW w:w="1185" w:type="dxa"/>
            <w:vAlign w:val="center"/>
          </w:tcPr>
          <w:p w14:paraId="5BD56C76">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黑体" w:hAnsi="黑体" w:eastAsia="黑体" w:cs="黑体"/>
                <w:b/>
                <w:bCs/>
                <w:sz w:val="32"/>
                <w:szCs w:val="32"/>
                <w:highlight w:val="none"/>
              </w:rPr>
            </w:pPr>
            <w:r>
              <w:rPr>
                <w:rFonts w:hint="eastAsia" w:ascii="黑体" w:hAnsi="黑体" w:eastAsia="黑体" w:cs="黑体"/>
                <w:b/>
                <w:bCs/>
                <w:color w:val="000000"/>
                <w:sz w:val="32"/>
                <w:szCs w:val="32"/>
              </w:rPr>
              <w:t>招聘</w:t>
            </w:r>
            <w:r>
              <w:rPr>
                <w:rFonts w:hint="eastAsia" w:ascii="黑体" w:hAnsi="黑体" w:eastAsia="黑体" w:cs="黑体"/>
                <w:b/>
                <w:bCs/>
                <w:color w:val="000000"/>
                <w:sz w:val="32"/>
                <w:szCs w:val="32"/>
                <w:lang w:val="en-US" w:eastAsia="zh-CN"/>
              </w:rPr>
              <w:t>岗位</w:t>
            </w:r>
            <w:r>
              <w:rPr>
                <w:rFonts w:hint="eastAsia" w:ascii="黑体" w:hAnsi="黑体" w:eastAsia="黑体" w:cs="黑体"/>
                <w:b/>
                <w:bCs/>
                <w:color w:val="000000"/>
                <w:sz w:val="32"/>
                <w:szCs w:val="32"/>
              </w:rPr>
              <w:t>代码</w:t>
            </w:r>
          </w:p>
        </w:tc>
        <w:tc>
          <w:tcPr>
            <w:tcW w:w="4530" w:type="dxa"/>
            <w:vAlign w:val="center"/>
          </w:tcPr>
          <w:p w14:paraId="52AF62FA">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黑体" w:hAnsi="黑体" w:eastAsia="黑体" w:cs="黑体"/>
                <w:b/>
                <w:bCs/>
                <w:sz w:val="32"/>
                <w:szCs w:val="32"/>
                <w:highlight w:val="none"/>
              </w:rPr>
            </w:pPr>
            <w:r>
              <w:rPr>
                <w:rFonts w:hint="eastAsia" w:ascii="黑体" w:hAnsi="黑体" w:eastAsia="黑体" w:cs="黑体"/>
                <w:b/>
                <w:bCs/>
                <w:color w:val="000000"/>
                <w:sz w:val="32"/>
                <w:szCs w:val="32"/>
              </w:rPr>
              <w:t>岗位简介</w:t>
            </w:r>
          </w:p>
        </w:tc>
        <w:tc>
          <w:tcPr>
            <w:tcW w:w="945" w:type="dxa"/>
            <w:vAlign w:val="center"/>
          </w:tcPr>
          <w:p w14:paraId="6E7A5E38">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黑体" w:hAnsi="黑体" w:eastAsia="黑体" w:cs="黑体"/>
                <w:b/>
                <w:bCs/>
                <w:sz w:val="32"/>
                <w:szCs w:val="32"/>
                <w:highlight w:val="none"/>
              </w:rPr>
            </w:pPr>
            <w:r>
              <w:rPr>
                <w:rFonts w:hint="eastAsia" w:ascii="黑体" w:hAnsi="黑体" w:eastAsia="黑体" w:cs="黑体"/>
                <w:b/>
                <w:bCs/>
                <w:color w:val="000000"/>
                <w:sz w:val="32"/>
                <w:szCs w:val="32"/>
              </w:rPr>
              <w:t>招聘人数</w:t>
            </w:r>
          </w:p>
        </w:tc>
        <w:tc>
          <w:tcPr>
            <w:tcW w:w="1725" w:type="dxa"/>
            <w:vAlign w:val="center"/>
          </w:tcPr>
          <w:p w14:paraId="588318FD">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黑体" w:hAnsi="黑体" w:eastAsia="黑体" w:cs="黑体"/>
                <w:b/>
                <w:bCs/>
                <w:sz w:val="32"/>
                <w:szCs w:val="32"/>
                <w:highlight w:val="none"/>
              </w:rPr>
            </w:pPr>
            <w:r>
              <w:rPr>
                <w:rFonts w:hint="eastAsia" w:ascii="黑体" w:hAnsi="黑体" w:eastAsia="黑体" w:cs="黑体"/>
                <w:b/>
                <w:bCs/>
                <w:color w:val="000000"/>
                <w:sz w:val="32"/>
                <w:szCs w:val="32"/>
              </w:rPr>
              <w:t>学历要求</w:t>
            </w:r>
          </w:p>
        </w:tc>
        <w:tc>
          <w:tcPr>
            <w:tcW w:w="1590" w:type="dxa"/>
            <w:vAlign w:val="center"/>
          </w:tcPr>
          <w:p w14:paraId="22844016">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黑体" w:hAnsi="黑体" w:eastAsia="黑体" w:cs="黑体"/>
                <w:b/>
                <w:bCs/>
                <w:sz w:val="32"/>
                <w:szCs w:val="32"/>
                <w:highlight w:val="none"/>
              </w:rPr>
            </w:pPr>
            <w:r>
              <w:rPr>
                <w:rFonts w:hint="eastAsia" w:ascii="黑体" w:hAnsi="黑体" w:eastAsia="黑体" w:cs="黑体"/>
                <w:b/>
                <w:bCs/>
                <w:color w:val="000000"/>
                <w:sz w:val="32"/>
                <w:szCs w:val="32"/>
              </w:rPr>
              <w:t>专业要求</w:t>
            </w:r>
          </w:p>
        </w:tc>
        <w:tc>
          <w:tcPr>
            <w:tcW w:w="1067" w:type="dxa"/>
            <w:vAlign w:val="center"/>
          </w:tcPr>
          <w:p w14:paraId="30C3BD53">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黑体" w:hAnsi="黑体" w:eastAsia="黑体" w:cs="黑体"/>
                <w:b/>
                <w:bCs/>
                <w:sz w:val="32"/>
                <w:szCs w:val="32"/>
                <w:highlight w:val="none"/>
              </w:rPr>
            </w:pPr>
            <w:r>
              <w:rPr>
                <w:rFonts w:hint="eastAsia" w:ascii="黑体" w:hAnsi="黑体" w:eastAsia="黑体" w:cs="黑体"/>
                <w:b/>
                <w:bCs/>
                <w:color w:val="000000"/>
                <w:sz w:val="32"/>
                <w:szCs w:val="32"/>
              </w:rPr>
              <w:t>其他条件</w:t>
            </w:r>
          </w:p>
        </w:tc>
      </w:tr>
      <w:tr w14:paraId="2B26A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0" w:hRule="atLeast"/>
        </w:trPr>
        <w:tc>
          <w:tcPr>
            <w:tcW w:w="1797" w:type="dxa"/>
            <w:vAlign w:val="center"/>
          </w:tcPr>
          <w:p w14:paraId="565A108B">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黑体" w:hAnsi="黑体" w:eastAsia="黑体" w:cs="黑体"/>
                <w:sz w:val="28"/>
                <w:szCs w:val="28"/>
                <w:highlight w:val="none"/>
              </w:rPr>
            </w:pPr>
            <w:r>
              <w:rPr>
                <w:rFonts w:hint="eastAsia" w:ascii="黑体" w:hAnsi="黑体" w:eastAsia="黑体" w:cs="黑体"/>
                <w:color w:val="000000"/>
                <w:sz w:val="28"/>
                <w:szCs w:val="28"/>
              </w:rPr>
              <w:t>苏州市相城区集成指挥中心</w:t>
            </w:r>
          </w:p>
        </w:tc>
        <w:tc>
          <w:tcPr>
            <w:tcW w:w="1408" w:type="dxa"/>
            <w:vAlign w:val="center"/>
          </w:tcPr>
          <w:p w14:paraId="13A20305">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黑体" w:hAnsi="黑体" w:eastAsia="黑体" w:cs="黑体"/>
                <w:b/>
                <w:bCs/>
                <w:color w:val="C00000"/>
                <w:sz w:val="28"/>
                <w:szCs w:val="28"/>
                <w:highlight w:val="none"/>
              </w:rPr>
            </w:pPr>
            <w:r>
              <w:rPr>
                <w:rFonts w:hint="eastAsia" w:ascii="黑体" w:hAnsi="黑体" w:eastAsia="黑体" w:cs="黑体"/>
                <w:b/>
                <w:bCs/>
                <w:color w:val="C00000"/>
                <w:sz w:val="28"/>
                <w:szCs w:val="28"/>
              </w:rPr>
              <w:t>工作人员</w:t>
            </w:r>
          </w:p>
        </w:tc>
        <w:tc>
          <w:tcPr>
            <w:tcW w:w="1185" w:type="dxa"/>
            <w:vAlign w:val="center"/>
          </w:tcPr>
          <w:p w14:paraId="6005ABB3">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黑体" w:hAnsi="黑体" w:eastAsia="黑体" w:cs="黑体"/>
                <w:sz w:val="28"/>
                <w:szCs w:val="28"/>
                <w:highlight w:val="none"/>
              </w:rPr>
            </w:pPr>
            <w:r>
              <w:rPr>
                <w:rFonts w:hint="eastAsia" w:ascii="黑体" w:hAnsi="黑体" w:eastAsia="黑体" w:cs="黑体"/>
                <w:color w:val="000000"/>
                <w:sz w:val="28"/>
                <w:szCs w:val="28"/>
              </w:rPr>
              <w:t>01</w:t>
            </w:r>
          </w:p>
        </w:tc>
        <w:tc>
          <w:tcPr>
            <w:tcW w:w="4530" w:type="dxa"/>
            <w:vAlign w:val="center"/>
          </w:tcPr>
          <w:p w14:paraId="5F739D4A">
            <w:pPr>
              <w:keepNext w:val="0"/>
              <w:keepLines w:val="0"/>
              <w:pageBreakBefore w:val="0"/>
              <w:widowControl/>
              <w:kinsoku/>
              <w:wordWrap/>
              <w:overflowPunct/>
              <w:topLinePunct w:val="0"/>
              <w:autoSpaceDE/>
              <w:autoSpaceDN/>
              <w:bidi w:val="0"/>
              <w:adjustRightInd/>
              <w:snapToGrid/>
              <w:spacing w:line="440" w:lineRule="exact"/>
              <w:ind w:right="0"/>
              <w:jc w:val="left"/>
              <w:textAlignment w:val="auto"/>
              <w:rPr>
                <w:rFonts w:hint="eastAsia" w:ascii="黑体" w:hAnsi="黑体" w:eastAsia="黑体" w:cs="黑体"/>
                <w:sz w:val="28"/>
                <w:szCs w:val="28"/>
                <w:highlight w:val="none"/>
              </w:rPr>
            </w:pPr>
            <w:r>
              <w:rPr>
                <w:rFonts w:hint="eastAsia" w:ascii="黑体" w:hAnsi="黑体" w:eastAsia="黑体" w:cs="黑体"/>
                <w:color w:val="000000"/>
                <w:sz w:val="28"/>
                <w:szCs w:val="28"/>
                <w:highlight w:val="none"/>
              </w:rPr>
              <w:t>对集成指挥平台工单信息进行监测、研判、报告，开展对集成指挥平台日常疑难、超期等复杂工单的现场踏勘、核实、跟踪督办；协助开展社会综合治理网格化业务指导、督查，完成区集成指挥中心交办的工作任务。</w:t>
            </w:r>
          </w:p>
        </w:tc>
        <w:tc>
          <w:tcPr>
            <w:tcW w:w="945" w:type="dxa"/>
            <w:vAlign w:val="center"/>
          </w:tcPr>
          <w:p w14:paraId="1320BAF5">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黑体" w:hAnsi="黑体" w:eastAsia="黑体" w:cs="黑体"/>
                <w:sz w:val="28"/>
                <w:szCs w:val="28"/>
                <w:highlight w:val="none"/>
              </w:rPr>
            </w:pPr>
            <w:r>
              <w:rPr>
                <w:rFonts w:hint="eastAsia" w:ascii="黑体" w:hAnsi="黑体" w:eastAsia="黑体" w:cs="黑体"/>
                <w:color w:val="000000"/>
                <w:sz w:val="28"/>
                <w:szCs w:val="28"/>
              </w:rPr>
              <w:t>1</w:t>
            </w:r>
          </w:p>
        </w:tc>
        <w:tc>
          <w:tcPr>
            <w:tcW w:w="1725" w:type="dxa"/>
            <w:vAlign w:val="center"/>
          </w:tcPr>
          <w:p w14:paraId="3D9A2A0F">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黑体" w:hAnsi="黑体" w:eastAsia="黑体" w:cs="黑体"/>
                <w:sz w:val="28"/>
                <w:szCs w:val="28"/>
                <w:highlight w:val="none"/>
              </w:rPr>
            </w:pPr>
            <w:r>
              <w:rPr>
                <w:rFonts w:hint="eastAsia" w:ascii="黑体" w:hAnsi="黑体" w:eastAsia="黑体" w:cs="黑体"/>
                <w:color w:val="FF0000"/>
                <w:sz w:val="28"/>
                <w:szCs w:val="28"/>
              </w:rPr>
              <w:t>本科及以上</w:t>
            </w:r>
          </w:p>
        </w:tc>
        <w:tc>
          <w:tcPr>
            <w:tcW w:w="1590" w:type="dxa"/>
            <w:vAlign w:val="center"/>
          </w:tcPr>
          <w:p w14:paraId="2B59BE43">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黑体" w:hAnsi="黑体" w:eastAsia="黑体" w:cs="黑体"/>
                <w:sz w:val="28"/>
                <w:szCs w:val="28"/>
                <w:highlight w:val="none"/>
              </w:rPr>
            </w:pPr>
            <w:r>
              <w:rPr>
                <w:rFonts w:hint="eastAsia" w:ascii="黑体" w:hAnsi="黑体" w:eastAsia="黑体" w:cs="黑体"/>
                <w:color w:val="000000"/>
                <w:sz w:val="28"/>
                <w:szCs w:val="28"/>
                <w:highlight w:val="none"/>
              </w:rPr>
              <w:t>专业不限</w:t>
            </w:r>
          </w:p>
        </w:tc>
        <w:tc>
          <w:tcPr>
            <w:tcW w:w="1067" w:type="dxa"/>
            <w:vAlign w:val="center"/>
          </w:tcPr>
          <w:p w14:paraId="4342F15E">
            <w:pPr>
              <w:keepNext w:val="0"/>
              <w:keepLines w:val="0"/>
              <w:pageBreakBefore w:val="0"/>
              <w:widowControl/>
              <w:kinsoku/>
              <w:wordWrap/>
              <w:overflowPunct/>
              <w:topLinePunct w:val="0"/>
              <w:autoSpaceDE/>
              <w:autoSpaceDN/>
              <w:bidi w:val="0"/>
              <w:adjustRightInd/>
              <w:snapToGrid/>
              <w:spacing w:line="440" w:lineRule="exact"/>
              <w:ind w:right="0"/>
              <w:jc w:val="center"/>
              <w:textAlignment w:val="auto"/>
              <w:rPr>
                <w:rFonts w:hint="eastAsia" w:ascii="黑体" w:hAnsi="黑体" w:eastAsia="黑体" w:cs="黑体"/>
                <w:sz w:val="28"/>
                <w:szCs w:val="28"/>
              </w:rPr>
            </w:pPr>
          </w:p>
        </w:tc>
      </w:tr>
    </w:tbl>
    <w:p w14:paraId="3727447D">
      <w:pPr>
        <w:pageBreakBefore w:val="0"/>
        <w:spacing w:line="300" w:lineRule="exact"/>
        <w:ind w:left="0" w:right="0" w:firstLine="0"/>
        <w:jc w:val="left"/>
        <w:rPr>
          <w:rFonts w:ascii="Times New Roman" w:hAnsi="Times New Roman"/>
          <w:sz w:val="32"/>
          <w:szCs w:val="32"/>
        </w:rPr>
      </w:pPr>
    </w:p>
    <w:sectPr>
      <w:footerReference r:id="rId4" w:type="first"/>
      <w:footerReference r:id="rId3" w:type="default"/>
      <w:pgSz w:w="16838" w:h="11906"/>
      <w:pgMar w:top="1418" w:right="1418" w:bottom="1418" w:left="907" w:header="720" w:footer="720" w:gutter="0"/>
      <w:pgNumType w:fmt="arabicAlpha"/>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795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FC7BD"/>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splitPgBreakAndParaMark/>
    <w:compatSetting w:name="compatibilityMode" w:uri="http://schemas.microsoft.com/office/word" w:val="12"/>
  </w:compat>
  <w:docVars>
    <w:docVar w:name="commondata" w:val="eyJoZGlkIjoiNDBhMjBiNjQ3MTFjNDJjNzg0ZWQxOWJiZmYzZjRmNDMifQ=="/>
  </w:docVars>
  <w:rsids>
    <w:rsidRoot w:val="00000000"/>
    <w:rsid w:val="5E480B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rPr>
  </w:style>
  <w:style w:type="paragraph" w:styleId="2">
    <w:name w:val="heading 1"/>
    <w:basedOn w:val="1"/>
    <w:uiPriority w:val="0"/>
    <w:pPr>
      <w:spacing w:before="480"/>
    </w:pPr>
    <w:rPr>
      <w:b/>
      <w:color w:val="345A8A"/>
      <w:sz w:val="32"/>
    </w:rPr>
  </w:style>
  <w:style w:type="paragraph" w:styleId="3">
    <w:name w:val="heading 2"/>
    <w:basedOn w:val="1"/>
    <w:uiPriority w:val="0"/>
    <w:pPr>
      <w:spacing w:before="200"/>
    </w:pPr>
    <w:rPr>
      <w:b/>
      <w:color w:val="4F81BD"/>
      <w:sz w:val="26"/>
    </w:rPr>
  </w:style>
  <w:style w:type="paragraph" w:styleId="4">
    <w:name w:val="heading 3"/>
    <w:basedOn w:val="1"/>
    <w:uiPriority w:val="0"/>
    <w:pPr>
      <w:spacing w:before="200"/>
    </w:pPr>
    <w:rPr>
      <w:b/>
      <w:color w:val="4F81BD"/>
      <w:sz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5">
    <w:name w:val="Subtitle"/>
    <w:basedOn w:val="1"/>
    <w:uiPriority w:val="0"/>
    <w:rPr>
      <w:i/>
      <w:color w:val="4F81BD"/>
      <w:sz w:val="24"/>
    </w:rPr>
  </w:style>
  <w:style w:type="paragraph" w:styleId="6">
    <w:name w:val="Title"/>
    <w:basedOn w:val="1"/>
    <w:uiPriority w:val="0"/>
    <w:pPr>
      <w:spacing w:after="300"/>
    </w:pPr>
    <w:rPr>
      <w:color w:val="17365D"/>
      <w:sz w:val="52"/>
    </w:rPr>
  </w:style>
  <w:style w:type="paragraph" w:customStyle="1" w:styleId="9">
    <w:name w:val="正文1"/>
    <w:qFormat/>
    <w:uiPriority w:val="0"/>
    <w:pPr>
      <w:jc w:val="both"/>
    </w:pPr>
    <w:rPr>
      <w:rFonts w:ascii="Times New Roman"/>
      <w:sz w:val="21"/>
      <w:szCs w:val="24"/>
    </w:rPr>
  </w:style>
  <w:style w:type="character" w:customStyle="1" w:styleId="10">
    <w:name w:val="默认段落字体1"/>
    <w:qFormat/>
    <w:uiPriority w:val="0"/>
  </w:style>
  <w:style w:type="table" w:customStyle="1" w:styleId="11">
    <w:name w:val="普通表格1"/>
    <w:qFormat/>
    <w:uiPriority w:val="0"/>
    <w:tblPr/>
  </w:style>
  <w:style w:type="character" w:customStyle="1" w:styleId="12">
    <w:name w:val="超链接1"/>
    <w:qFormat/>
    <w:uiPriority w:val="0"/>
    <w:rPr>
      <w:strike/>
      <w:dstrike/>
      <w:color w:val="555555"/>
      <w:sz w:val="18"/>
      <w:szCs w:val="18"/>
    </w:rPr>
  </w:style>
  <w:style w:type="character" w:customStyle="1" w:styleId="13">
    <w:name w:val="要点1"/>
    <w:qFormat/>
    <w:uiPriority w:val="0"/>
    <w:rPr>
      <w:b/>
    </w:rPr>
  </w:style>
  <w:style w:type="character" w:customStyle="1" w:styleId="14">
    <w:name w:val="已访问的超链接1"/>
    <w:qFormat/>
    <w:uiPriority w:val="0"/>
    <w:rPr>
      <w:color w:val="800080"/>
      <w:u w:val="single"/>
    </w:rPr>
  </w:style>
  <w:style w:type="character" w:customStyle="1" w:styleId="15">
    <w:name w:val="页码1"/>
    <w:basedOn w:val="10"/>
    <w:qFormat/>
    <w:uiPriority w:val="0"/>
  </w:style>
  <w:style w:type="character" w:customStyle="1" w:styleId="16">
    <w:name w:val="页眉 Char"/>
    <w:qFormat/>
    <w:uiPriority w:val="0"/>
    <w:rPr>
      <w:sz w:val="18"/>
      <w:szCs w:val="18"/>
    </w:rPr>
  </w:style>
  <w:style w:type="character" w:customStyle="1" w:styleId="17">
    <w:name w:val="apple-converted-space"/>
    <w:basedOn w:val="10"/>
    <w:qFormat/>
    <w:uiPriority w:val="0"/>
  </w:style>
  <w:style w:type="paragraph" w:customStyle="1" w:styleId="18">
    <w:name w:val="批注框文本1"/>
    <w:basedOn w:val="9"/>
    <w:qFormat/>
    <w:uiPriority w:val="0"/>
    <w:rPr>
      <w:sz w:val="18"/>
      <w:szCs w:val="18"/>
    </w:rPr>
  </w:style>
  <w:style w:type="paragraph" w:customStyle="1" w:styleId="19">
    <w:name w:val="普通(网站)1"/>
    <w:basedOn w:val="9"/>
    <w:qFormat/>
    <w:uiPriority w:val="0"/>
    <w:pPr>
      <w:spacing w:before="0" w:after="0"/>
      <w:jc w:val="left"/>
    </w:pPr>
    <w:rPr>
      <w:rFonts w:ascii="宋体" w:hAnsi="宋体"/>
      <w:sz w:val="24"/>
    </w:rPr>
  </w:style>
  <w:style w:type="paragraph" w:customStyle="1" w:styleId="20">
    <w:name w:val="页眉1"/>
    <w:basedOn w:val="9"/>
    <w:qFormat/>
    <w:uiPriority w:val="0"/>
    <w:pPr>
      <w:pBdr>
        <w:bottom w:val="single" w:color="000000" w:sz="6" w:space="1"/>
      </w:pBdr>
      <w:jc w:val="center"/>
    </w:pPr>
    <w:rPr>
      <w:sz w:val="18"/>
      <w:szCs w:val="18"/>
    </w:rPr>
  </w:style>
  <w:style w:type="paragraph" w:customStyle="1" w:styleId="21">
    <w:name w:val="页脚1"/>
    <w:basedOn w:val="9"/>
    <w:qFormat/>
    <w:uiPriority w:val="0"/>
    <w:pPr>
      <w:jc w:val="left"/>
    </w:pPr>
    <w:rPr>
      <w:sz w:val="18"/>
      <w:szCs w:val="18"/>
    </w:rPr>
  </w:style>
  <w:style w:type="paragraph" w:customStyle="1" w:styleId="22">
    <w:name w:val="日期1"/>
    <w:basedOn w:val="9"/>
    <w:qFormat/>
    <w:uiPriority w:val="0"/>
    <w:pPr>
      <w:ind w:left="100"/>
    </w:pPr>
  </w:style>
  <w:style w:type="paragraph" w:customStyle="1" w:styleId="23">
    <w:name w:val="批注文字1"/>
    <w:basedOn w:val="9"/>
    <w:qFormat/>
    <w:uiPriority w:val="0"/>
    <w:pPr>
      <w:jc w:val="left"/>
    </w:pPr>
  </w:style>
  <w:style w:type="paragraph" w:customStyle="1" w:styleId="24">
    <w:name w:val="默认段落字体 Para Char"/>
    <w:basedOn w:val="9"/>
    <w:qFormat/>
    <w:uiPriority w:val="0"/>
    <w:rPr>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202</Words>
  <Characters>210</Characters>
  <Lines>0</Lines>
  <Paragraphs>0</Paragraphs>
  <TotalTime>2</TotalTime>
  <ScaleCrop>false</ScaleCrop>
  <LinksUpToDate>false</LinksUpToDate>
  <CharactersWithSpaces>212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2007-04-30T19:01:00Z</dcterms:created>
  <dc:creator>Administrator</dc:creator>
  <cp:lastModifiedBy>Administrator</cp:lastModifiedBy>
  <dcterms:modified xsi:type="dcterms:W3CDTF">2024-08-01T00:49:27Z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52B47D120F734B1698C6622275772B29_12</vt:lpwstr>
  </property>
</Properties>
</file>