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AA" w:rsidRDefault="005C03E8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2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0060AA" w:rsidRDefault="005C03E8">
      <w:pPr>
        <w:spacing w:line="590" w:lineRule="exact"/>
        <w:jc w:val="center"/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  <w:t>体格检查项目</w:t>
      </w:r>
    </w:p>
    <w:tbl>
      <w:tblPr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518"/>
        <w:gridCol w:w="1811"/>
        <w:gridCol w:w="6023"/>
      </w:tblGrid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项目内容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意义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身高、体重、视力、血压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通过测量身高、体重、血压可评价血压与体重是否正常，测定体重指数，可初步筛查高血压病。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血常规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通过血液分析可发现有无贫血、细菌感染、病毒感染、白血病、败血病、血小板数量异常等血液方面疾病，对机体其他器官的病变，也具有重要的诊断价值。</w:t>
            </w: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肝功能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了解肝胆系统功能状况，相关指标升高可提示急慢性肝炎、胆管炎、胆道疾病等</w:t>
            </w: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肾功能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了解肾脏有无受损，肾脏功能是否正常</w:t>
            </w: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空腹血糖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评价人体糖代谢是否正常，血糖是诊断糖代谢紊乱的最常用和最重要指标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 xml:space="preserve"> 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测定血清中血脂含量，血脂升高是导致高血压，冠心病，心肌梗塞，动脉粥样硬化的高危风险因素</w:t>
            </w: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心肌酶谱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心肌酶谱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排除心脏、肝脏疾病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呼气检测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-C13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检测幽门螺旋杆菌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了解胃有无幽门螺旋杆菌感染。幽门螺旋可导致胃粘膜损伤，与慢性胃炎及消化溃疡、胃癌密切相关。该项检查据具有无放射性的优点。</w:t>
            </w:r>
          </w:p>
        </w:tc>
      </w:tr>
      <w:tr w:rsidR="000060AA">
        <w:trPr>
          <w:trHeight w:val="129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肿瘤筛查（血测）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肿瘤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项男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(AFP,CEA,CA199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PSA,FPSA)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AFP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用于原发性肝癌诊断，慢性肝病，肝硬化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.CEA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用于肺癌，肠癌，子宫，乳腺，肝转移癌之筛选，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CA199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用于胰腺癌，胆管癌，胃癌等肿瘤之筛选。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用于前列腺肿瘤筛选之选。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F-PSA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可用于前列腺肿瘤鉴别诊断鳞癌肿瘤标志物，有助于所有鳞状上皮细胞起源的癌症诊断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尿液常规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尿常规＋尿沉渣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协助诊断泌尿系统疾病和疗效观察、协助诊断代谢障碍相关疾病（如糖尿病、胰腺炎、急性溶血性疾病等）。</w:t>
            </w:r>
          </w:p>
        </w:tc>
      </w:tr>
      <w:tr w:rsidR="000060AA">
        <w:trPr>
          <w:trHeight w:val="97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彩色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超检查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彩超肝胆胰脾肾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门静脉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腹部彩超对人体腹腔内肝、胆、肾、胰、脾、血管等器官的内部结构形态进行检查，可筛查：脂肪肝、结石、囊肿、肿瘤、血管瘤、肝硬化、肾实质病变，是腹部脏器检查的重要项目。且彩色超声比黑白超声检查更清晰，分辨率更高。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前列腺彩超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通过彩色超声影像对男性前列腺和膀胱的检查，可筛查前列腺肥大、前列腺癌、前列腺囊肿、前列腺钙化、膀胱占位性病变。是男性体检的重要检查项目。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甲状腺彩超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通过彩色超声仪器更清晰地观察甲状腺肿物、结节、肿大、炎症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;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可发现甲状腺肿、甲状腺囊肿、甲状腺炎、甲状腺瘤、甲状腺癌等疾病。</w:t>
            </w:r>
          </w:p>
        </w:tc>
      </w:tr>
      <w:tr w:rsidR="000060AA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心电图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十二导联同步心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电图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通过心电图机检查，可诊断心律失常、心绞痛、心肌梗塞、冠心病、心室肥厚、心肌缺血、心脏传导阻滞等心脏疾患，是健康体检不可缺少的一项检查。</w:t>
            </w:r>
          </w:p>
        </w:tc>
      </w:tr>
      <w:tr w:rsidR="000060AA">
        <w:trPr>
          <w:trHeight w:val="129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影像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胸部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CT+CT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成像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CT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具有扫描速度快，覆盖面积大，采集信息量多等优点，在短时间内能够对全身各脏器进行检查，可以进行多平面的重建和重组对病变达到准确的定位、定性、定量的诊断；特别是对早期病变的发现及诊断，疾病治疗后的疗效判定，良恶性病变的鉴别等有着显著的临床意义。</w:t>
            </w: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艾滋病检查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梅毒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丙肝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0060AA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甲肝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0060AA">
        <w:trPr>
          <w:trHeight w:val="34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5C03E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戊肝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0AA" w:rsidRDefault="000060AA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:rsidR="000060AA" w:rsidRDefault="000060AA" w:rsidP="00CB6FAA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 w:rsidR="000060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E8" w:rsidRDefault="005C03E8">
      <w:r>
        <w:separator/>
      </w:r>
    </w:p>
  </w:endnote>
  <w:endnote w:type="continuationSeparator" w:id="0">
    <w:p w:rsidR="005C03E8" w:rsidRDefault="005C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AA" w:rsidRDefault="005C03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C0DD8" wp14:editId="6DEC15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60AA" w:rsidRDefault="005C03E8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FAA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060AA" w:rsidRDefault="005C03E8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CB6FAA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E8" w:rsidRDefault="005C03E8">
      <w:r>
        <w:separator/>
      </w:r>
    </w:p>
  </w:footnote>
  <w:footnote w:type="continuationSeparator" w:id="0">
    <w:p w:rsidR="005C03E8" w:rsidRDefault="005C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0060AA"/>
    <w:rsid w:val="000060AA"/>
    <w:rsid w:val="005C03E8"/>
    <w:rsid w:val="00CB6FAA"/>
    <w:rsid w:val="00EB3D9D"/>
    <w:rsid w:val="036D6BF3"/>
    <w:rsid w:val="0880115A"/>
    <w:rsid w:val="0D027616"/>
    <w:rsid w:val="0E80257D"/>
    <w:rsid w:val="0EC3244D"/>
    <w:rsid w:val="11002A45"/>
    <w:rsid w:val="1139441E"/>
    <w:rsid w:val="11897FB7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F3C6E"/>
    <w:rsid w:val="2A9B07A1"/>
    <w:rsid w:val="2D150EF8"/>
    <w:rsid w:val="2D2257F6"/>
    <w:rsid w:val="2E511CA5"/>
    <w:rsid w:val="3077746D"/>
    <w:rsid w:val="30E16A06"/>
    <w:rsid w:val="321F31AE"/>
    <w:rsid w:val="33895E37"/>
    <w:rsid w:val="33BF2903"/>
    <w:rsid w:val="3B3140E6"/>
    <w:rsid w:val="3BD67D24"/>
    <w:rsid w:val="3BE60DBD"/>
    <w:rsid w:val="3EF96CF1"/>
    <w:rsid w:val="3F9472A1"/>
    <w:rsid w:val="3FF90202"/>
    <w:rsid w:val="446E6A81"/>
    <w:rsid w:val="4509607B"/>
    <w:rsid w:val="478F503C"/>
    <w:rsid w:val="4EF94AC3"/>
    <w:rsid w:val="530D4F0C"/>
    <w:rsid w:val="53283A96"/>
    <w:rsid w:val="53D43E67"/>
    <w:rsid w:val="54AA4E82"/>
    <w:rsid w:val="57825496"/>
    <w:rsid w:val="57904922"/>
    <w:rsid w:val="5AC148E5"/>
    <w:rsid w:val="5AC643F3"/>
    <w:rsid w:val="600E0E4B"/>
    <w:rsid w:val="602A4CC7"/>
    <w:rsid w:val="63A93D6F"/>
    <w:rsid w:val="640970FF"/>
    <w:rsid w:val="682664D1"/>
    <w:rsid w:val="68AF296B"/>
    <w:rsid w:val="6A215A04"/>
    <w:rsid w:val="6B800A6E"/>
    <w:rsid w:val="6C722E3A"/>
    <w:rsid w:val="6F6A0833"/>
    <w:rsid w:val="70186D91"/>
    <w:rsid w:val="708B7819"/>
    <w:rsid w:val="71C50D8A"/>
    <w:rsid w:val="72151DF0"/>
    <w:rsid w:val="732B0B4C"/>
    <w:rsid w:val="76EC2FDC"/>
    <w:rsid w:val="7812503F"/>
    <w:rsid w:val="7968612D"/>
    <w:rsid w:val="7A7F57E1"/>
    <w:rsid w:val="7BA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CB6FAA"/>
    <w:rPr>
      <w:sz w:val="18"/>
      <w:szCs w:val="18"/>
    </w:rPr>
  </w:style>
  <w:style w:type="character" w:customStyle="1" w:styleId="Char">
    <w:name w:val="批注框文本 Char"/>
    <w:basedOn w:val="a0"/>
    <w:link w:val="a8"/>
    <w:rsid w:val="00CB6F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CB6FAA"/>
    <w:rPr>
      <w:sz w:val="18"/>
      <w:szCs w:val="18"/>
    </w:rPr>
  </w:style>
  <w:style w:type="character" w:customStyle="1" w:styleId="Char">
    <w:name w:val="批注框文本 Char"/>
    <w:basedOn w:val="a0"/>
    <w:link w:val="a8"/>
    <w:rsid w:val="00CB6F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2</cp:revision>
  <cp:lastPrinted>2024-06-05T01:47:00Z</cp:lastPrinted>
  <dcterms:created xsi:type="dcterms:W3CDTF">2023-07-03T03:10:00Z</dcterms:created>
  <dcterms:modified xsi:type="dcterms:W3CDTF">2024-06-12T05:45:00Z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0948BC4DC57B457799E365812E120C5F_12</vt:lpwstr>
  </property>
</Properties>
</file>