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20" w:lineRule="exact"/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shd w:val="clear" w:color="auto" w:fill="FFFFFF"/>
        </w:rPr>
        <w:t>附件1</w:t>
      </w:r>
    </w:p>
    <w:p>
      <w:pPr>
        <w:pStyle w:val="3"/>
        <w:widowControl/>
        <w:spacing w:beforeAutospacing="0" w:afterAutospacing="0"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eastAsia="zh-CN"/>
        </w:rPr>
        <w:t>黄桥街道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  <w:lang w:eastAsia="zh-CN"/>
        </w:rPr>
        <w:t>国经公司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shd w:val="clear" w:color="auto" w:fill="FFFFFF"/>
        </w:rPr>
        <w:t>公开招聘工作人员岗位简介表</w:t>
      </w:r>
    </w:p>
    <w:tbl>
      <w:tblPr>
        <w:tblStyle w:val="5"/>
        <w:tblW w:w="1485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0"/>
        <w:gridCol w:w="780"/>
        <w:gridCol w:w="1110"/>
        <w:gridCol w:w="1515"/>
        <w:gridCol w:w="2190"/>
        <w:gridCol w:w="1020"/>
        <w:gridCol w:w="508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岗位代码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招聘</w:t>
            </w:r>
          </w:p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范围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学历要求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专业要求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年龄</w:t>
            </w:r>
          </w:p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要求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其他要求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城建专员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建筑学、城市规划、城乡规划、土木工程、建筑设计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1.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2.具有2年及以上城建规划方面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相关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A02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招商专员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全日制本科及以上学历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经济类、商务贸易类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1.具有相应学位；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2.具有2年及以上招商方面相关工作经验；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3.符合以下任一条件优先录用：双外语，日语，有海外留学经历，有产业园区招商管理、企业服务相关工作经验。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紧缺人才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</w:t>
            </w:r>
          </w:p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专业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不限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</w:t>
            </w:r>
          </w:p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建筑工程类、财务财会类、经济类、工商管理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具有相关会计职称优先；</w:t>
            </w:r>
          </w:p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3.具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有2年资产管理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相关工作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经验优先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录用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审计类、财务财会类、经济类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具有相应学位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2.具有2年及以上账务处理相关工作经验；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具有中级职称优先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录用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苏州大市户籍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大学本科及</w:t>
            </w:r>
          </w:p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会计、财务管理、会计学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具有会计初级及以上证书；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具有2年及以上账务处理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相关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  <w:t>工作经验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230" w:type="dxa"/>
            <w:vAlign w:val="center"/>
          </w:tcPr>
          <w:p>
            <w:p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B05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工作人员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相城区户籍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大学专科及</w:t>
            </w:r>
          </w:p>
          <w:p>
            <w:pPr>
              <w:jc w:val="center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以上学历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专业不限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30周岁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及以下</w:t>
            </w:r>
          </w:p>
        </w:tc>
        <w:tc>
          <w:tcPr>
            <w:tcW w:w="50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1.退役士兵（持有退出现役证）；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需夜间值班执勤，适合男性。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jdiZmRiYzdkZTc3MWFmZTkwOTA5ZGRlNzYwMjgifQ=="/>
  </w:docVars>
  <w:rsids>
    <w:rsidRoot w:val="51917CEC"/>
    <w:rsid w:val="519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2023-02-07T07:47:00Z</dcterms:created>
  <dc:creator>粉色卷耳兔</dc:creator>
  <cp:lastModifiedBy>粉色卷耳兔</cp:lastModifiedBy>
  <dcterms:modified xsi:type="dcterms:W3CDTF">2023-02-07T07:48:58Z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89B804B909834679A41B9CDC2BCC6213</vt:lpwstr>
  </property>
</Properties>
</file>