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永春县</w:t>
      </w:r>
      <w:r>
        <w:rPr>
          <w:rFonts w:hint="eastAsia" w:eastAsia="方正小标宋简体"/>
          <w:sz w:val="44"/>
          <w:szCs w:val="44"/>
          <w:lang w:eastAsia="zh-CN"/>
        </w:rPr>
        <w:t>第二批</w:t>
      </w:r>
      <w:r>
        <w:rPr>
          <w:rFonts w:eastAsia="方正小标宋简体"/>
          <w:sz w:val="44"/>
          <w:szCs w:val="44"/>
        </w:rPr>
        <w:t>人才</w:t>
      </w:r>
      <w:r>
        <w:rPr>
          <w:rFonts w:hint="eastAsia" w:eastAsia="方正小标宋简体"/>
          <w:sz w:val="44"/>
          <w:szCs w:val="44"/>
        </w:rPr>
        <w:t>优惠购房</w:t>
      </w:r>
      <w:r>
        <w:rPr>
          <w:rFonts w:eastAsia="方正小标宋简体"/>
          <w:sz w:val="44"/>
          <w:szCs w:val="44"/>
        </w:rPr>
        <w:t>申请表</w:t>
      </w:r>
    </w:p>
    <w:p>
      <w:pPr>
        <w:spacing w:line="440" w:lineRule="exact"/>
        <w:ind w:right="-34"/>
        <w:jc w:val="right"/>
        <w:rPr>
          <w:rFonts w:hint="eastAsia" w:ascii="宋体" w:hAnsi="宋体" w:cs="宋体"/>
        </w:rPr>
      </w:pPr>
      <w:r>
        <w:rPr>
          <w:rFonts w:hint="eastAsia" w:ascii="宋体" w:hAnsi="宋体" w:cs="宋体"/>
          <w:sz w:val="24"/>
        </w:rPr>
        <w:t>填表日期：      年 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250"/>
        <w:gridCol w:w="120"/>
        <w:gridCol w:w="890"/>
        <w:gridCol w:w="444"/>
        <w:gridCol w:w="287"/>
        <w:gridCol w:w="1032"/>
        <w:gridCol w:w="357"/>
        <w:gridCol w:w="800"/>
        <w:gridCol w:w="784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（护照）号码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    人</w:t>
            </w:r>
          </w:p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pStyle w:val="2"/>
              <w:ind w:firstLine="630" w:firstLineChars="3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高层次人才</w:t>
            </w:r>
          </w:p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类别</w:t>
            </w:r>
          </w:p>
        </w:tc>
        <w:tc>
          <w:tcPr>
            <w:tcW w:w="2910" w:type="dxa"/>
            <w:gridSpan w:val="4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证书编号</w:t>
            </w:r>
          </w:p>
        </w:tc>
        <w:tc>
          <w:tcPr>
            <w:tcW w:w="2678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专业技术职称资格或技能等级</w:t>
            </w:r>
          </w:p>
        </w:tc>
        <w:tc>
          <w:tcPr>
            <w:tcW w:w="2910" w:type="dxa"/>
            <w:gridSpan w:val="4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证书编号</w:t>
            </w:r>
          </w:p>
        </w:tc>
        <w:tc>
          <w:tcPr>
            <w:tcW w:w="2678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配偶姓名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96" w:type="dxa"/>
            <w:vMerge w:val="restart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    他</w:t>
            </w:r>
          </w:p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3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县人社局审核意见</w:t>
            </w:r>
          </w:p>
        </w:tc>
        <w:tc>
          <w:tcPr>
            <w:tcW w:w="7403" w:type="dxa"/>
            <w:gridSpan w:val="10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</w:t>
            </w:r>
          </w:p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负责人签名： </w:t>
            </w:r>
          </w:p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</w:t>
            </w:r>
          </w:p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年  月  日（单位盖章）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县不动产</w:t>
            </w:r>
          </w:p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登记中心</w:t>
            </w:r>
          </w:p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403" w:type="dxa"/>
            <w:gridSpan w:val="10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5"/>
              <w:spacing w:line="320" w:lineRule="exact"/>
              <w:rPr>
                <w:rFonts w:hint="eastAsia"/>
              </w:rPr>
            </w:pPr>
          </w:p>
          <w:p>
            <w:pPr>
              <w:shd w:val="clear" w:color="auto" w:fill="FFFFFF"/>
              <w:suppressAutoHyphens/>
              <w:spacing w:line="32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负责人签名： </w:t>
            </w:r>
          </w:p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</w:p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年  月  日（单位盖章）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县住建局</w:t>
            </w:r>
          </w:p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403" w:type="dxa"/>
            <w:gridSpan w:val="10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hd w:val="clear" w:color="auto" w:fill="FFFFFF"/>
              <w:suppressAutoHyphens/>
              <w:spacing w:line="32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5"/>
              <w:spacing w:line="320" w:lineRule="exact"/>
              <w:rPr>
                <w:rFonts w:hint="eastAsia"/>
              </w:rPr>
            </w:pPr>
          </w:p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负责人签名： </w:t>
            </w:r>
          </w:p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</w:t>
            </w:r>
          </w:p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年  月  日（单位盖章）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县委人才办</w:t>
            </w:r>
          </w:p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403" w:type="dxa"/>
            <w:gridSpan w:val="10"/>
            <w:noWrap w:val="0"/>
            <w:vAlign w:val="center"/>
          </w:tcPr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</w:t>
            </w:r>
          </w:p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5"/>
              <w:spacing w:line="320" w:lineRule="exact"/>
              <w:rPr>
                <w:rFonts w:hint="eastAsia"/>
              </w:rPr>
            </w:pPr>
          </w:p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负责人签名： </w:t>
            </w:r>
          </w:p>
          <w:p>
            <w:pPr>
              <w:shd w:val="clear" w:color="auto" w:fill="FFFFFF"/>
              <w:suppressAutoHyphens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年  月  日（单位盖章）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备注</w:t>
            </w:r>
          </w:p>
        </w:tc>
        <w:tc>
          <w:tcPr>
            <w:tcW w:w="7403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adjustRightInd w:val="0"/>
        <w:snapToGrid w:val="0"/>
        <w:spacing w:line="400" w:lineRule="exact"/>
        <w:jc w:val="lef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备注：1.永春县住建局联系方式，0595-23882265；</w:t>
      </w:r>
    </w:p>
    <w:p>
      <w:pPr>
        <w:adjustRightInd w:val="0"/>
        <w:snapToGrid w:val="0"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</w:t>
      </w:r>
      <w:r>
        <w:rPr>
          <w:rFonts w:hint="eastAsia" w:ascii="仿宋_GB2312" w:hAnsi="宋体" w:eastAsia="仿宋_GB2312" w:cs="宋体"/>
          <w:sz w:val="28"/>
          <w:szCs w:val="28"/>
        </w:rPr>
        <w:t>永春县人社局联系方式，0595-23897529；</w:t>
      </w:r>
    </w:p>
    <w:p>
      <w:pPr>
        <w:adjustRightInd w:val="0"/>
        <w:snapToGrid w:val="0"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3.永春县不动产登记中心联系方式，0595-27000126；</w:t>
      </w:r>
    </w:p>
    <w:p>
      <w:pPr>
        <w:adjustRightInd w:val="0"/>
        <w:snapToGrid w:val="0"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</w:t>
      </w:r>
      <w:r>
        <w:rPr>
          <w:rFonts w:hint="eastAsia" w:ascii="仿宋_GB2312" w:hAnsi="宋体" w:eastAsia="仿宋_GB2312" w:cs="宋体"/>
          <w:sz w:val="28"/>
          <w:szCs w:val="28"/>
        </w:rPr>
        <w:t>永春县人才办联系方式，0595-23897394；</w:t>
      </w:r>
    </w:p>
    <w:p>
      <w:pPr>
        <w:spacing w:line="400" w:lineRule="exact"/>
        <w:ind w:firstLine="840" w:firstLineChars="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5.高层次人才类别：填写“福建省引进人才（X类）”“泉州市第X层次高层次人才”；</w:t>
      </w:r>
    </w:p>
    <w:p>
      <w:pPr>
        <w:spacing w:line="400" w:lineRule="exact"/>
        <w:ind w:firstLine="840" w:firstLineChars="300"/>
        <w:rPr>
          <w:rFonts w:hint="eastAsia" w:ascii="仿宋_GB2312" w:hAnsi="宋体" w:eastAsia="仿宋_GB2312" w:cs="宋体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sz w:val="28"/>
          <w:szCs w:val="28"/>
        </w:rPr>
        <w:t>6.专业技术职称资格或技能等级：填写“中（高）级专业技术职称”“高级工（三级）、技师（二级）、高级技师（一级）”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YWFmZDExY2FiYmFmMDI5MTg3MmUxZGFhMTJkMDAifQ=="/>
  </w:docVars>
  <w:rsids>
    <w:rsidRoot w:val="000B5464"/>
    <w:rsid w:val="000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1.正文"/>
    <w:basedOn w:val="1"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2024-05-24T08:33:00Z</dcterms:created>
  <dc:creator>蝴蝶</dc:creator>
  <cp:lastModifiedBy>蝴蝶</cp:lastModifiedBy>
  <dcterms:modified xsi:type="dcterms:W3CDTF">2024-05-24T08:34:32Z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747DD4143B3C488FAA9079633355A00D_11</vt:lpwstr>
  </property>
</Properties>
</file>