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036C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14:paraId="13D828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南阳</w:t>
      </w:r>
      <w:r>
        <w:rPr>
          <w:rFonts w:hint="eastAsia" w:ascii="方正小标宋简体" w:hAnsi="方正小标宋简体" w:eastAsia="方正小标宋简体" w:cs="方正小标宋简体"/>
          <w:sz w:val="44"/>
          <w:szCs w:val="44"/>
          <w:lang w:val="en-US" w:eastAsia="zh-CN"/>
        </w:rPr>
        <w:t>铁航低空科技发展有限公司</w:t>
      </w:r>
    </w:p>
    <w:p w14:paraId="7055CE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lang w:val="en-US" w:eastAsia="zh-CN"/>
        </w:rPr>
      </w:pPr>
      <w:r>
        <w:rPr>
          <w:rFonts w:hint="eastAsia" w:ascii="方正小标宋简体" w:hAnsi="方正小标宋简体" w:eastAsia="方正小标宋简体" w:cs="方正小标宋简体"/>
          <w:sz w:val="44"/>
          <w:szCs w:val="44"/>
          <w:lang w:val="en-US" w:eastAsia="zh-CN"/>
        </w:rPr>
        <w:t>公开招聘工作人员计划表</w:t>
      </w:r>
    </w:p>
    <w:tbl>
      <w:tblPr>
        <w:tblStyle w:val="3"/>
        <w:tblW w:w="14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46"/>
        <w:gridCol w:w="592"/>
        <w:gridCol w:w="5445"/>
        <w:gridCol w:w="480"/>
        <w:gridCol w:w="675"/>
        <w:gridCol w:w="1711"/>
        <w:gridCol w:w="3929"/>
      </w:tblGrid>
      <w:tr w14:paraId="570D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30" w:type="dxa"/>
            <w:vMerge w:val="restart"/>
            <w:vAlign w:val="center"/>
          </w:tcPr>
          <w:p w14:paraId="77C66FF6">
            <w:pPr>
              <w:spacing w:line="3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岗位代码</w:t>
            </w:r>
          </w:p>
        </w:tc>
        <w:tc>
          <w:tcPr>
            <w:tcW w:w="546" w:type="dxa"/>
            <w:vMerge w:val="restart"/>
            <w:vAlign w:val="center"/>
          </w:tcPr>
          <w:p w14:paraId="786C2EB4">
            <w:pPr>
              <w:spacing w:line="380" w:lineRule="exact"/>
              <w:jc w:val="center"/>
              <w:rPr>
                <w:rFonts w:ascii="仿宋" w:hAnsi="仿宋" w:eastAsia="仿宋" w:cs="仿宋"/>
                <w:kern w:val="2"/>
                <w:sz w:val="24"/>
                <w:szCs w:val="24"/>
                <w:lang w:val="en-US" w:eastAsia="zh-CN" w:bidi="ar-SA"/>
              </w:rPr>
            </w:pPr>
            <w:r>
              <w:rPr>
                <w:rFonts w:hint="eastAsia" w:ascii="仿宋" w:hAnsi="仿宋" w:eastAsia="仿宋" w:cs="仿宋"/>
                <w:sz w:val="24"/>
              </w:rPr>
              <w:t>岗位名称</w:t>
            </w:r>
          </w:p>
        </w:tc>
        <w:tc>
          <w:tcPr>
            <w:tcW w:w="592" w:type="dxa"/>
            <w:vMerge w:val="restart"/>
            <w:vAlign w:val="center"/>
          </w:tcPr>
          <w:p w14:paraId="50482A0E">
            <w:pPr>
              <w:spacing w:line="380" w:lineRule="exact"/>
              <w:jc w:val="center"/>
              <w:rPr>
                <w:rFonts w:hint="eastAsia" w:ascii="仿宋" w:hAnsi="仿宋" w:eastAsia="仿宋" w:cs="仿宋"/>
                <w:sz w:val="24"/>
                <w:lang w:val="en-US" w:eastAsia="zh-CN"/>
              </w:rPr>
            </w:pPr>
            <w:r>
              <w:rPr>
                <w:rFonts w:hint="eastAsia" w:ascii="仿宋" w:hAnsi="仿宋" w:eastAsia="仿宋" w:cs="仿宋"/>
                <w:sz w:val="24"/>
              </w:rPr>
              <w:t>人数</w:t>
            </w:r>
          </w:p>
        </w:tc>
        <w:tc>
          <w:tcPr>
            <w:tcW w:w="5445" w:type="dxa"/>
            <w:vMerge w:val="restart"/>
            <w:vAlign w:val="center"/>
          </w:tcPr>
          <w:p w14:paraId="5B15EE37">
            <w:pPr>
              <w:spacing w:line="380" w:lineRule="exact"/>
              <w:jc w:val="center"/>
              <w:rPr>
                <w:rFonts w:ascii="仿宋" w:hAnsi="仿宋" w:eastAsia="仿宋" w:cs="仿宋"/>
                <w:sz w:val="24"/>
              </w:rPr>
            </w:pPr>
            <w:r>
              <w:rPr>
                <w:rFonts w:hint="eastAsia" w:ascii="仿宋" w:hAnsi="仿宋" w:eastAsia="仿宋" w:cs="仿宋"/>
                <w:sz w:val="24"/>
              </w:rPr>
              <w:t>岗位职责</w:t>
            </w:r>
          </w:p>
        </w:tc>
        <w:tc>
          <w:tcPr>
            <w:tcW w:w="6795" w:type="dxa"/>
            <w:gridSpan w:val="4"/>
            <w:vAlign w:val="center"/>
          </w:tcPr>
          <w:p w14:paraId="44822453">
            <w:pPr>
              <w:spacing w:line="380" w:lineRule="exact"/>
              <w:jc w:val="center"/>
              <w:rPr>
                <w:rFonts w:ascii="仿宋" w:hAnsi="仿宋" w:eastAsia="仿宋" w:cs="仿宋"/>
                <w:sz w:val="24"/>
              </w:rPr>
            </w:pPr>
            <w:r>
              <w:rPr>
                <w:rFonts w:hint="eastAsia" w:ascii="仿宋" w:hAnsi="仿宋" w:eastAsia="仿宋" w:cs="仿宋"/>
                <w:sz w:val="24"/>
              </w:rPr>
              <w:t>任职要求</w:t>
            </w:r>
          </w:p>
        </w:tc>
      </w:tr>
      <w:tr w14:paraId="0B2E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30" w:type="dxa"/>
            <w:vMerge w:val="continue"/>
            <w:vAlign w:val="center"/>
          </w:tcPr>
          <w:p w14:paraId="355585FA">
            <w:pPr>
              <w:spacing w:line="380" w:lineRule="exact"/>
              <w:jc w:val="center"/>
              <w:rPr>
                <w:rFonts w:ascii="仿宋" w:hAnsi="仿宋" w:eastAsia="仿宋" w:cs="仿宋"/>
                <w:sz w:val="24"/>
              </w:rPr>
            </w:pPr>
          </w:p>
        </w:tc>
        <w:tc>
          <w:tcPr>
            <w:tcW w:w="546" w:type="dxa"/>
            <w:vMerge w:val="continue"/>
            <w:vAlign w:val="center"/>
          </w:tcPr>
          <w:p w14:paraId="398F51D5">
            <w:pPr>
              <w:spacing w:line="380" w:lineRule="exact"/>
              <w:jc w:val="center"/>
              <w:rPr>
                <w:rFonts w:ascii="仿宋" w:hAnsi="仿宋" w:eastAsia="仿宋" w:cs="仿宋"/>
                <w:sz w:val="24"/>
              </w:rPr>
            </w:pPr>
          </w:p>
        </w:tc>
        <w:tc>
          <w:tcPr>
            <w:tcW w:w="592" w:type="dxa"/>
            <w:vMerge w:val="continue"/>
            <w:vAlign w:val="center"/>
          </w:tcPr>
          <w:p w14:paraId="6CED761F">
            <w:pPr>
              <w:spacing w:line="380" w:lineRule="exact"/>
              <w:jc w:val="center"/>
              <w:rPr>
                <w:rFonts w:ascii="仿宋" w:hAnsi="仿宋" w:eastAsia="仿宋" w:cs="仿宋"/>
                <w:sz w:val="24"/>
              </w:rPr>
            </w:pPr>
          </w:p>
        </w:tc>
        <w:tc>
          <w:tcPr>
            <w:tcW w:w="5445" w:type="dxa"/>
            <w:vMerge w:val="continue"/>
            <w:vAlign w:val="center"/>
          </w:tcPr>
          <w:p w14:paraId="2A07742F">
            <w:pPr>
              <w:spacing w:line="380" w:lineRule="exact"/>
              <w:jc w:val="center"/>
              <w:rPr>
                <w:rFonts w:ascii="仿宋" w:hAnsi="仿宋" w:eastAsia="仿宋" w:cs="仿宋"/>
                <w:sz w:val="24"/>
              </w:rPr>
            </w:pPr>
          </w:p>
        </w:tc>
        <w:tc>
          <w:tcPr>
            <w:tcW w:w="480" w:type="dxa"/>
            <w:vAlign w:val="center"/>
          </w:tcPr>
          <w:p w14:paraId="6C760A5B">
            <w:pPr>
              <w:spacing w:line="380" w:lineRule="exact"/>
              <w:jc w:val="center"/>
              <w:rPr>
                <w:rFonts w:ascii="仿宋" w:hAnsi="仿宋" w:eastAsia="仿宋" w:cs="仿宋"/>
                <w:sz w:val="24"/>
              </w:rPr>
            </w:pPr>
            <w:r>
              <w:rPr>
                <w:rFonts w:hint="eastAsia" w:ascii="仿宋" w:hAnsi="仿宋" w:eastAsia="仿宋" w:cs="仿宋"/>
                <w:sz w:val="24"/>
              </w:rPr>
              <w:t>学历</w:t>
            </w:r>
          </w:p>
        </w:tc>
        <w:tc>
          <w:tcPr>
            <w:tcW w:w="675" w:type="dxa"/>
            <w:vAlign w:val="center"/>
          </w:tcPr>
          <w:p w14:paraId="07EE3479">
            <w:pPr>
              <w:spacing w:line="380" w:lineRule="exact"/>
              <w:jc w:val="center"/>
              <w:rPr>
                <w:rFonts w:ascii="仿宋" w:hAnsi="仿宋" w:eastAsia="仿宋" w:cs="仿宋"/>
                <w:sz w:val="24"/>
              </w:rPr>
            </w:pPr>
            <w:r>
              <w:rPr>
                <w:rFonts w:hint="eastAsia" w:ascii="仿宋" w:hAnsi="仿宋" w:eastAsia="仿宋" w:cs="仿宋"/>
                <w:sz w:val="24"/>
              </w:rPr>
              <w:t>年龄</w:t>
            </w:r>
          </w:p>
        </w:tc>
        <w:tc>
          <w:tcPr>
            <w:tcW w:w="1711" w:type="dxa"/>
            <w:vAlign w:val="center"/>
          </w:tcPr>
          <w:p w14:paraId="5E12B7F3">
            <w:pPr>
              <w:spacing w:line="380" w:lineRule="exact"/>
              <w:jc w:val="center"/>
              <w:rPr>
                <w:rFonts w:ascii="仿宋" w:hAnsi="仿宋" w:eastAsia="仿宋" w:cs="仿宋"/>
                <w:sz w:val="24"/>
              </w:rPr>
            </w:pPr>
            <w:r>
              <w:rPr>
                <w:rFonts w:hint="eastAsia" w:ascii="仿宋" w:hAnsi="仿宋" w:eastAsia="仿宋" w:cs="仿宋"/>
                <w:sz w:val="24"/>
              </w:rPr>
              <w:t>专业</w:t>
            </w:r>
          </w:p>
        </w:tc>
        <w:tc>
          <w:tcPr>
            <w:tcW w:w="3929" w:type="dxa"/>
            <w:vAlign w:val="center"/>
          </w:tcPr>
          <w:p w14:paraId="042D694B">
            <w:pPr>
              <w:spacing w:line="380" w:lineRule="exact"/>
              <w:jc w:val="center"/>
              <w:rPr>
                <w:rFonts w:ascii="仿宋" w:hAnsi="仿宋" w:eastAsia="仿宋" w:cs="仿宋"/>
                <w:sz w:val="24"/>
              </w:rPr>
            </w:pPr>
            <w:r>
              <w:rPr>
                <w:rFonts w:hint="eastAsia" w:ascii="仿宋" w:hAnsi="仿宋" w:eastAsia="仿宋" w:cs="仿宋"/>
                <w:sz w:val="24"/>
              </w:rPr>
              <w:t>任职资格</w:t>
            </w:r>
          </w:p>
        </w:tc>
      </w:tr>
      <w:tr w14:paraId="3974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trPr>
        <w:tc>
          <w:tcPr>
            <w:tcW w:w="630" w:type="dxa"/>
            <w:vAlign w:val="center"/>
          </w:tcPr>
          <w:p w14:paraId="49F13A5F">
            <w:pPr>
              <w:spacing w:line="38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101</w:t>
            </w:r>
          </w:p>
        </w:tc>
        <w:tc>
          <w:tcPr>
            <w:tcW w:w="546" w:type="dxa"/>
            <w:vAlign w:val="center"/>
          </w:tcPr>
          <w:p w14:paraId="66C67ED9">
            <w:pPr>
              <w:spacing w:line="3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教员</w:t>
            </w:r>
          </w:p>
        </w:tc>
        <w:tc>
          <w:tcPr>
            <w:tcW w:w="592" w:type="dxa"/>
            <w:vAlign w:val="center"/>
          </w:tcPr>
          <w:p w14:paraId="404EE510">
            <w:pPr>
              <w:spacing w:line="3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p>
        </w:tc>
        <w:tc>
          <w:tcPr>
            <w:tcW w:w="5445" w:type="dxa"/>
            <w:vAlign w:val="center"/>
          </w:tcPr>
          <w:p w14:paraId="2D5EF78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1、负责无人驾驶航空器及载人固定翼飞行理论课程与实操课程的教学工作；</w:t>
            </w:r>
          </w:p>
          <w:p w14:paraId="5E917EE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2、制定个性化教学方案，因材施教，保障学员掌握飞行原理、操作技能和安全规范；</w:t>
            </w:r>
          </w:p>
          <w:p w14:paraId="4691D58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3、及时解答学员疑问，处理飞行训练中的突发问题；</w:t>
            </w:r>
          </w:p>
          <w:p w14:paraId="7CFE1BF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4、定期参与教学研讨与课程优化，更新教学内容与方法；</w:t>
            </w:r>
          </w:p>
          <w:p w14:paraId="31322F1E">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5、配合完成学员考核与评估，记录学习进度与成果；</w:t>
            </w:r>
          </w:p>
          <w:p w14:paraId="2FAF024D">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6、完成领导交办的其他工作。</w:t>
            </w:r>
          </w:p>
        </w:tc>
        <w:tc>
          <w:tcPr>
            <w:tcW w:w="480" w:type="dxa"/>
            <w:vAlign w:val="center"/>
          </w:tcPr>
          <w:p w14:paraId="0DF3AD74">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本科及以上学历</w:t>
            </w:r>
          </w:p>
        </w:tc>
        <w:tc>
          <w:tcPr>
            <w:tcW w:w="675" w:type="dxa"/>
            <w:vAlign w:val="center"/>
          </w:tcPr>
          <w:p w14:paraId="5BE6AD9A">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35周岁及以下</w:t>
            </w:r>
          </w:p>
        </w:tc>
        <w:tc>
          <w:tcPr>
            <w:tcW w:w="1711" w:type="dxa"/>
            <w:vAlign w:val="center"/>
          </w:tcPr>
          <w:p w14:paraId="035665E3">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不限</w:t>
            </w:r>
          </w:p>
        </w:tc>
        <w:tc>
          <w:tcPr>
            <w:tcW w:w="3929" w:type="dxa"/>
            <w:vAlign w:val="center"/>
          </w:tcPr>
          <w:p w14:paraId="7C95C069">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bidi="ar-SA"/>
              </w:rPr>
              <w:t>1、</w:t>
            </w:r>
            <w:r>
              <w:rPr>
                <w:rFonts w:hint="default" w:ascii="仿宋" w:hAnsi="仿宋" w:eastAsia="仿宋" w:cs="仿宋"/>
                <w:sz w:val="24"/>
                <w:szCs w:val="24"/>
                <w:highlight w:val="none"/>
                <w:vertAlign w:val="baseline"/>
                <w:lang w:val="en-US" w:eastAsia="zh-CN"/>
              </w:rPr>
              <w:t>持有CAAC颁发的《</w:t>
            </w:r>
            <w:r>
              <w:rPr>
                <w:rFonts w:hint="eastAsia" w:ascii="仿宋" w:hAnsi="仿宋" w:eastAsia="仿宋" w:cs="仿宋"/>
                <w:sz w:val="24"/>
                <w:szCs w:val="24"/>
                <w:highlight w:val="none"/>
                <w:vertAlign w:val="baseline"/>
                <w:lang w:val="en-US" w:eastAsia="zh-CN"/>
              </w:rPr>
              <w:t>多旋翼</w:t>
            </w:r>
            <w:r>
              <w:rPr>
                <w:rFonts w:hint="default" w:ascii="仿宋" w:hAnsi="仿宋" w:eastAsia="仿宋" w:cs="仿宋"/>
                <w:sz w:val="24"/>
                <w:szCs w:val="24"/>
                <w:highlight w:val="none"/>
                <w:vertAlign w:val="baseline"/>
                <w:lang w:val="en-US" w:eastAsia="zh-CN"/>
              </w:rPr>
              <w:t>无人机教员执照》或《</w:t>
            </w:r>
            <w:r>
              <w:rPr>
                <w:rFonts w:hint="eastAsia" w:ascii="仿宋" w:hAnsi="仿宋" w:eastAsia="仿宋" w:cs="仿宋"/>
                <w:sz w:val="24"/>
                <w:szCs w:val="24"/>
                <w:highlight w:val="none"/>
                <w:vertAlign w:val="baseline"/>
                <w:lang w:val="en-US" w:eastAsia="zh-CN"/>
              </w:rPr>
              <w:t>垂直起降</w:t>
            </w:r>
            <w:r>
              <w:rPr>
                <w:rFonts w:hint="default" w:ascii="仿宋" w:hAnsi="仿宋" w:eastAsia="仿宋" w:cs="仿宋"/>
                <w:sz w:val="24"/>
                <w:szCs w:val="24"/>
                <w:highlight w:val="none"/>
                <w:vertAlign w:val="baseline"/>
                <w:lang w:val="en-US" w:eastAsia="zh-CN"/>
              </w:rPr>
              <w:t>固定翼</w:t>
            </w:r>
            <w:r>
              <w:rPr>
                <w:rFonts w:hint="eastAsia" w:ascii="仿宋" w:hAnsi="仿宋" w:eastAsia="仿宋" w:cs="仿宋"/>
                <w:sz w:val="24"/>
                <w:szCs w:val="24"/>
                <w:highlight w:val="none"/>
                <w:vertAlign w:val="baseline"/>
                <w:lang w:val="en-US" w:eastAsia="zh-CN"/>
              </w:rPr>
              <w:t>无人机</w:t>
            </w:r>
            <w:r>
              <w:rPr>
                <w:rFonts w:hint="default" w:ascii="仿宋" w:hAnsi="仿宋" w:eastAsia="仿宋" w:cs="仿宋"/>
                <w:sz w:val="24"/>
                <w:szCs w:val="24"/>
                <w:highlight w:val="none"/>
                <w:vertAlign w:val="baseline"/>
                <w:lang w:val="en-US" w:eastAsia="zh-CN"/>
              </w:rPr>
              <w:t>教员执照》</w:t>
            </w:r>
            <w:r>
              <w:rPr>
                <w:rFonts w:hint="eastAsia" w:ascii="仿宋" w:hAnsi="仿宋" w:eastAsia="仿宋" w:cs="仿宋"/>
                <w:sz w:val="24"/>
                <w:szCs w:val="24"/>
                <w:highlight w:val="none"/>
                <w:vertAlign w:val="baseline"/>
                <w:lang w:val="en-US" w:eastAsia="zh-CN"/>
              </w:rPr>
              <w:t>；</w:t>
            </w:r>
          </w:p>
          <w:p w14:paraId="48DC27F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vertAlign w:val="baseline"/>
                <w:lang w:val="en-US" w:eastAsia="zh-CN" w:bidi="ar-SA"/>
              </w:rPr>
              <w:t>2、</w:t>
            </w:r>
            <w:r>
              <w:rPr>
                <w:rFonts w:hint="eastAsia" w:ascii="仿宋" w:hAnsi="仿宋" w:eastAsia="仿宋" w:cs="仿宋"/>
                <w:sz w:val="24"/>
                <w:szCs w:val="24"/>
                <w:highlight w:val="none"/>
                <w:vertAlign w:val="baseline"/>
                <w:lang w:val="en-US" w:eastAsia="zh-CN"/>
              </w:rPr>
              <w:t>持有大疆创新颁发的《交付工程师》或《解决方案工程师》证书者优先。</w:t>
            </w:r>
          </w:p>
        </w:tc>
      </w:tr>
      <w:tr w14:paraId="3A8B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5" w:hRule="atLeast"/>
        </w:trPr>
        <w:tc>
          <w:tcPr>
            <w:tcW w:w="630" w:type="dxa"/>
            <w:vAlign w:val="center"/>
          </w:tcPr>
          <w:p w14:paraId="71CF58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102</w:t>
            </w:r>
          </w:p>
        </w:tc>
        <w:tc>
          <w:tcPr>
            <w:tcW w:w="546" w:type="dxa"/>
            <w:vAlign w:val="center"/>
          </w:tcPr>
          <w:p w14:paraId="6A3CDC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无人机工程师</w:t>
            </w:r>
          </w:p>
        </w:tc>
        <w:tc>
          <w:tcPr>
            <w:tcW w:w="592" w:type="dxa"/>
            <w:vAlign w:val="center"/>
          </w:tcPr>
          <w:p w14:paraId="5F9481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5445" w:type="dxa"/>
            <w:vAlign w:val="center"/>
          </w:tcPr>
          <w:p w14:paraId="4D37CC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1、熟悉无人机各模块性能和原理，熟悉多旋翼、垂直起降固定翼飞机；</w:t>
            </w:r>
          </w:p>
          <w:p w14:paraId="1D5273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2、熟悉无人机各挂载特性和原理，如云台相机，光电吊舱，喊话器，抛投物等；</w:t>
            </w:r>
          </w:p>
          <w:p w14:paraId="6553AA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 3、有硬件电路或软件开发的基本能力；</w:t>
            </w:r>
          </w:p>
          <w:p w14:paraId="350CAA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4、负责无人机应用分析和解决无人机使用、二次开发过程中的实际问题，并有较好的故障判断能力和调试能力；</w:t>
            </w:r>
          </w:p>
          <w:p w14:paraId="6EED04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5、负责评估各类飞行任务，并选择相应技术方案、制定飞行计划；</w:t>
            </w:r>
          </w:p>
          <w:p w14:paraId="2EC698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6、负责飞行任务执行规范、产品使用规范等规范化流程的制定和相应文档的编写；</w:t>
            </w:r>
          </w:p>
          <w:p w14:paraId="0AB57A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7、负责飞行任务执行过程中的现场把控，并对飞行成果进行整理和分析；</w:t>
            </w:r>
          </w:p>
          <w:p w14:paraId="2157F5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8、负责无人机等相关设备的管理和维护；</w:t>
            </w:r>
            <w:bookmarkStart w:id="0" w:name="_GoBack"/>
            <w:bookmarkEnd w:id="0"/>
          </w:p>
          <w:p w14:paraId="205030E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r>
              <w:rPr>
                <w:rFonts w:hint="eastAsia" w:ascii="仿宋" w:hAnsi="仿宋" w:eastAsia="仿宋" w:cs="仿宋"/>
                <w:color w:val="000000"/>
                <w:kern w:val="0"/>
                <w:sz w:val="24"/>
                <w:szCs w:val="24"/>
                <w:lang w:val="en-US" w:eastAsia="zh-CN" w:bidi="ar"/>
              </w:rPr>
              <w:t>完成领导交办的其他工作。</w:t>
            </w:r>
          </w:p>
        </w:tc>
        <w:tc>
          <w:tcPr>
            <w:tcW w:w="480" w:type="dxa"/>
            <w:shd w:val="clear" w:color="auto" w:fill="auto"/>
            <w:vAlign w:val="center"/>
          </w:tcPr>
          <w:p w14:paraId="6847B2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本科及以上学历</w:t>
            </w:r>
          </w:p>
        </w:tc>
        <w:tc>
          <w:tcPr>
            <w:tcW w:w="675" w:type="dxa"/>
            <w:shd w:val="clear" w:color="auto" w:fill="auto"/>
            <w:vAlign w:val="center"/>
          </w:tcPr>
          <w:p w14:paraId="2A6181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35周岁及以下</w:t>
            </w:r>
          </w:p>
        </w:tc>
        <w:tc>
          <w:tcPr>
            <w:tcW w:w="1711" w:type="dxa"/>
            <w:vAlign w:val="center"/>
          </w:tcPr>
          <w:p w14:paraId="5B3B4A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无人机应用技术类、计算机类、智能制造类、自动化类相关专业</w:t>
            </w:r>
          </w:p>
        </w:tc>
        <w:tc>
          <w:tcPr>
            <w:tcW w:w="3929" w:type="dxa"/>
            <w:vAlign w:val="center"/>
          </w:tcPr>
          <w:p w14:paraId="119E5D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1、熟练使用java语言编程，熟悉Scala语言编程，具有扎实的编程基础；</w:t>
            </w:r>
          </w:p>
          <w:p w14:paraId="2A80D4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2、熟练使用idea开发软件，git版本控制工具，MYSQL数据库，Spring，SpringCloud，MyBatis等框架，Redis缓存数据库，RocketMQ消息中间键等；</w:t>
            </w:r>
          </w:p>
          <w:p w14:paraId="782916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lang w:val="en-US" w:eastAsia="zh-CN"/>
              </w:rPr>
              <w:t>3、</w:t>
            </w:r>
            <w:r>
              <w:rPr>
                <w:rFonts w:hint="eastAsia" w:ascii="仿宋" w:hAnsi="仿宋" w:eastAsia="仿宋" w:cs="仿宋"/>
                <w:sz w:val="24"/>
                <w:szCs w:val="24"/>
                <w:vertAlign w:val="baseline"/>
                <w:lang w:val="en-US" w:eastAsia="zh-CN"/>
              </w:rPr>
              <w:t>精通Pixhawk/PX4开源架构二次开发；</w:t>
            </w:r>
          </w:p>
          <w:p w14:paraId="4AB179A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4、熟悉RTK、PPK等差分定位技术及抗干扰解决方案；</w:t>
            </w:r>
          </w:p>
          <w:p w14:paraId="02C8CBB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r>
              <w:rPr>
                <w:rFonts w:hint="eastAsia" w:ascii="仿宋" w:hAnsi="仿宋" w:eastAsia="仿宋" w:cs="仿宋"/>
                <w:color w:val="000000"/>
                <w:kern w:val="0"/>
                <w:sz w:val="24"/>
                <w:szCs w:val="24"/>
                <w:highlight w:val="none"/>
                <w:lang w:val="en-US" w:eastAsia="zh-CN" w:bidi="ar"/>
              </w:rPr>
              <w:t>具有2年（含）以上相关工作经验</w:t>
            </w:r>
            <w:r>
              <w:rPr>
                <w:rFonts w:hint="eastAsia" w:ascii="仿宋" w:hAnsi="仿宋" w:eastAsia="仿宋" w:cs="仿宋"/>
                <w:sz w:val="24"/>
                <w:szCs w:val="24"/>
                <w:highlight w:val="none"/>
                <w:vertAlign w:val="baseline"/>
                <w:lang w:val="en-US" w:eastAsia="zh-CN"/>
              </w:rPr>
              <w:t>。</w:t>
            </w:r>
          </w:p>
        </w:tc>
      </w:tr>
      <w:tr w14:paraId="20CE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0" w:hRule="atLeast"/>
        </w:trPr>
        <w:tc>
          <w:tcPr>
            <w:tcW w:w="630" w:type="dxa"/>
            <w:vAlign w:val="center"/>
          </w:tcPr>
          <w:p w14:paraId="4A9BB6BC">
            <w:pPr>
              <w:spacing w:line="3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103</w:t>
            </w:r>
          </w:p>
        </w:tc>
        <w:tc>
          <w:tcPr>
            <w:tcW w:w="546" w:type="dxa"/>
            <w:textDirection w:val="tbRlV"/>
            <w:vAlign w:val="center"/>
          </w:tcPr>
          <w:p w14:paraId="0FED1B35">
            <w:pPr>
              <w:spacing w:line="380" w:lineRule="exact"/>
              <w:ind w:left="113" w:right="113"/>
              <w:jc w:val="center"/>
              <w:rPr>
                <w:rFonts w:hint="default" w:ascii="仿宋" w:hAnsi="仿宋" w:eastAsia="仿宋" w:cs="仿宋"/>
                <w:sz w:val="24"/>
                <w:lang w:val="en-US" w:eastAsia="zh-CN"/>
              </w:rPr>
            </w:pPr>
            <w:r>
              <w:rPr>
                <w:rFonts w:hint="eastAsia" w:ascii="仿宋" w:hAnsi="仿宋" w:eastAsia="仿宋" w:cs="仿宋"/>
                <w:sz w:val="24"/>
                <w:lang w:val="en-US" w:eastAsia="zh-CN"/>
              </w:rPr>
              <w:t>园区运营</w:t>
            </w:r>
          </w:p>
        </w:tc>
        <w:tc>
          <w:tcPr>
            <w:tcW w:w="592" w:type="dxa"/>
            <w:vAlign w:val="center"/>
          </w:tcPr>
          <w:p w14:paraId="6B6FBA3A">
            <w:pPr>
              <w:spacing w:line="3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5445" w:type="dxa"/>
            <w:vAlign w:val="center"/>
          </w:tcPr>
          <w:p w14:paraId="79B457F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1、负责培训基地及飞行营地的整体运营管理工作，制定并执行园区运营策略与计划；</w:t>
            </w:r>
          </w:p>
          <w:p w14:paraId="04F37C7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2、协调园区内各部门工作，保障教学、训练、业务等活动顺利开展；</w:t>
            </w:r>
          </w:p>
          <w:p w14:paraId="63D569B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3、负责园区设施设备的日常管理与维护，确保场地、设备正常运行；</w:t>
            </w:r>
          </w:p>
          <w:p w14:paraId="549802D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4、优化园区资源配置，提高园区使用效率与经济效益；</w:t>
            </w:r>
          </w:p>
          <w:p w14:paraId="056FD62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5、处理园区内的安全、环保等事务，维护良好 </w:t>
            </w:r>
          </w:p>
          <w:p w14:paraId="4A4C26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的运营环境；</w:t>
            </w:r>
          </w:p>
          <w:p w14:paraId="57BA682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6、开展园区品牌建设与推广工作，提升园区知名度；</w:t>
            </w:r>
          </w:p>
          <w:p w14:paraId="0C8FA707">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kern w:val="0"/>
                <w:sz w:val="24"/>
                <w:szCs w:val="24"/>
                <w:lang w:val="en-US" w:eastAsia="zh-CN" w:bidi="ar"/>
              </w:rPr>
              <w:t>7、</w:t>
            </w:r>
            <w:r>
              <w:rPr>
                <w:rFonts w:hint="eastAsia" w:ascii="仿宋" w:hAnsi="仿宋" w:eastAsia="仿宋" w:cs="仿宋"/>
                <w:sz w:val="24"/>
                <w:szCs w:val="24"/>
                <w:vertAlign w:val="baseline"/>
                <w:lang w:val="en-US" w:eastAsia="zh-CN"/>
              </w:rPr>
              <w:t>主导商务谈判，熟悉局方培训法规体系（CCAR-61/141/92部）;</w:t>
            </w:r>
          </w:p>
          <w:p w14:paraId="3B2CE6C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color w:val="000000"/>
                <w:kern w:val="0"/>
                <w:sz w:val="24"/>
                <w:szCs w:val="24"/>
                <w:lang w:val="en-US" w:eastAsia="zh-CN" w:bidi="ar"/>
              </w:rPr>
              <w:t>8、完成领导交办的其他工作。</w:t>
            </w:r>
          </w:p>
        </w:tc>
        <w:tc>
          <w:tcPr>
            <w:tcW w:w="480" w:type="dxa"/>
            <w:shd w:val="clear" w:color="auto" w:fill="auto"/>
            <w:vAlign w:val="center"/>
          </w:tcPr>
          <w:p w14:paraId="41E316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本科及以上学历</w:t>
            </w:r>
          </w:p>
        </w:tc>
        <w:tc>
          <w:tcPr>
            <w:tcW w:w="675" w:type="dxa"/>
            <w:shd w:val="clear" w:color="auto" w:fill="auto"/>
            <w:vAlign w:val="center"/>
          </w:tcPr>
          <w:p w14:paraId="7272514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35周岁及以下</w:t>
            </w:r>
          </w:p>
        </w:tc>
        <w:tc>
          <w:tcPr>
            <w:tcW w:w="1711" w:type="dxa"/>
            <w:vAlign w:val="center"/>
          </w:tcPr>
          <w:p w14:paraId="273412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kern w:val="2"/>
                <w:sz w:val="24"/>
                <w:szCs w:val="24"/>
                <w:vertAlign w:val="baseline"/>
                <w:lang w:val="en-US" w:eastAsia="zh-CN" w:bidi="ar-SA"/>
              </w:rPr>
              <w:t>市场营销、销售管理、企业管理、法律等相关专业</w:t>
            </w:r>
          </w:p>
        </w:tc>
        <w:tc>
          <w:tcPr>
            <w:tcW w:w="3929" w:type="dxa"/>
            <w:vAlign w:val="center"/>
          </w:tcPr>
          <w:p w14:paraId="7A971B7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1、具备优秀的沟通能力和团队合作精神，组建和培训团队经验丰富，以往销售业绩良好；</w:t>
            </w:r>
          </w:p>
          <w:p w14:paraId="5C47F09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kern w:val="2"/>
                <w:sz w:val="24"/>
                <w:szCs w:val="24"/>
                <w:vertAlign w:val="baseline"/>
                <w:lang w:val="en-US" w:eastAsia="zh-CN" w:bidi="ar-SA"/>
              </w:rPr>
              <w:t>有较强的表达能力，熟练掌握民航局与空军对接流程，熟悉低空经济相关法律法规；</w:t>
            </w:r>
          </w:p>
          <w:p w14:paraId="63E9E1C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3、推动业务创新与多元化发展，完成业务指标，实现业务增长目标；</w:t>
            </w:r>
          </w:p>
          <w:p w14:paraId="4D42162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4、具有2年（含）以上相关工作经验。</w:t>
            </w:r>
          </w:p>
          <w:p w14:paraId="0FD8086B">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4"/>
                <w:lang w:val="en-US" w:eastAsia="zh-CN"/>
              </w:rPr>
            </w:pPr>
          </w:p>
        </w:tc>
      </w:tr>
      <w:tr w14:paraId="3CFE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4" w:hRule="atLeast"/>
        </w:trPr>
        <w:tc>
          <w:tcPr>
            <w:tcW w:w="630" w:type="dxa"/>
            <w:vAlign w:val="center"/>
          </w:tcPr>
          <w:p w14:paraId="122CCA2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104</w:t>
            </w:r>
          </w:p>
        </w:tc>
        <w:tc>
          <w:tcPr>
            <w:tcW w:w="546" w:type="dxa"/>
            <w:textDirection w:val="tbRlV"/>
            <w:vAlign w:val="center"/>
          </w:tcPr>
          <w:p w14:paraId="6BAED68F">
            <w:pPr>
              <w:keepNext w:val="0"/>
              <w:keepLines w:val="0"/>
              <w:pageBreakBefore w:val="0"/>
              <w:kinsoku/>
              <w:wordWrap/>
              <w:overflowPunct/>
              <w:topLinePunct w:val="0"/>
              <w:autoSpaceDE/>
              <w:autoSpaceDN/>
              <w:bidi w:val="0"/>
              <w:adjustRightInd/>
              <w:snapToGrid/>
              <w:spacing w:line="400" w:lineRule="exact"/>
              <w:ind w:left="113" w:right="113"/>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业务发展岗</w:t>
            </w:r>
          </w:p>
        </w:tc>
        <w:tc>
          <w:tcPr>
            <w:tcW w:w="592" w:type="dxa"/>
            <w:vAlign w:val="center"/>
          </w:tcPr>
          <w:p w14:paraId="67BC1CF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5445" w:type="dxa"/>
            <w:vAlign w:val="center"/>
          </w:tcPr>
          <w:p w14:paraId="66B25A2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1、负责培训基地及飞行营地的业务拓展与市场开发工作，分析行业市场动态与竞争对手情况，制定业务发展策略；</w:t>
            </w:r>
          </w:p>
          <w:p w14:paraId="62D5D42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color w:val="000000"/>
                <w:kern w:val="0"/>
                <w:sz w:val="24"/>
                <w:szCs w:val="24"/>
                <w:highlight w:val="none"/>
                <w:lang w:val="en-US" w:eastAsia="zh-CN" w:bidi="ar"/>
              </w:rPr>
              <w:t>挖掘潜在客户资源，建立并维护客户关系，推动业务合作；</w:t>
            </w:r>
          </w:p>
          <w:p w14:paraId="61115ED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color w:val="000000"/>
                <w:kern w:val="0"/>
                <w:sz w:val="24"/>
                <w:szCs w:val="24"/>
                <w:highlight w:val="none"/>
                <w:lang w:val="en-US" w:eastAsia="zh-CN" w:bidi="ar"/>
              </w:rPr>
              <w:t>开展市场调研，了解客户需求，提出产品与服务优化建议；</w:t>
            </w:r>
          </w:p>
          <w:p w14:paraId="5A8797F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color w:val="000000"/>
                <w:kern w:val="0"/>
                <w:sz w:val="24"/>
                <w:szCs w:val="24"/>
                <w:highlight w:val="none"/>
                <w:lang w:val="en-US" w:eastAsia="zh-CN" w:bidi="ar"/>
              </w:rPr>
              <w:t>参与项目谈判与合同签订，确保业务合作顺利达成；</w:t>
            </w:r>
          </w:p>
          <w:p w14:paraId="68347F1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5、与其他部门协作，整合资源，推动业务创新与多元化发展；</w:t>
            </w:r>
          </w:p>
          <w:p w14:paraId="2ADCE2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6、完成业务指标，实现业务增长目标；</w:t>
            </w:r>
          </w:p>
          <w:p w14:paraId="44CD0498">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4"/>
                <w:highlight w:val="none"/>
                <w:lang w:val="en-US" w:eastAsia="zh-CN"/>
              </w:rPr>
            </w:pPr>
            <w:r>
              <w:rPr>
                <w:rFonts w:hint="eastAsia" w:ascii="仿宋" w:hAnsi="仿宋" w:eastAsia="仿宋" w:cs="仿宋"/>
                <w:color w:val="000000"/>
                <w:kern w:val="0"/>
                <w:sz w:val="24"/>
                <w:szCs w:val="24"/>
                <w:highlight w:val="none"/>
                <w:lang w:val="en-US" w:eastAsia="zh-CN" w:bidi="ar"/>
              </w:rPr>
              <w:t>7、完成领导交办的其他工作。</w:t>
            </w:r>
          </w:p>
        </w:tc>
        <w:tc>
          <w:tcPr>
            <w:tcW w:w="480" w:type="dxa"/>
            <w:shd w:val="clear" w:color="auto" w:fill="auto"/>
            <w:vAlign w:val="center"/>
          </w:tcPr>
          <w:p w14:paraId="08275D9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本科及以上学历</w:t>
            </w:r>
          </w:p>
        </w:tc>
        <w:tc>
          <w:tcPr>
            <w:tcW w:w="675" w:type="dxa"/>
            <w:shd w:val="clear" w:color="auto" w:fill="auto"/>
            <w:vAlign w:val="center"/>
          </w:tcPr>
          <w:p w14:paraId="26E72FB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35周岁及以下</w:t>
            </w:r>
          </w:p>
        </w:tc>
        <w:tc>
          <w:tcPr>
            <w:tcW w:w="1711" w:type="dxa"/>
            <w:vAlign w:val="center"/>
          </w:tcPr>
          <w:p w14:paraId="6D899FA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szCs w:val="24"/>
                <w:vertAlign w:val="baseline"/>
                <w:lang w:val="en-US" w:eastAsia="zh-CN"/>
              </w:rPr>
              <w:t>市场营销、工商管理、</w:t>
            </w:r>
            <w:r>
              <w:rPr>
                <w:rFonts w:hint="eastAsia" w:ascii="仿宋" w:hAnsi="仿宋" w:eastAsia="仿宋" w:cs="仿宋"/>
                <w:sz w:val="24"/>
                <w:lang w:val="en-US" w:eastAsia="zh-CN"/>
              </w:rPr>
              <w:t>计算机类、师范类</w:t>
            </w:r>
            <w:r>
              <w:rPr>
                <w:rFonts w:hint="eastAsia" w:ascii="仿宋" w:hAnsi="仿宋" w:eastAsia="仿宋" w:cs="仿宋"/>
                <w:sz w:val="24"/>
                <w:szCs w:val="24"/>
                <w:vertAlign w:val="baseline"/>
                <w:lang w:val="en-US" w:eastAsia="zh-CN"/>
              </w:rPr>
              <w:t>等相关专业</w:t>
            </w:r>
          </w:p>
        </w:tc>
        <w:tc>
          <w:tcPr>
            <w:tcW w:w="3929" w:type="dxa"/>
            <w:vAlign w:val="center"/>
          </w:tcPr>
          <w:p w14:paraId="409E93F6">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有较强的表达能力，具备较强的团队合作意识，擅于沟通协调；</w:t>
            </w:r>
            <w:r>
              <w:rPr>
                <w:rFonts w:hint="eastAsia" w:ascii="仿宋" w:hAnsi="仿宋" w:eastAsia="仿宋" w:cs="仿宋"/>
                <w:kern w:val="2"/>
                <w:sz w:val="24"/>
                <w:szCs w:val="24"/>
                <w:vertAlign w:val="baseline"/>
                <w:lang w:val="en-US" w:eastAsia="zh-CN" w:bidi="ar-SA"/>
              </w:rPr>
              <w:br w:type="textWrapping"/>
            </w:r>
            <w:r>
              <w:rPr>
                <w:rFonts w:hint="eastAsia" w:ascii="仿宋" w:hAnsi="仿宋" w:eastAsia="仿宋" w:cs="仿宋"/>
                <w:kern w:val="2"/>
                <w:sz w:val="24"/>
                <w:szCs w:val="24"/>
                <w:vertAlign w:val="baseline"/>
                <w:lang w:val="en-US" w:eastAsia="zh-CN" w:bidi="ar-SA"/>
              </w:rPr>
              <w:t>2、具备一定的谈判技巧，能够独立处理市场开拓、商务谈判、合同签订等工作；</w:t>
            </w:r>
          </w:p>
          <w:p w14:paraId="06FE3AF7">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vertAlign w:val="baseline"/>
                <w:lang w:val="en-US" w:eastAsia="zh-CN" w:bidi="ar-SA"/>
              </w:rPr>
              <w:t>3、熟悉市场动态和竞争情况，能够制定有效的市场策略；</w:t>
            </w:r>
            <w:r>
              <w:rPr>
                <w:rFonts w:hint="eastAsia" w:ascii="仿宋" w:hAnsi="仿宋" w:eastAsia="仿宋" w:cs="仿宋"/>
                <w:kern w:val="2"/>
                <w:sz w:val="24"/>
                <w:szCs w:val="24"/>
                <w:vertAlign w:val="baseline"/>
                <w:lang w:val="en-US" w:eastAsia="zh-CN" w:bidi="ar-SA"/>
              </w:rPr>
              <w:br w:type="textWrapping"/>
            </w:r>
            <w:r>
              <w:rPr>
                <w:rFonts w:hint="eastAsia" w:ascii="仿宋" w:hAnsi="仿宋" w:eastAsia="仿宋" w:cs="仿宋"/>
                <w:kern w:val="2"/>
                <w:sz w:val="24"/>
                <w:szCs w:val="24"/>
                <w:highlight w:val="none"/>
                <w:vertAlign w:val="baseline"/>
                <w:lang w:val="en-US" w:eastAsia="zh-CN" w:bidi="ar-SA"/>
              </w:rPr>
              <w:t>4、人际资源和开发人际资源能力良好；</w:t>
            </w:r>
          </w:p>
          <w:p w14:paraId="7A4D5F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r>
              <w:rPr>
                <w:rFonts w:hint="eastAsia" w:ascii="仿宋" w:hAnsi="仿宋" w:eastAsia="仿宋" w:cs="仿宋"/>
                <w:kern w:val="2"/>
                <w:sz w:val="24"/>
                <w:szCs w:val="24"/>
                <w:highlight w:val="none"/>
                <w:vertAlign w:val="baseline"/>
                <w:lang w:val="en-US" w:eastAsia="zh-CN" w:bidi="ar-SA"/>
              </w:rPr>
              <w:t>5、从事相关行业销售工作2年以上的可适当放宽条件限制。</w:t>
            </w:r>
          </w:p>
        </w:tc>
      </w:tr>
    </w:tbl>
    <w:p w14:paraId="68A54897">
      <w:pPr>
        <w:pStyle w:val="5"/>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 w:hAnsi="仿宋" w:eastAsia="仿宋_GB2312" w:cs="___WRD_EMBED_SUB_45"/>
          <w:kern w:val="2"/>
          <w:sz w:val="32"/>
          <w:szCs w:val="32"/>
          <w:lang w:val="en-US" w:eastAsia="zh-CN" w:bidi="ar-SA"/>
        </w:rPr>
      </w:pPr>
      <w:r>
        <w:rPr>
          <w:rFonts w:hint="eastAsia" w:ascii="仿宋" w:hAnsi="仿宋" w:eastAsia="仿宋" w:cs="___WRD_EMBED_SUB_45"/>
          <w:b/>
          <w:bCs/>
          <w:kern w:val="2"/>
          <w:sz w:val="32"/>
          <w:szCs w:val="32"/>
          <w:lang w:val="en-US" w:eastAsia="zh-CN" w:bidi="ar-SA"/>
        </w:rPr>
        <w:t>备注：</w:t>
      </w:r>
      <w:r>
        <w:rPr>
          <w:rFonts w:hint="eastAsia" w:ascii="仿宋" w:hAnsi="仿宋" w:eastAsia="仿宋" w:cs="___WRD_EMBED_SUB_45"/>
          <w:kern w:val="2"/>
          <w:sz w:val="32"/>
          <w:szCs w:val="32"/>
          <w:lang w:val="en-US" w:eastAsia="zh-CN" w:bidi="ar-SA"/>
        </w:rPr>
        <w:t>以上岗位工作地点初步确定在南阳市区或市区周边。</w:t>
      </w:r>
    </w:p>
    <w:p w14:paraId="0E30F12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7D50D4DF"/>
    <w:sectPr>
      <w:pgSz w:w="16838" w:h="11906" w:orient="landscape"/>
      <w:pgMar w:top="1519" w:right="1327" w:bottom="1576"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___WRD_EMBED_SUB_45">
    <w:altName w:val="宋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6E73E"/>
    <w:multiLevelType w:val="singleLevel"/>
    <w:tmpl w:val="6566E7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75D9D"/>
    <w:rsid w:val="5D062F35"/>
    <w:rsid w:val="67D7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 Text 21"/>
    <w:basedOn w:val="1"/>
    <w:qFormat/>
    <w:uiPriority w:val="0"/>
    <w:pPr>
      <w:spacing w:after="120" w:line="480" w:lineRule="auto"/>
      <w:ind w:firstLine="96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1537</Words>
  <Characters>1627</Characters>
  <Lines>0</Lines>
  <Paragraphs>0</Paragraphs>
  <TotalTime>0</TotalTime>
  <ScaleCrop>false</ScaleCrop>
  <LinksUpToDate>false</LinksUpToDate>
  <CharactersWithSpaces>1631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2025-07-07T01:53:00Z</dcterms:created>
  <dc:creator>看书浇花晒太阳</dc:creator>
  <cp:lastModifiedBy>看书浇花晒太阳</cp:lastModifiedBy>
  <dcterms:modified xsi:type="dcterms:W3CDTF">2025-07-07T02:11:29Z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382C59829B1E47F9A0D44B7DE6219A1C_11</vt:lpwstr>
  </property>
  <property fmtid="{D5CDD505-2E9C-101B-9397-08002B2CF9AE}" pid="4" name="KSOTemplateDocerSaveRecord">
    <vt:lpwstr>eyJoZGlkIjoiZWRkNDg2OTM5Yzc4NTQ3NTI3NDFjNjhmODI1NWY0ZjYiLCJ1c2VySWQiOiIyNTMzNTcxMTIifQ==</vt:lpwstr>
  </property>
</Properties>
</file>