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atLeast"/>
        <w:rPr>
          <w:rFonts w:hint="default" w:ascii="仿宋_GB2312" w:eastAsia="仿宋_GB2312" w:cs="仿宋_GB2312"/>
          <w:color w:val="auto"/>
          <w:kern w:val="0"/>
          <w:sz w:val="32"/>
          <w:lang w:val="en-US" w:eastAsia="zh-CN" w:bidi="ar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lang w:eastAsia="zh-CN" w:bidi="ar"/>
        </w:rPr>
        <w:t>附件</w:t>
      </w:r>
      <w:r>
        <w:rPr>
          <w:rFonts w:hint="eastAsia" w:ascii="仿宋_GB2312" w:eastAsia="仿宋_GB2312" w:cs="仿宋_GB2312"/>
          <w:color w:val="auto"/>
          <w:kern w:val="0"/>
          <w:sz w:val="32"/>
          <w:lang w:val="en-US" w:eastAsia="zh-CN" w:bidi="ar"/>
        </w:rPr>
        <w:t>4</w:t>
      </w:r>
    </w:p>
    <w:p>
      <w:pPr>
        <w:spacing w:line="520" w:lineRule="exact"/>
        <w:jc w:val="center"/>
        <w:rPr>
          <w:rFonts w:hint="eastAsia" w:ascii="宋体" w:hAnsi="宋体" w:cs="宋体"/>
          <w:b/>
          <w:bCs/>
          <w:color w:val="auto"/>
          <w:sz w:val="40"/>
          <w:szCs w:val="40"/>
          <w:lang w:eastAsia="zh-CN" w:bidi="ar"/>
        </w:rPr>
      </w:pPr>
      <w:r>
        <w:rPr>
          <w:rFonts w:hint="eastAsia" w:ascii="宋体" w:hAnsi="宋体" w:cs="宋体"/>
          <w:b/>
          <w:bCs/>
          <w:color w:val="auto"/>
          <w:sz w:val="40"/>
          <w:szCs w:val="40"/>
          <w:lang w:eastAsia="zh-CN" w:bidi="ar"/>
        </w:rPr>
        <w:t>2024</w:t>
      </w:r>
      <w:r>
        <w:rPr>
          <w:rFonts w:hint="eastAsia" w:ascii="宋体" w:hAnsi="宋体" w:cs="宋体"/>
          <w:b/>
          <w:bCs/>
          <w:color w:val="auto"/>
          <w:sz w:val="40"/>
          <w:szCs w:val="40"/>
          <w:lang w:bidi="ar"/>
        </w:rPr>
        <w:t>年</w:t>
      </w:r>
      <w:r>
        <w:rPr>
          <w:rFonts w:hint="eastAsia" w:ascii="宋体" w:hAnsi="宋体" w:cs="宋体"/>
          <w:b/>
          <w:bCs/>
          <w:color w:val="auto"/>
          <w:sz w:val="40"/>
          <w:szCs w:val="40"/>
          <w:lang w:eastAsia="zh-CN" w:bidi="ar"/>
        </w:rPr>
        <w:t>南阳</w:t>
      </w:r>
      <w:r>
        <w:rPr>
          <w:rFonts w:hint="eastAsia" w:ascii="宋体" w:hAnsi="宋体" w:cs="宋体"/>
          <w:b/>
          <w:bCs/>
          <w:color w:val="auto"/>
          <w:sz w:val="40"/>
          <w:szCs w:val="40"/>
          <w:lang w:bidi="ar"/>
        </w:rPr>
        <w:t>市普通高中体育艺术特长生</w:t>
      </w:r>
      <w:r>
        <w:rPr>
          <w:rFonts w:hint="eastAsia" w:ascii="宋体" w:hAnsi="宋体" w:cs="宋体"/>
          <w:b/>
          <w:bCs/>
          <w:color w:val="auto"/>
          <w:sz w:val="40"/>
          <w:szCs w:val="40"/>
          <w:lang w:eastAsia="zh-CN" w:bidi="ar"/>
        </w:rPr>
        <w:t>测试</w:t>
      </w:r>
    </w:p>
    <w:p>
      <w:pPr>
        <w:spacing w:line="520" w:lineRule="exact"/>
        <w:jc w:val="center"/>
        <w:rPr>
          <w:rFonts w:hint="eastAsia" w:ascii="宋体" w:hAnsi="宋体" w:cs="宋体"/>
          <w:b/>
          <w:bCs/>
          <w:color w:val="auto"/>
          <w:sz w:val="40"/>
          <w:szCs w:val="40"/>
        </w:rPr>
      </w:pPr>
      <w:r>
        <w:rPr>
          <w:rFonts w:hint="eastAsia" w:ascii="宋体" w:hAnsi="宋体" w:cs="宋体"/>
          <w:b/>
          <w:bCs/>
          <w:color w:val="auto"/>
          <w:sz w:val="40"/>
          <w:szCs w:val="40"/>
          <w:lang w:eastAsia="zh-CN" w:bidi="ar"/>
        </w:rPr>
        <w:t>合格名单</w:t>
      </w:r>
      <w:r>
        <w:rPr>
          <w:rFonts w:hint="eastAsia" w:ascii="宋体" w:hAnsi="宋体" w:cs="宋体"/>
          <w:b/>
          <w:bCs/>
          <w:color w:val="auto"/>
          <w:sz w:val="40"/>
          <w:szCs w:val="40"/>
          <w:lang w:bidi="ar"/>
        </w:rPr>
        <w:t>汇总表</w:t>
      </w:r>
    </w:p>
    <w:p>
      <w:pPr>
        <w:spacing w:line="520" w:lineRule="exact"/>
        <w:rPr>
          <w:rFonts w:hint="eastAsia" w:ascii="仿宋_GB2312" w:hAnsi="宋体" w:eastAsia="仿宋_GB2312" w:cs="仿宋_GB2312"/>
          <w:color w:val="auto"/>
          <w:sz w:val="32"/>
        </w:rPr>
      </w:pPr>
    </w:p>
    <w:p>
      <w:pPr>
        <w:spacing w:line="520" w:lineRule="exact"/>
        <w:rPr>
          <w:rFonts w:hint="eastAsia" w:ascii="仿宋_GB2312" w:hAnsi="宋体" w:eastAsia="仿宋_GB2312" w:cs="仿宋_GB2312"/>
          <w:color w:val="auto"/>
          <w:sz w:val="32"/>
        </w:rPr>
      </w:pPr>
      <w:r>
        <w:rPr>
          <w:rFonts w:hint="eastAsia" w:ascii="仿宋_GB2312" w:hAnsi="宋体" w:eastAsia="仿宋_GB2312" w:cs="仿宋_GB2312"/>
          <w:color w:val="auto"/>
          <w:sz w:val="32"/>
          <w:lang w:bidi="ar"/>
        </w:rPr>
        <w:t>招生学校（加盖公章）：</w:t>
      </w:r>
    </w:p>
    <w:tbl>
      <w:tblPr>
        <w:tblStyle w:val="2"/>
        <w:tblW w:w="900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1122"/>
        <w:gridCol w:w="570"/>
        <w:gridCol w:w="1791"/>
        <w:gridCol w:w="1848"/>
        <w:gridCol w:w="1413"/>
        <w:gridCol w:w="813"/>
        <w:gridCol w:w="7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  <w:lang w:bidi="ar"/>
              </w:rPr>
              <w:t>序号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0"/>
                <w:lang w:eastAsia="zh-CN" w:bidi="ar"/>
              </w:rPr>
              <w:t>考生姓名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  <w:lang w:bidi="ar"/>
              </w:rPr>
              <w:t>性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  <w:lang w:eastAsia="zh-CN" w:bidi="ar"/>
              </w:rPr>
              <w:t>别</w:t>
            </w: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0"/>
                <w:lang w:eastAsia="zh-CN" w:bidi="ar"/>
              </w:rPr>
              <w:t>中招报名序号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  <w:lang w:eastAsia="zh-CN"/>
              </w:rPr>
              <w:t>身份证号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仿宋_GB2312"/>
                <w:color w:val="auto"/>
                <w:szCs w:val="20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  <w:lang w:bidi="ar"/>
              </w:rPr>
              <w:t>毕业学校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0"/>
                <w:lang w:eastAsia="zh-CN" w:bidi="ar"/>
              </w:rPr>
              <w:t>合格专业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0"/>
                <w:lang w:eastAsia="zh-CN" w:bidi="ar"/>
              </w:rPr>
              <w:t>合格分数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0"/>
              </w:rPr>
            </w:pPr>
          </w:p>
        </w:tc>
      </w:tr>
    </w:tbl>
    <w:p>
      <w:pPr>
        <w:widowControl/>
        <w:spacing w:line="440" w:lineRule="atLeast"/>
        <w:rPr>
          <w:rFonts w:hint="eastAsia" w:ascii="仿宋_GB2312" w:hAnsi="Calibri" w:eastAsia="仿宋_GB2312" w:cs="仿宋_GB2312"/>
          <w:color w:val="auto"/>
          <w:kern w:val="0"/>
          <w:sz w:val="24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lang w:bidi="ar"/>
        </w:rPr>
        <w:t>说明：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4"/>
          <w:szCs w:val="24"/>
          <w:lang w:val="en-US" w:eastAsia="zh-CN" w:bidi="ar"/>
        </w:rPr>
        <w:t>各招生学校把合格学生名单（1：1.2比例），于5月20前以excel格式，以光盘形式上报市教育局体卫艺科。分类分表，体育类：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4"/>
          <w:szCs w:val="24"/>
          <w:lang w:eastAsia="zh-CN" w:bidi="ar"/>
        </w:rPr>
        <w:t>田径、篮球、足球、排球、击剑、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4"/>
          <w:szCs w:val="24"/>
          <w:lang w:bidi="ar"/>
        </w:rPr>
        <w:t>武术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4"/>
          <w:szCs w:val="24"/>
          <w:lang w:eastAsia="zh-CN" w:bidi="ar"/>
        </w:rPr>
        <w:t>（分男女排序）。音乐（器乐、声乐）。美术（绘画、书法）。舞蹈。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C7DA7"/>
    <w:rsid w:val="1DFC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2024-04-25T03:37:00Z</dcterms:created>
  <dc:creator>Administrator</dc:creator>
  <cp:lastModifiedBy>Administrator</cp:lastModifiedBy>
  <dcterms:modified xsi:type="dcterms:W3CDTF">2024-04-25T03:37:56Z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