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方正黑体_GBK" w:hAnsi="Times New Roman" w:eastAsia="方正黑体_GBK" w:cs="Times New Roman"/>
          <w:bCs/>
          <w:kern w:val="0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bCs/>
          <w:kern w:val="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2023年南京市专业技术人员继续教育专业科目学时认定表</w:t>
      </w:r>
    </w:p>
    <w:bookmarkEnd w:id="0"/>
    <w:tbl>
      <w:tblPr>
        <w:tblStyle w:val="3"/>
        <w:tblW w:w="9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64"/>
        <w:gridCol w:w="4404"/>
        <w:gridCol w:w="12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</w:rPr>
              <w:t>姓名</w:t>
            </w:r>
          </w:p>
        </w:tc>
        <w:tc>
          <w:tcPr>
            <w:tcW w:w="6368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_GBK" w:cs="Times New Roman"/>
                <w:bCs/>
                <w:spacing w:val="60"/>
                <w:kern w:val="0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60"/>
                <w:kern w:val="0"/>
              </w:rPr>
              <w:t>身份证号码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</w:rPr>
              <w:t>拟申报专业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</w:rPr>
              <w:t>技术资格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1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</w:rPr>
            </w:pPr>
          </w:p>
        </w:tc>
        <w:tc>
          <w:tcPr>
            <w:tcW w:w="636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Cs/>
                <w:spacing w:val="60"/>
                <w:kern w:val="0"/>
              </w:rPr>
            </w:pPr>
            <w:r>
              <w:rPr>
                <w:rFonts w:ascii="Times New Roman" w:hAnsi="Times New Roman" w:eastAsia="方正黑体_GBK" w:cs="Times New Roman"/>
                <w:bCs/>
                <w:spacing w:val="60"/>
                <w:kern w:val="0"/>
              </w:rPr>
              <w:t>学时项目及计算标准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Times New Roman" w:hAnsi="Times New Roman" w:eastAsia="方正黑体_GBK" w:cs="Times New Roman"/>
                <w:bCs/>
                <w:kern w:val="0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</w:rPr>
              <w:t>学时认定数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由各级人力资源社会保障部门、市行业主管部门和省、市继续教育基地举办的与专业相关的继续教育培训班、研修班学习，每天认定8学时;参加其他行业类培训进修、学术研讨活动（包括单位和企业自行组织的），每天可登记认定6个学时；没有明确授课时数只有授课天数的培训学习，按每天4学时认定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参加由各级人力资源社会保障部门、市行业主管部门和省、市继续教育基地提供的网络课件学习，按照课件标定的学时数进行认定。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参加国家级学术会议认定10学时，报告论文者，2000字以内另加20学时，2000字以上另加30学时；参加省、部级学术会议认定8学时，报告论文者，2000字以内另加15学时；2000字以上另加25学时。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参加境外培训，按实际培训学时认定；参加境外学术活动，按每半年40学时认定（在途时间不计算在内）。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讲授继续教育课程，按实际授课时数的2倍认定学时；讲授学术报告或讲座，按实际学时数的3倍认定学时。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参加与专业相关的在职学历教育，考试合格，当年度每门课程认定20学时。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参加专业技术资格、执（职）业资格、职业水平考试（含职称英语、职称计算机考试），成绩合格，当年度每门科目认定30学时。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在本专业正规刊物(有ISSN和CN刊号)上发表论文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独立或以第一作者发表论文按30学时认定，其他作者按10学时认定。独立或以第一作者公开出版专业著作、论著按60学时认定，其他作者按40学时认定。同一论文或著作，只计算一次，不重复认定学时。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独立承担继续教育管理部门或行业组织（团体）的课题研究与项目开发并结项的，每项研究课题或项目认定40学时；与他人合作完成的，每项研究课题或项目的主持人折算为40学时，其他参与人每人折算为30学时。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经组织批准，参加省、市组织的专家服务基层活动，每次活动认定20学时。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专业技术人员个人自学、单位统一组织自学，由用人单位建立学习档案并明确具体学时，每年累计不超过20学时。用人单位未建立学习档案的不予认定。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学时合计（大写）</w:t>
            </w:r>
          </w:p>
        </w:tc>
        <w:tc>
          <w:tcPr>
            <w:tcW w:w="5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注：以上学时认定需提供相应证明材料，并随此表上传至职称申报系统。</w:t>
      </w:r>
    </w:p>
    <w:p>
      <w:pPr>
        <w:widowControl/>
        <w:adjustRightInd w:val="0"/>
        <w:snapToGrid w:val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单位名称（盖章） :                负责人：             填报日期：</w:t>
      </w:r>
    </w:p>
    <w:p>
      <w:pPr>
        <w:rPr>
          <w:rFonts w:hint="eastAsia" w:ascii="方正黑体_GBK" w:hAnsi="Times New Roman" w:eastAsia="方正黑体_GBK" w:cs="Times New Roman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GMzM2U5MmQwNjkxYmRhNzg5ZTkwNmU2MDk5YjUifQ=="/>
  </w:docVars>
  <w:rsids>
    <w:rsidRoot w:val="4A9700FC"/>
    <w:rsid w:val="4A97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2023-06-05T07:37:00Z</dcterms:created>
  <dc:creator>远望</dc:creator>
  <cp:lastModifiedBy>远望</cp:lastModifiedBy>
  <dcterms:modified xsi:type="dcterms:W3CDTF">2023-06-05T07:39:21Z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D36557F168084271BBC7D22970B16731_11</vt:lpwstr>
  </property>
</Properties>
</file>