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page" w:tblpX="1097" w:tblpY="409"/>
        <w:tblOverlap w:val="never"/>
        <w:tblW w:w="21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879"/>
        <w:gridCol w:w="621"/>
        <w:gridCol w:w="1229"/>
        <w:gridCol w:w="738"/>
        <w:gridCol w:w="912"/>
        <w:gridCol w:w="1800"/>
        <w:gridCol w:w="1350"/>
        <w:gridCol w:w="1150"/>
        <w:gridCol w:w="2500"/>
        <w:gridCol w:w="2125"/>
        <w:gridCol w:w="1300"/>
        <w:gridCol w:w="5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1258" w:type="dxa"/>
            <w:gridSpan w:val="13"/>
            <w:tcBorders>
              <w:top w:val="nil"/>
              <w:left w:val="nil"/>
              <w:bottom w:val="nil"/>
              <w:right w:val="nil"/>
            </w:tcBorders>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8"/>
                <w:szCs w:val="28"/>
                <w:u w:val="none"/>
              </w:rPr>
            </w:pPr>
            <w:r>
              <w:rPr>
                <w:rFonts w:hint="eastAsia" w:ascii="黑体" w:hAnsi="黑体" w:eastAsia="黑体" w:cs="黑体"/>
                <w:b w:val="0"/>
                <w:bCs w:val="0"/>
                <w:i w:val="0"/>
                <w:iCs w:val="0"/>
                <w:color w:val="000000"/>
                <w:kern w:val="0"/>
                <w:sz w:val="32"/>
                <w:szCs w:val="32"/>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21258" w:type="dxa"/>
            <w:gridSpan w:val="13"/>
            <w:tcBorders>
              <w:top w:val="nil"/>
              <w:left w:val="nil"/>
              <w:bottom w:val="nil"/>
              <w:right w:val="nil"/>
            </w:tcBorders>
            <w:vAlign w:val="center"/>
          </w:tcPr>
          <w:p>
            <w:pPr>
              <w:keepNext w:val="0"/>
              <w:keepLines w:val="0"/>
              <w:widowControl/>
              <w:suppressLineNumbers w:val="0"/>
              <w:ind w:firstLine="1680" w:firstLineChars="600"/>
              <w:jc w:val="both"/>
              <w:textAlignment w:val="center"/>
              <w:rPr>
                <w:rFonts w:hint="eastAsia" w:ascii="仿宋_GB2312" w:hAnsi="宋体" w:eastAsia="仿宋_GB2312" w:cs="仿宋_GB2312"/>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北川羌族自治县2023年下半年招才引智公开考核招聘卫生专业技术人员岗位和条件一览表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64" w:type="dxa"/>
          <w:trHeight w:val="485" w:hRule="atLeast"/>
        </w:trPr>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县（市、区）、园区</w:t>
            </w:r>
          </w:p>
        </w:tc>
        <w:tc>
          <w:tcPr>
            <w:tcW w:w="87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用人单位</w:t>
            </w:r>
          </w:p>
        </w:tc>
        <w:tc>
          <w:tcPr>
            <w:tcW w:w="62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招聘单位</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性质</w:t>
            </w:r>
          </w:p>
        </w:tc>
        <w:tc>
          <w:tcPr>
            <w:tcW w:w="19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招聘岗位</w:t>
            </w:r>
          </w:p>
        </w:tc>
        <w:tc>
          <w:tcPr>
            <w:tcW w:w="91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招聘人数</w:t>
            </w:r>
          </w:p>
        </w:tc>
        <w:tc>
          <w:tcPr>
            <w:tcW w:w="892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资格条件</w:t>
            </w:r>
          </w:p>
        </w:tc>
        <w:tc>
          <w:tcPr>
            <w:tcW w:w="13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64" w:type="dxa"/>
          <w:trHeight w:val="575" w:hRule="atLeast"/>
        </w:trPr>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8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6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12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岗位名称</w:t>
            </w:r>
          </w:p>
        </w:tc>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岗位</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类别</w:t>
            </w:r>
          </w:p>
        </w:tc>
        <w:tc>
          <w:tcPr>
            <w:tcW w:w="9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年龄</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学历</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学位</w:t>
            </w:r>
          </w:p>
        </w:tc>
        <w:tc>
          <w:tcPr>
            <w:tcW w:w="2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专业</w:t>
            </w:r>
          </w:p>
        </w:tc>
        <w:tc>
          <w:tcPr>
            <w:tcW w:w="2125" w:type="dxa"/>
            <w:tcBorders>
              <w:top w:val="nil"/>
              <w:left w:val="nil"/>
              <w:bottom w:val="nil"/>
              <w:right w:val="nil"/>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其他</w:t>
            </w:r>
          </w:p>
        </w:tc>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64" w:type="dxa"/>
          <w:trHeight w:val="1124" w:hRule="atLeast"/>
        </w:trPr>
        <w:tc>
          <w:tcPr>
            <w:tcW w:w="990"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北川</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羌族自治县</w:t>
            </w:r>
          </w:p>
        </w:tc>
        <w:tc>
          <w:tcPr>
            <w:tcW w:w="879"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县人民医院</w:t>
            </w:r>
          </w:p>
        </w:tc>
        <w:tc>
          <w:tcPr>
            <w:tcW w:w="621"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事   业   单   位</w:t>
            </w:r>
          </w:p>
        </w:tc>
        <w:tc>
          <w:tcPr>
            <w:tcW w:w="12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超声诊断医师</w:t>
            </w:r>
          </w:p>
        </w:tc>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专业</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技术</w:t>
            </w:r>
          </w:p>
        </w:tc>
        <w:tc>
          <w:tcPr>
            <w:tcW w:w="9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1800"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pacing w:val="-20"/>
                <w:kern w:val="0"/>
                <w:sz w:val="24"/>
                <w:szCs w:val="24"/>
                <w:u w:val="none"/>
                <w:lang w:val="en-US" w:eastAsia="zh-CN" w:bidi="ar"/>
              </w:rPr>
            </w:pPr>
            <w:r>
              <w:rPr>
                <w:rFonts w:hint="eastAsia" w:ascii="仿宋_GB2312" w:hAnsi="宋体" w:eastAsia="仿宋_GB2312" w:cs="仿宋_GB2312"/>
                <w:i w:val="0"/>
                <w:iCs w:val="0"/>
                <w:color w:val="000000"/>
                <w:spacing w:val="-20"/>
                <w:kern w:val="0"/>
                <w:sz w:val="24"/>
                <w:szCs w:val="24"/>
                <w:u w:val="none"/>
                <w:lang w:val="en-US" w:eastAsia="zh-CN" w:bidi="ar"/>
              </w:rPr>
              <w:t>1988年12月8日及以后出生</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本科及以上</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不限</w:t>
            </w:r>
          </w:p>
        </w:tc>
        <w:tc>
          <w:tcPr>
            <w:tcW w:w="2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pacing w:val="-2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本科：临床医学、</w:t>
            </w:r>
            <w:r>
              <w:rPr>
                <w:rFonts w:hint="eastAsia" w:ascii="仿宋_GB2312" w:hAnsi="宋体" w:eastAsia="仿宋_GB2312" w:cs="仿宋_GB2312"/>
                <w:i w:val="0"/>
                <w:iCs w:val="0"/>
                <w:color w:val="000000"/>
                <w:spacing w:val="-20"/>
                <w:kern w:val="0"/>
                <w:sz w:val="24"/>
                <w:szCs w:val="24"/>
                <w:u w:val="none"/>
                <w:lang w:val="en-US" w:eastAsia="zh-CN" w:bidi="ar"/>
              </w:rPr>
              <w:t>医学影像学</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研究生：外科学、内科学、影像医学与核医学</w:t>
            </w:r>
          </w:p>
        </w:tc>
        <w:tc>
          <w:tcPr>
            <w:tcW w:w="212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1300" w:type="dxa"/>
            <w:tcBorders>
              <w:top w:val="single" w:color="000000" w:sz="4" w:space="0"/>
              <w:left w:val="nil"/>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64" w:type="dxa"/>
          <w:trHeight w:val="680" w:hRule="atLeast"/>
        </w:trPr>
        <w:tc>
          <w:tcPr>
            <w:tcW w:w="990" w:type="dxa"/>
            <w:vMerge w:val="continue"/>
            <w:tcBorders>
              <w:left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879" w:type="dxa"/>
            <w:vMerge w:val="continue"/>
            <w:tcBorders>
              <w:left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621"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22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麻醉医师</w:t>
            </w:r>
          </w:p>
        </w:tc>
        <w:tc>
          <w:tcPr>
            <w:tcW w:w="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专业</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技术</w:t>
            </w:r>
          </w:p>
        </w:tc>
        <w:tc>
          <w:tcPr>
            <w:tcW w:w="9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1800"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本科及以上</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取得相应学历的学位</w:t>
            </w:r>
          </w:p>
        </w:tc>
        <w:tc>
          <w:tcPr>
            <w:tcW w:w="2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本科：麻醉学</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研究生：麻醉学</w:t>
            </w:r>
          </w:p>
        </w:tc>
        <w:tc>
          <w:tcPr>
            <w:tcW w:w="212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1300" w:type="dxa"/>
            <w:tcBorders>
              <w:top w:val="single" w:color="000000" w:sz="4" w:space="0"/>
              <w:left w:val="nil"/>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64" w:type="dxa"/>
          <w:trHeight w:val="1382" w:hRule="atLeast"/>
        </w:trPr>
        <w:tc>
          <w:tcPr>
            <w:tcW w:w="990" w:type="dxa"/>
            <w:vMerge w:val="continue"/>
            <w:tcBorders>
              <w:left w:val="single" w:color="000000" w:sz="4" w:space="0"/>
              <w:bottom w:val="single" w:color="auto"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879" w:type="dxa"/>
            <w:vMerge w:val="continue"/>
            <w:tcBorders>
              <w:left w:val="single" w:color="000000" w:sz="4" w:space="0"/>
              <w:bottom w:val="single" w:color="auto"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621" w:type="dxa"/>
            <w:vMerge w:val="continue"/>
            <w:tcBorders>
              <w:left w:val="single" w:color="000000" w:sz="4" w:space="0"/>
              <w:bottom w:val="single" w:color="auto"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1229"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放射诊断医师</w:t>
            </w:r>
          </w:p>
        </w:tc>
        <w:tc>
          <w:tcPr>
            <w:tcW w:w="738"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专业</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w:t>
            </w:r>
          </w:p>
        </w:tc>
        <w:tc>
          <w:tcPr>
            <w:tcW w:w="9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800"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本科及以上</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不限</w:t>
            </w:r>
          </w:p>
        </w:tc>
        <w:tc>
          <w:tcPr>
            <w:tcW w:w="2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pacing w:val="-2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本科：临床医学、</w:t>
            </w:r>
            <w:r>
              <w:rPr>
                <w:rFonts w:hint="eastAsia" w:ascii="仿宋_GB2312" w:hAnsi="宋体" w:eastAsia="仿宋_GB2312" w:cs="仿宋_GB2312"/>
                <w:i w:val="0"/>
                <w:iCs w:val="0"/>
                <w:color w:val="000000"/>
                <w:spacing w:val="-20"/>
                <w:kern w:val="0"/>
                <w:sz w:val="24"/>
                <w:szCs w:val="24"/>
                <w:u w:val="none"/>
                <w:lang w:val="en-US" w:eastAsia="zh-CN" w:bidi="ar"/>
              </w:rPr>
              <w:t>医学影像学</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研究生：影像医学与核医学</w:t>
            </w:r>
          </w:p>
        </w:tc>
        <w:tc>
          <w:tcPr>
            <w:tcW w:w="212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w:t>
            </w:r>
          </w:p>
        </w:tc>
        <w:tc>
          <w:tcPr>
            <w:tcW w:w="1300" w:type="dxa"/>
            <w:tcBorders>
              <w:top w:val="single" w:color="000000" w:sz="4" w:space="0"/>
              <w:left w:val="nil"/>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64" w:type="dxa"/>
          <w:trHeight w:val="3057" w:hRule="atLeast"/>
        </w:trPr>
        <w:tc>
          <w:tcPr>
            <w:tcW w:w="990" w:type="dxa"/>
            <w:vMerge w:val="restart"/>
            <w:tcBorders>
              <w:top w:val="single" w:color="auto" w:sz="4" w:space="0"/>
              <w:left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北川羌族自治县</w:t>
            </w:r>
          </w:p>
        </w:tc>
        <w:tc>
          <w:tcPr>
            <w:tcW w:w="8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县人民医院</w:t>
            </w:r>
          </w:p>
        </w:tc>
        <w:tc>
          <w:tcPr>
            <w:tcW w:w="62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事</w:t>
            </w:r>
          </w:p>
          <w:p>
            <w:pPr>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业</w:t>
            </w:r>
          </w:p>
          <w:p>
            <w:pPr>
              <w:jc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单</w:t>
            </w:r>
          </w:p>
          <w:p>
            <w:pPr>
              <w:jc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位</w:t>
            </w:r>
          </w:p>
        </w:tc>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临床医师</w:t>
            </w:r>
          </w:p>
        </w:tc>
        <w:tc>
          <w:tcPr>
            <w:tcW w:w="7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专业</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w:t>
            </w:r>
          </w:p>
        </w:tc>
        <w:tc>
          <w:tcPr>
            <w:tcW w:w="912"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pacing w:val="-20"/>
                <w:kern w:val="0"/>
                <w:sz w:val="24"/>
                <w:szCs w:val="24"/>
                <w:u w:val="none"/>
                <w:lang w:val="en-US" w:eastAsia="zh-CN" w:bidi="ar"/>
              </w:rPr>
            </w:pPr>
            <w:r>
              <w:rPr>
                <w:rFonts w:hint="eastAsia" w:ascii="仿宋_GB2312" w:hAnsi="宋体" w:eastAsia="仿宋_GB2312" w:cs="仿宋_GB2312"/>
                <w:i w:val="0"/>
                <w:iCs w:val="0"/>
                <w:color w:val="000000"/>
                <w:spacing w:val="-20"/>
                <w:kern w:val="0"/>
                <w:sz w:val="24"/>
                <w:szCs w:val="24"/>
                <w:u w:val="none"/>
                <w:lang w:val="en-US" w:eastAsia="zh-CN" w:bidi="ar"/>
              </w:rPr>
              <w:t>1988年12月8日及以后出生；具有博士研究生学历或相应专业副高级职称及以上年龄可放宽至1978年12月8日以后出生</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本科及以上</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不限</w:t>
            </w:r>
          </w:p>
        </w:tc>
        <w:tc>
          <w:tcPr>
            <w:tcW w:w="2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本科：临床医学</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研究生：内科学、外科学</w:t>
            </w:r>
          </w:p>
        </w:tc>
        <w:tc>
          <w:tcPr>
            <w:tcW w:w="212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300" w:type="dxa"/>
            <w:tcBorders>
              <w:top w:val="single" w:color="000000" w:sz="4" w:space="0"/>
              <w:left w:val="nil"/>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64" w:type="dxa"/>
          <w:trHeight w:val="1211" w:hRule="atLeast"/>
        </w:trPr>
        <w:tc>
          <w:tcPr>
            <w:tcW w:w="990" w:type="dxa"/>
            <w:vMerge w:val="continue"/>
            <w:tcBorders>
              <w:left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8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6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临床医师</w:t>
            </w:r>
          </w:p>
        </w:tc>
        <w:tc>
          <w:tcPr>
            <w:tcW w:w="7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专业</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w:t>
            </w:r>
          </w:p>
        </w:tc>
        <w:tc>
          <w:tcPr>
            <w:tcW w:w="912"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800"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spacing w:val="-20"/>
                <w:kern w:val="0"/>
                <w:sz w:val="24"/>
                <w:szCs w:val="24"/>
                <w:highlight w:val="none"/>
                <w:u w:val="none"/>
                <w:lang w:val="en-US" w:eastAsia="zh-CN" w:bidi="ar"/>
              </w:rPr>
              <w:t>1988年12月8日及以后出生</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本科及以上</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不限</w:t>
            </w:r>
          </w:p>
        </w:tc>
        <w:tc>
          <w:tcPr>
            <w:tcW w:w="2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本科：临床医学、中西</w:t>
            </w:r>
            <w:r>
              <w:rPr>
                <w:rFonts w:hint="eastAsia" w:ascii="仿宋_GB2312" w:hAnsi="宋体" w:eastAsia="仿宋_GB2312" w:cs="仿宋_GB2312"/>
                <w:b/>
                <w:bCs/>
                <w:i w:val="0"/>
                <w:iCs w:val="0"/>
                <w:color w:val="000000"/>
                <w:kern w:val="0"/>
                <w:sz w:val="24"/>
                <w:szCs w:val="24"/>
                <w:u w:val="none"/>
                <w:lang w:val="en-US" w:eastAsia="zh-CN" w:bidi="ar"/>
              </w:rPr>
              <w:t>医</w:t>
            </w:r>
            <w:r>
              <w:rPr>
                <w:rFonts w:hint="eastAsia" w:ascii="仿宋_GB2312" w:hAnsi="宋体" w:eastAsia="仿宋_GB2312" w:cs="仿宋_GB2312"/>
                <w:i w:val="0"/>
                <w:iCs w:val="0"/>
                <w:color w:val="000000"/>
                <w:kern w:val="0"/>
                <w:sz w:val="24"/>
                <w:szCs w:val="24"/>
                <w:highlight w:val="none"/>
                <w:u w:val="none"/>
                <w:lang w:val="en-US" w:eastAsia="zh-CN" w:bidi="ar"/>
              </w:rPr>
              <w:t>临床医学</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highlight w:val="none"/>
                <w:u w:val="none"/>
                <w:lang w:val="en-US" w:eastAsia="zh-CN" w:bidi="ar"/>
              </w:rPr>
              <w:t>研究生：外科学、内科学、中西医结</w:t>
            </w:r>
            <w:r>
              <w:rPr>
                <w:rFonts w:hint="eastAsia" w:ascii="仿宋_GB2312" w:hAnsi="宋体" w:eastAsia="仿宋_GB2312" w:cs="仿宋_GB2312"/>
                <w:i w:val="0"/>
                <w:iCs w:val="0"/>
                <w:color w:val="000000"/>
                <w:kern w:val="0"/>
                <w:sz w:val="24"/>
                <w:szCs w:val="24"/>
                <w:u w:val="none"/>
                <w:lang w:val="en-US" w:eastAsia="zh-CN" w:bidi="ar"/>
              </w:rPr>
              <w:t>合临床</w:t>
            </w:r>
          </w:p>
        </w:tc>
        <w:tc>
          <w:tcPr>
            <w:tcW w:w="212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1300" w:type="dxa"/>
            <w:tcBorders>
              <w:top w:val="single" w:color="000000" w:sz="4" w:space="0"/>
              <w:left w:val="nil"/>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64" w:type="dxa"/>
          <w:trHeight w:val="1161" w:hRule="atLeast"/>
        </w:trPr>
        <w:tc>
          <w:tcPr>
            <w:tcW w:w="990" w:type="dxa"/>
            <w:vMerge w:val="continue"/>
            <w:tcBorders>
              <w:left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8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6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病案信息管理技师</w:t>
            </w:r>
          </w:p>
        </w:tc>
        <w:tc>
          <w:tcPr>
            <w:tcW w:w="7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专业</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w:t>
            </w:r>
          </w:p>
        </w:tc>
        <w:tc>
          <w:tcPr>
            <w:tcW w:w="912" w:type="dxa"/>
            <w:tcBorders>
              <w:top w:val="single" w:color="000000" w:sz="4" w:space="0"/>
              <w:left w:val="single" w:color="auto"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800" w:type="dxa"/>
            <w:vMerge w:val="continue"/>
            <w:tcBorders>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p>
        </w:tc>
        <w:tc>
          <w:tcPr>
            <w:tcW w:w="1350"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本科及以上</w:t>
            </w:r>
          </w:p>
        </w:tc>
        <w:tc>
          <w:tcPr>
            <w:tcW w:w="1150"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取得相应学历的学位</w:t>
            </w:r>
          </w:p>
        </w:tc>
        <w:tc>
          <w:tcPr>
            <w:tcW w:w="2500"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本科：公共事业管理，公共事业管理（医院管理方向）研究生;临床医学</w:t>
            </w:r>
          </w:p>
        </w:tc>
        <w:tc>
          <w:tcPr>
            <w:tcW w:w="2125" w:type="dxa"/>
            <w:tcBorders>
              <w:top w:val="single" w:color="000000"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取得病案信息技术资格证书</w:t>
            </w:r>
          </w:p>
        </w:tc>
        <w:tc>
          <w:tcPr>
            <w:tcW w:w="1300" w:type="dxa"/>
            <w:tcBorders>
              <w:top w:val="single" w:color="000000" w:sz="4" w:space="0"/>
              <w:left w:val="nil"/>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专业仅限于医学院校毕业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64" w:type="dxa"/>
          <w:trHeight w:val="1076" w:hRule="atLeast"/>
        </w:trPr>
        <w:tc>
          <w:tcPr>
            <w:tcW w:w="990" w:type="dxa"/>
            <w:vMerge w:val="continue"/>
            <w:tcBorders>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县第三人民医院</w:t>
            </w:r>
          </w:p>
        </w:tc>
        <w:tc>
          <w:tcPr>
            <w:tcW w:w="6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神经内科医师</w:t>
            </w:r>
          </w:p>
        </w:tc>
        <w:tc>
          <w:tcPr>
            <w:tcW w:w="7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专业</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w:t>
            </w:r>
          </w:p>
        </w:tc>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1978年12月9日及以后出生</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本科及以上</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取得相应学历的学位</w:t>
            </w:r>
          </w:p>
        </w:tc>
        <w:tc>
          <w:tcPr>
            <w:tcW w:w="25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本科：临床医学</w:t>
            </w:r>
          </w:p>
          <w:p>
            <w:pPr>
              <w:pStyle w:val="2"/>
              <w:rPr>
                <w:rFonts w:hint="default"/>
                <w:sz w:val="44"/>
                <w:szCs w:val="36"/>
                <w:highlight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研究生：神经病学</w:t>
            </w:r>
          </w:p>
        </w:tc>
        <w:tc>
          <w:tcPr>
            <w:tcW w:w="2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spacing w:val="-20"/>
                <w:kern w:val="0"/>
                <w:sz w:val="24"/>
                <w:szCs w:val="24"/>
                <w:u w:val="none"/>
                <w:lang w:val="en-US" w:eastAsia="zh-CN" w:bidi="ar"/>
              </w:rPr>
              <w:t>取得副高及以上职称资格证书</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64" w:type="dxa"/>
          <w:trHeight w:val="1820" w:hRule="atLeast"/>
        </w:trPr>
        <w:tc>
          <w:tcPr>
            <w:tcW w:w="99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北川羌族自治县</w:t>
            </w:r>
          </w:p>
        </w:tc>
        <w:tc>
          <w:tcPr>
            <w:tcW w:w="8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县永昌镇中心卫生院</w:t>
            </w:r>
          </w:p>
        </w:tc>
        <w:tc>
          <w:tcPr>
            <w:tcW w:w="62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12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泌尿外科医师</w:t>
            </w:r>
          </w:p>
        </w:tc>
        <w:tc>
          <w:tcPr>
            <w:tcW w:w="7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专业</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w:t>
            </w:r>
          </w:p>
        </w:tc>
        <w:tc>
          <w:tcPr>
            <w:tcW w:w="912" w:type="dxa"/>
            <w:tcBorders>
              <w:top w:val="single" w:color="auto" w:sz="4" w:space="0"/>
              <w:left w:val="single" w:color="auto"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80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1978年12月9日及以后出生</w:t>
            </w:r>
          </w:p>
        </w:tc>
        <w:tc>
          <w:tcPr>
            <w:tcW w:w="135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专科及以上</w:t>
            </w:r>
          </w:p>
        </w:tc>
        <w:tc>
          <w:tcPr>
            <w:tcW w:w="115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2500"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专科：临床医学</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本科：临床医学</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研究生：外科学</w:t>
            </w:r>
          </w:p>
          <w:p>
            <w:pPr>
              <w:pStyle w:val="3"/>
              <w:rPr>
                <w:rFonts w:hint="default"/>
                <w:sz w:val="28"/>
                <w:szCs w:val="36"/>
                <w:highlight w:val="none"/>
                <w:lang w:val="en-US"/>
              </w:rPr>
            </w:pPr>
          </w:p>
        </w:tc>
        <w:tc>
          <w:tcPr>
            <w:tcW w:w="2125" w:type="dxa"/>
            <w:tcBorders>
              <w:top w:val="single" w:color="auto"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ascii="仿宋_GB2312" w:hAnsi="宋体" w:eastAsia="仿宋_GB2312" w:cs="仿宋_GB2312"/>
                <w:i w:val="0"/>
                <w:iCs w:val="0"/>
                <w:color w:val="000000"/>
                <w:kern w:val="0"/>
                <w:sz w:val="24"/>
                <w:szCs w:val="24"/>
                <w:u w:val="none"/>
                <w:lang w:val="en-US" w:eastAsia="zh-CN" w:bidi="ar"/>
              </w:rPr>
              <w:t>取得副高及以上职称资格证书</w:t>
            </w:r>
          </w:p>
        </w:tc>
        <w:tc>
          <w:tcPr>
            <w:tcW w:w="1300" w:type="dxa"/>
            <w:tcBorders>
              <w:top w:val="single" w:color="auto" w:sz="4" w:space="0"/>
              <w:left w:val="nil"/>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664" w:type="dxa"/>
          <w:trHeight w:val="3100" w:hRule="atLeast"/>
        </w:trPr>
        <w:tc>
          <w:tcPr>
            <w:tcW w:w="990" w:type="dxa"/>
            <w:vMerge w:val="continue"/>
            <w:tcBorders>
              <w:top w:val="single" w:color="auto" w:sz="4" w:space="0"/>
              <w:left w:val="single" w:color="auto"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879" w:type="dxa"/>
            <w:tcBorders>
              <w:top w:val="single" w:color="auto" w:sz="4" w:space="0"/>
              <w:left w:val="single" w:color="000000" w:sz="4" w:space="0"/>
              <w:bottom w:val="single" w:color="000000"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乡镇卫生院</w:t>
            </w:r>
          </w:p>
        </w:tc>
        <w:tc>
          <w:tcPr>
            <w:tcW w:w="621" w:type="dxa"/>
            <w:vMerge w:val="continue"/>
            <w:tcBorders>
              <w:top w:val="single" w:color="auto" w:sz="4" w:space="0"/>
              <w:left w:val="single" w:color="auto" w:sz="4" w:space="0"/>
              <w:bottom w:val="single" w:color="000000" w:sz="4" w:space="0"/>
              <w:right w:val="single" w:color="000000" w:sz="4" w:space="0"/>
            </w:tcBorders>
            <w:vAlign w:val="center"/>
          </w:tcPr>
          <w:p>
            <w:pPr>
              <w:jc w:val="center"/>
              <w:rPr>
                <w:rFonts w:hint="eastAsia" w:ascii="仿宋_GB2312" w:hAnsi="宋体" w:eastAsia="仿宋_GB2312" w:cs="仿宋_GB2312"/>
                <w:i w:val="0"/>
                <w:iCs w:val="0"/>
                <w:color w:val="000000"/>
                <w:sz w:val="24"/>
                <w:szCs w:val="24"/>
                <w:u w:val="none"/>
              </w:rPr>
            </w:pPr>
          </w:p>
        </w:tc>
        <w:tc>
          <w:tcPr>
            <w:tcW w:w="1229"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中医师</w:t>
            </w:r>
          </w:p>
        </w:tc>
        <w:tc>
          <w:tcPr>
            <w:tcW w:w="738"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专</w:t>
            </w:r>
            <w:bookmarkStart w:id="0" w:name="_GoBack"/>
            <w:bookmarkEnd w:id="0"/>
            <w:r>
              <w:rPr>
                <w:rFonts w:hint="eastAsia" w:ascii="仿宋_GB2312" w:hAnsi="宋体" w:eastAsia="仿宋_GB2312" w:cs="仿宋_GB2312"/>
                <w:i w:val="0"/>
                <w:iCs w:val="0"/>
                <w:color w:val="000000"/>
                <w:kern w:val="0"/>
                <w:sz w:val="24"/>
                <w:szCs w:val="24"/>
                <w:u w:val="none"/>
                <w:lang w:val="en-US" w:eastAsia="zh-CN" w:bidi="ar"/>
              </w:rPr>
              <w:t>业</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w:t>
            </w:r>
          </w:p>
        </w:tc>
        <w:tc>
          <w:tcPr>
            <w:tcW w:w="9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1983年12月9日及以后出生；</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专科及以上</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w:t>
            </w:r>
          </w:p>
        </w:tc>
        <w:tc>
          <w:tcPr>
            <w:tcW w:w="2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专科：中医</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本科：中医学、中西医临床医学</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研究生：中医内科学、中医外科学</w:t>
            </w:r>
          </w:p>
        </w:tc>
        <w:tc>
          <w:tcPr>
            <w:tcW w:w="2125"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取得执业助理（乡村执业助理）及以上职称资格证书</w:t>
            </w:r>
          </w:p>
        </w:tc>
        <w:tc>
          <w:tcPr>
            <w:tcW w:w="1300"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1.仅限在我县在职在岗乡村医生报考；</w:t>
            </w:r>
          </w:p>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2.按照总成绩由高到低，依次在永安、坝底、都贯3家卫生院中选岗。</w:t>
            </w:r>
          </w:p>
        </w:tc>
      </w:tr>
    </w:tbl>
    <w:p>
      <w:pPr>
        <w:pStyle w:val="2"/>
        <w:rPr>
          <w:rFonts w:hint="eastAsia"/>
          <w:sz w:val="44"/>
          <w:szCs w:val="36"/>
        </w:rPr>
      </w:pPr>
    </w:p>
    <w:p>
      <w:pPr>
        <w:pStyle w:val="4"/>
        <w:ind w:left="0" w:leftChars="0" w:firstLine="0" w:firstLineChars="0"/>
        <w:rPr>
          <w:rFonts w:hint="default"/>
          <w:sz w:val="21"/>
          <w:lang w:val="en-US"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50073"/>
    <w:rsid w:val="25775D56"/>
    <w:rsid w:val="6B7500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uiPriority w:val="0"/>
    <w:rPr>
      <w:rFonts w:ascii="Times New Roman" w:hAnsi="Times New Roman" w:eastAsia="宋体" w:cs="Times New Roman"/>
      <w:sz w:val="32"/>
      <w:szCs w:val="24"/>
    </w:rPr>
  </w:style>
  <w:style w:type="paragraph" w:styleId="3">
    <w:name w:val="index 8"/>
    <w:basedOn w:val="1"/>
    <w:next w:val="1"/>
    <w:uiPriority w:val="0"/>
    <w:pPr>
      <w:ind w:left="2940"/>
    </w:pPr>
  </w:style>
  <w:style w:type="paragraph" w:styleId="4">
    <w:name w:val="Body Text Indent"/>
    <w:basedOn w:val="1"/>
    <w:next w:val="5"/>
    <w:uiPriority w:val="0"/>
    <w:pPr>
      <w:spacing w:after="120"/>
      <w:ind w:left="420" w:leftChars="200"/>
    </w:pPr>
  </w:style>
  <w:style w:type="paragraph" w:styleId="5">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2023-11-29T06:46:00Z</dcterms:created>
  <dc:creator>jp</dc:creator>
  <cp:lastModifiedBy>WPS_1661742569</cp:lastModifiedBy>
  <dcterms:modified xsi:type="dcterms:W3CDTF">2023-12-02T11:44:55Z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6768CC401E374E50B8728B5C00A79655_13</vt:lpwstr>
  </property>
</Properties>
</file>