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74" w:rsidRDefault="00A3384B" w:rsidP="009420B7">
      <w:pPr>
        <w:pStyle w:val="a4"/>
        <w:spacing w:before="0" w:line="640" w:lineRule="exact"/>
        <w:ind w:left="0" w:right="0"/>
      </w:pPr>
      <w:r>
        <w:t>临沂市</w:t>
      </w:r>
      <w:r w:rsidR="00E96575">
        <w:t>住房公积金中心</w:t>
      </w:r>
      <w:r>
        <w:t>关于</w:t>
      </w:r>
    </w:p>
    <w:p w:rsidR="008E6774" w:rsidRDefault="00A3384B" w:rsidP="009420B7">
      <w:pPr>
        <w:pStyle w:val="a4"/>
        <w:spacing w:before="0" w:line="640" w:lineRule="exact"/>
        <w:ind w:left="0" w:right="0"/>
      </w:pPr>
      <w:r>
        <w:t>“</w:t>
      </w:r>
      <w:r>
        <w:t>购买自住住房提取住房公积金</w:t>
      </w:r>
      <w:r>
        <w:t>”</w:t>
      </w:r>
      <w:r>
        <w:t>告知承诺书</w:t>
      </w:r>
    </w:p>
    <w:p w:rsidR="008E6774" w:rsidRDefault="00A3384B">
      <w:pPr>
        <w:pStyle w:val="a3"/>
        <w:spacing w:before="137"/>
        <w:ind w:left="173" w:right="334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编号：第</w:t>
      </w:r>
      <w:r w:rsidR="00936ECB">
        <w:rPr>
          <w:rFonts w:ascii="楷体_GB2312" w:eastAsia="楷体_GB2312" w:hint="eastAsia"/>
        </w:rPr>
        <w:t xml:space="preserve">  </w:t>
      </w:r>
      <w:r>
        <w:rPr>
          <w:rFonts w:ascii="楷体_GB2312" w:eastAsia="楷体_GB2312" w:hint="eastAsia"/>
        </w:rPr>
        <w:t>号</w:t>
      </w:r>
    </w:p>
    <w:p w:rsidR="008E6774" w:rsidRDefault="008E6774" w:rsidP="00936ECB">
      <w:pPr>
        <w:pStyle w:val="a3"/>
        <w:spacing w:line="560" w:lineRule="exact"/>
        <w:ind w:left="0" w:firstLineChars="200" w:firstLine="700"/>
        <w:jc w:val="both"/>
        <w:rPr>
          <w:rFonts w:ascii="楷体_GB2312"/>
          <w:sz w:val="35"/>
        </w:rPr>
      </w:pPr>
    </w:p>
    <w:p w:rsidR="008E6774" w:rsidRDefault="00A3384B" w:rsidP="00936ECB">
      <w:pPr>
        <w:pStyle w:val="a3"/>
        <w:spacing w:line="560" w:lineRule="exact"/>
        <w:ind w:left="0" w:firstLineChars="200" w:firstLine="640"/>
        <w:jc w:val="both"/>
      </w:pPr>
      <w:r>
        <w:t>根据《临沂市告知承诺制改革试点工作方案》规定，临沂市</w:t>
      </w:r>
      <w:r w:rsidR="00E96575">
        <w:t>住房公积金中心</w:t>
      </w:r>
      <w:r>
        <w:t>就</w:t>
      </w:r>
      <w:r>
        <w:t>“</w:t>
      </w:r>
      <w:r>
        <w:t>购买自住住房提取住房公积金</w:t>
      </w:r>
      <w:r>
        <w:t>”</w:t>
      </w:r>
      <w:r>
        <w:t>事项的审批告知如下：</w:t>
      </w:r>
    </w:p>
    <w:p w:rsidR="008E6774" w:rsidRDefault="00A3384B" w:rsidP="00936ECB">
      <w:pPr>
        <w:pStyle w:val="a3"/>
        <w:spacing w:line="560" w:lineRule="exact"/>
        <w:ind w:left="0" w:firstLineChars="200" w:firstLine="605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  <w:w w:val="95"/>
        </w:rPr>
        <w:t>一、“购买自住住房提取住房公积金”依据的法律、法规、</w:t>
      </w:r>
      <w:r>
        <w:rPr>
          <w:rFonts w:ascii="黑体" w:eastAsia="黑体" w:hAnsi="黑体" w:hint="eastAsia"/>
        </w:rPr>
        <w:t>规章的名称和相关条款</w:t>
      </w:r>
    </w:p>
    <w:p w:rsidR="008E6774" w:rsidRDefault="00936ECB" w:rsidP="004A36C7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1.</w:t>
      </w:r>
      <w:r w:rsidR="00A3384B">
        <w:rPr>
          <w:sz w:val="32"/>
        </w:rPr>
        <w:t>《住房公积金管理条例》（</w:t>
      </w:r>
      <w:r w:rsidRPr="00762FD3">
        <w:rPr>
          <w:rFonts w:hint="eastAsia"/>
          <w:spacing w:val="-1"/>
          <w:sz w:val="32"/>
        </w:rPr>
        <w:t>国务院令第</w:t>
      </w:r>
      <w:r w:rsidRPr="00762FD3">
        <w:rPr>
          <w:rFonts w:hint="eastAsia"/>
          <w:sz w:val="32"/>
        </w:rPr>
        <w:t>350</w:t>
      </w:r>
      <w:r w:rsidRPr="00762FD3">
        <w:rPr>
          <w:rFonts w:hint="eastAsia"/>
          <w:spacing w:val="-3"/>
          <w:sz w:val="32"/>
        </w:rPr>
        <w:t>号、</w:t>
      </w:r>
      <w:r w:rsidRPr="00762FD3">
        <w:rPr>
          <w:rFonts w:hint="eastAsia"/>
          <w:spacing w:val="-1"/>
          <w:sz w:val="32"/>
        </w:rPr>
        <w:t>国务院令第</w:t>
      </w:r>
      <w:r w:rsidRPr="00762FD3">
        <w:rPr>
          <w:rFonts w:hint="eastAsia"/>
          <w:sz w:val="32"/>
        </w:rPr>
        <w:t>710</w:t>
      </w:r>
      <w:r w:rsidRPr="00762FD3">
        <w:rPr>
          <w:rFonts w:hint="eastAsia"/>
          <w:spacing w:val="-3"/>
          <w:sz w:val="32"/>
        </w:rPr>
        <w:t>号修订</w:t>
      </w:r>
      <w:r w:rsidR="00A3384B">
        <w:rPr>
          <w:sz w:val="32"/>
        </w:rPr>
        <w:t>）第一章总</w:t>
      </w:r>
      <w:r w:rsidR="00A3384B">
        <w:rPr>
          <w:spacing w:val="-1"/>
          <w:sz w:val="32"/>
        </w:rPr>
        <w:t>则第五条：</w:t>
      </w:r>
      <w:r w:rsidR="00A3384B">
        <w:rPr>
          <w:spacing w:val="-1"/>
          <w:sz w:val="32"/>
        </w:rPr>
        <w:t>“</w:t>
      </w:r>
      <w:r w:rsidR="00A3384B">
        <w:rPr>
          <w:spacing w:val="-1"/>
          <w:sz w:val="32"/>
        </w:rPr>
        <w:t>住房公积金应当用于职工购买、建造、翻建、大修自住住房，任何单位和个人不得挪作他用。</w:t>
      </w:r>
      <w:r w:rsidR="00A3384B">
        <w:rPr>
          <w:spacing w:val="-1"/>
          <w:sz w:val="32"/>
        </w:rPr>
        <w:t>”</w:t>
      </w:r>
      <w:r w:rsidR="00A3384B">
        <w:rPr>
          <w:spacing w:val="-1"/>
          <w:sz w:val="32"/>
        </w:rPr>
        <w:t>第四章提取和使用第二十四条</w:t>
      </w:r>
      <w:r w:rsidR="00A3384B">
        <w:rPr>
          <w:spacing w:val="-1"/>
          <w:sz w:val="32"/>
        </w:rPr>
        <w:t>“</w:t>
      </w:r>
      <w:r w:rsidR="00A3384B">
        <w:rPr>
          <w:spacing w:val="-1"/>
          <w:sz w:val="32"/>
        </w:rPr>
        <w:t>职工有下列情形之一的，可以提取职工住房公积金</w:t>
      </w:r>
      <w:r w:rsidR="00A3384B">
        <w:rPr>
          <w:sz w:val="32"/>
        </w:rPr>
        <w:t>账户内的存储余额：（一）</w:t>
      </w:r>
      <w:r w:rsidR="00A3384B">
        <w:rPr>
          <w:spacing w:val="-1"/>
          <w:sz w:val="32"/>
        </w:rPr>
        <w:t>购买、建造、翻建</w:t>
      </w:r>
      <w:r w:rsidR="00A3384B">
        <w:rPr>
          <w:spacing w:val="-1"/>
          <w:sz w:val="32"/>
        </w:rPr>
        <w:t>……</w:t>
      </w:r>
      <w:r w:rsidR="00A3384B">
        <w:rPr>
          <w:spacing w:val="-1"/>
          <w:sz w:val="32"/>
        </w:rPr>
        <w:t>。第二十五条</w:t>
      </w:r>
      <w:r w:rsidR="00A3384B">
        <w:rPr>
          <w:spacing w:val="-2"/>
          <w:sz w:val="32"/>
        </w:rPr>
        <w:t>职工提取住房公积金账户内的存储余额的</w:t>
      </w:r>
      <w:r w:rsidR="00A3384B">
        <w:rPr>
          <w:spacing w:val="-2"/>
          <w:sz w:val="32"/>
        </w:rPr>
        <w:t>……</w:t>
      </w:r>
      <w:r w:rsidR="00A3384B">
        <w:rPr>
          <w:spacing w:val="-2"/>
          <w:sz w:val="32"/>
        </w:rPr>
        <w:t>准予提取的，由受</w:t>
      </w:r>
      <w:r w:rsidR="00A3384B">
        <w:rPr>
          <w:sz w:val="32"/>
        </w:rPr>
        <w:t>委托银行办理支付手续。</w:t>
      </w:r>
      <w:r w:rsidR="00A3384B">
        <w:rPr>
          <w:sz w:val="32"/>
        </w:rPr>
        <w:t>”</w:t>
      </w:r>
    </w:p>
    <w:p w:rsidR="008E6774" w:rsidRDefault="00936ECB" w:rsidP="004A36C7">
      <w:pPr>
        <w:pStyle w:val="a5"/>
        <w:tabs>
          <w:tab w:val="left" w:pos="1077"/>
        </w:tabs>
        <w:spacing w:line="560" w:lineRule="exact"/>
        <w:ind w:left="0" w:firstLineChars="200" w:firstLine="638"/>
        <w:jc w:val="both"/>
        <w:rPr>
          <w:sz w:val="32"/>
        </w:rPr>
      </w:pPr>
      <w:r>
        <w:rPr>
          <w:rFonts w:hint="eastAsia"/>
          <w:spacing w:val="-1"/>
          <w:sz w:val="32"/>
        </w:rPr>
        <w:t>2.</w:t>
      </w:r>
      <w:r w:rsidR="00A3384B">
        <w:rPr>
          <w:spacing w:val="-1"/>
          <w:sz w:val="32"/>
        </w:rPr>
        <w:t>《临沂市住房公积金管理中心关于住房公积金提取有关事</w:t>
      </w:r>
      <w:r w:rsidR="00A3384B">
        <w:rPr>
          <w:w w:val="95"/>
          <w:sz w:val="32"/>
        </w:rPr>
        <w:t>项的通知》（临住字〔</w:t>
      </w:r>
      <w:r w:rsidR="00A3384B">
        <w:rPr>
          <w:w w:val="95"/>
          <w:sz w:val="32"/>
        </w:rPr>
        <w:t>2015</w:t>
      </w:r>
      <w:r w:rsidR="00A3384B">
        <w:rPr>
          <w:w w:val="95"/>
          <w:sz w:val="32"/>
        </w:rPr>
        <w:t>〕</w:t>
      </w:r>
      <w:r w:rsidR="00A3384B">
        <w:rPr>
          <w:w w:val="95"/>
          <w:sz w:val="32"/>
        </w:rPr>
        <w:t>34</w:t>
      </w:r>
      <w:r w:rsidR="00A3384B">
        <w:rPr>
          <w:w w:val="95"/>
          <w:sz w:val="32"/>
        </w:rPr>
        <w:t>号）。</w:t>
      </w:r>
      <w:r w:rsidR="00A3384B">
        <w:rPr>
          <w:w w:val="95"/>
          <w:sz w:val="32"/>
        </w:rPr>
        <w:t>“</w:t>
      </w:r>
      <w:r w:rsidR="00A3384B">
        <w:rPr>
          <w:w w:val="95"/>
          <w:sz w:val="32"/>
        </w:rPr>
        <w:t>一、提取条件职工有下</w:t>
      </w:r>
      <w:r w:rsidR="00A3384B">
        <w:rPr>
          <w:spacing w:val="2"/>
          <w:w w:val="99"/>
          <w:sz w:val="32"/>
        </w:rPr>
        <w:t>列</w:t>
      </w:r>
      <w:r w:rsidR="00A3384B">
        <w:rPr>
          <w:spacing w:val="-14"/>
          <w:w w:val="99"/>
          <w:sz w:val="32"/>
        </w:rPr>
        <w:t>情形之一的，可以申请提取住房公积金：</w:t>
      </w:r>
      <w:r w:rsidR="00A3384B">
        <w:rPr>
          <w:spacing w:val="2"/>
          <w:w w:val="99"/>
          <w:sz w:val="32"/>
        </w:rPr>
        <w:t>（</w:t>
      </w:r>
      <w:r w:rsidR="00A3384B">
        <w:rPr>
          <w:w w:val="99"/>
          <w:sz w:val="32"/>
        </w:rPr>
        <w:t>一</w:t>
      </w:r>
      <w:r w:rsidR="00A3384B">
        <w:rPr>
          <w:spacing w:val="-65"/>
          <w:w w:val="99"/>
          <w:sz w:val="32"/>
        </w:rPr>
        <w:t>）</w:t>
      </w:r>
      <w:r w:rsidR="00A3384B">
        <w:rPr>
          <w:spacing w:val="-12"/>
          <w:w w:val="99"/>
          <w:sz w:val="32"/>
        </w:rPr>
        <w:t>购买、建造</w:t>
      </w:r>
      <w:r w:rsidR="00A3384B">
        <w:rPr>
          <w:spacing w:val="-12"/>
          <w:w w:val="99"/>
          <w:sz w:val="32"/>
        </w:rPr>
        <w:t>……</w:t>
      </w:r>
      <w:r w:rsidR="00A3384B">
        <w:rPr>
          <w:sz w:val="32"/>
        </w:rPr>
        <w:t>职</w:t>
      </w:r>
      <w:r w:rsidR="00A3384B">
        <w:rPr>
          <w:spacing w:val="-2"/>
          <w:sz w:val="32"/>
        </w:rPr>
        <w:t>工符合一项或几项提取条件可分次提取住房公积金的，两次提取时间应当间隔</w:t>
      </w:r>
      <w:r w:rsidR="00A3384B">
        <w:rPr>
          <w:spacing w:val="-2"/>
          <w:sz w:val="32"/>
        </w:rPr>
        <w:t>1</w:t>
      </w:r>
      <w:r w:rsidR="00A3384B">
        <w:rPr>
          <w:spacing w:val="-2"/>
          <w:sz w:val="32"/>
        </w:rPr>
        <w:t>年以上，但下列情况除外：一是销户提取的；</w:t>
      </w:r>
      <w:r w:rsidR="00A3384B">
        <w:rPr>
          <w:spacing w:val="-2"/>
          <w:sz w:val="32"/>
        </w:rPr>
        <w:t>二</w:t>
      </w:r>
      <w:r w:rsidR="00A3384B">
        <w:rPr>
          <w:spacing w:val="-3"/>
          <w:sz w:val="32"/>
        </w:rPr>
        <w:t>是提前还清住房贷款的；三是职工还清住房公积金贷款后，再购买其他自住住房或偿还商业性住房贷</w:t>
      </w:r>
      <w:r w:rsidR="00A3384B">
        <w:rPr>
          <w:spacing w:val="-3"/>
          <w:sz w:val="32"/>
        </w:rPr>
        <w:t>款的</w:t>
      </w:r>
      <w:r w:rsidR="00A3384B">
        <w:rPr>
          <w:spacing w:val="-3"/>
          <w:sz w:val="32"/>
        </w:rPr>
        <w:t>……”</w:t>
      </w:r>
      <w:r w:rsidR="00A3384B">
        <w:rPr>
          <w:spacing w:val="-3"/>
          <w:sz w:val="32"/>
        </w:rPr>
        <w:t>。</w:t>
      </w:r>
    </w:p>
    <w:p w:rsidR="008E6774" w:rsidRDefault="008E6774" w:rsidP="004A36C7">
      <w:pPr>
        <w:spacing w:line="560" w:lineRule="exact"/>
        <w:ind w:firstLineChars="200" w:firstLine="640"/>
        <w:jc w:val="both"/>
        <w:rPr>
          <w:sz w:val="32"/>
        </w:rPr>
        <w:sectPr w:rsidR="008E6774">
          <w:footerReference w:type="default" r:id="rId7"/>
          <w:type w:val="continuous"/>
          <w:pgSz w:w="11910" w:h="16840"/>
          <w:pgMar w:top="1580" w:right="1200" w:bottom="1160" w:left="1360" w:header="720" w:footer="975" w:gutter="0"/>
          <w:pgNumType w:start="1"/>
          <w:cols w:space="720"/>
        </w:sectPr>
      </w:pPr>
    </w:p>
    <w:p w:rsidR="008E6774" w:rsidRDefault="00936ECB" w:rsidP="004A36C7">
      <w:pPr>
        <w:pStyle w:val="a5"/>
        <w:tabs>
          <w:tab w:val="left" w:pos="1077"/>
        </w:tabs>
        <w:spacing w:line="560" w:lineRule="exact"/>
        <w:ind w:left="0" w:firstLineChars="200" w:firstLine="605"/>
        <w:jc w:val="both"/>
        <w:rPr>
          <w:sz w:val="32"/>
        </w:rPr>
      </w:pPr>
      <w:r>
        <w:rPr>
          <w:rFonts w:hint="eastAsia"/>
          <w:w w:val="95"/>
          <w:sz w:val="32"/>
        </w:rPr>
        <w:lastRenderedPageBreak/>
        <w:t>3.</w:t>
      </w:r>
      <w:r w:rsidR="00A3384B">
        <w:rPr>
          <w:w w:val="95"/>
          <w:sz w:val="32"/>
        </w:rPr>
        <w:t>《临沂市住房公积金提取管理办法》（</w:t>
      </w:r>
      <w:r w:rsidR="00A3384B">
        <w:rPr>
          <w:spacing w:val="1"/>
          <w:w w:val="95"/>
          <w:sz w:val="32"/>
        </w:rPr>
        <w:t>临住字〔</w:t>
      </w:r>
      <w:r w:rsidR="00A3384B">
        <w:rPr>
          <w:w w:val="95"/>
          <w:sz w:val="32"/>
        </w:rPr>
        <w:t>2016</w:t>
      </w:r>
      <w:r w:rsidR="00A3384B">
        <w:rPr>
          <w:w w:val="95"/>
          <w:sz w:val="32"/>
        </w:rPr>
        <w:t>〕</w:t>
      </w:r>
      <w:r w:rsidR="00A3384B">
        <w:rPr>
          <w:w w:val="95"/>
          <w:sz w:val="32"/>
        </w:rPr>
        <w:t>36</w:t>
      </w:r>
      <w:r w:rsidR="00A3384B">
        <w:rPr>
          <w:sz w:val="32"/>
        </w:rPr>
        <w:t>号）</w:t>
      </w:r>
      <w:r w:rsidR="00A3384B">
        <w:rPr>
          <w:spacing w:val="-3"/>
          <w:sz w:val="32"/>
        </w:rPr>
        <w:t>第二章</w:t>
      </w:r>
      <w:r w:rsidR="00A3384B">
        <w:rPr>
          <w:spacing w:val="-3"/>
          <w:sz w:val="32"/>
        </w:rPr>
        <w:t>提取条件第四条</w:t>
      </w:r>
      <w:r w:rsidR="00A3384B">
        <w:rPr>
          <w:spacing w:val="-3"/>
          <w:sz w:val="32"/>
        </w:rPr>
        <w:t>“</w:t>
      </w:r>
      <w:r w:rsidR="00A3384B">
        <w:rPr>
          <w:spacing w:val="-3"/>
          <w:sz w:val="32"/>
        </w:rPr>
        <w:t>职工有下列情形之一的，可以申</w:t>
      </w:r>
      <w:r w:rsidR="00A3384B">
        <w:rPr>
          <w:sz w:val="32"/>
        </w:rPr>
        <w:t>请提取住房公积金：（一）购买、建造、翻建、大修自住住房</w:t>
      </w:r>
      <w:r w:rsidR="00A3384B">
        <w:rPr>
          <w:sz w:val="32"/>
        </w:rPr>
        <w:t>的；</w:t>
      </w:r>
      <w:r w:rsidR="00A3384B">
        <w:rPr>
          <w:sz w:val="32"/>
        </w:rPr>
        <w:t>……”</w:t>
      </w:r>
      <w:r w:rsidR="00A3384B">
        <w:rPr>
          <w:sz w:val="32"/>
        </w:rPr>
        <w:t>。</w:t>
      </w:r>
    </w:p>
    <w:p w:rsidR="008E6774" w:rsidRDefault="00936ECB" w:rsidP="004A36C7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sz w:val="32"/>
        </w:rPr>
      </w:pPr>
      <w:r>
        <w:rPr>
          <w:sz w:val="32"/>
        </w:rPr>
        <w:t>4.</w:t>
      </w:r>
      <w:r w:rsidR="00A3384B">
        <w:rPr>
          <w:sz w:val="32"/>
        </w:rPr>
        <w:t>《关于开展治理违规提取住房公积金工作的通知》（</w:t>
      </w:r>
      <w:r w:rsidR="00A3384B">
        <w:rPr>
          <w:spacing w:val="-7"/>
          <w:sz w:val="32"/>
        </w:rPr>
        <w:t>临住</w:t>
      </w:r>
      <w:r w:rsidR="00A3384B">
        <w:rPr>
          <w:sz w:val="32"/>
        </w:rPr>
        <w:t>管字〔</w:t>
      </w:r>
      <w:r w:rsidR="00A3384B">
        <w:rPr>
          <w:sz w:val="32"/>
        </w:rPr>
        <w:t>2018</w:t>
      </w:r>
      <w:r w:rsidR="00A3384B">
        <w:rPr>
          <w:sz w:val="32"/>
        </w:rPr>
        <w:t>〕</w:t>
      </w:r>
      <w:r w:rsidR="00A3384B">
        <w:rPr>
          <w:sz w:val="32"/>
        </w:rPr>
        <w:t>2</w:t>
      </w:r>
      <w:r w:rsidR="00A3384B">
        <w:rPr>
          <w:sz w:val="32"/>
        </w:rPr>
        <w:t>号）。</w:t>
      </w:r>
      <w:r w:rsidR="00A3384B">
        <w:rPr>
          <w:sz w:val="32"/>
        </w:rPr>
        <w:t>“</w:t>
      </w:r>
      <w:r w:rsidR="00A3384B">
        <w:rPr>
          <w:sz w:val="32"/>
        </w:rPr>
        <w:t>二、优化提取审核流程</w:t>
      </w:r>
      <w:r w:rsidR="00A3384B">
        <w:rPr>
          <w:sz w:val="32"/>
        </w:rPr>
        <w:t>……”</w:t>
      </w:r>
      <w:r w:rsidR="00A3384B">
        <w:rPr>
          <w:sz w:val="32"/>
        </w:rPr>
        <w:t>。</w:t>
      </w:r>
    </w:p>
    <w:p w:rsidR="008E6774" w:rsidRDefault="00A3384B" w:rsidP="00FE73B9">
      <w:pPr>
        <w:pStyle w:val="a3"/>
        <w:spacing w:line="560" w:lineRule="exact"/>
        <w:ind w:left="0" w:firstLineChars="200" w:firstLine="640"/>
        <w:jc w:val="both"/>
        <w:rPr>
          <w:rFonts w:ascii="黑体" w:eastAsia="黑体"/>
        </w:rPr>
      </w:pPr>
      <w:r>
        <w:rPr>
          <w:rFonts w:ascii="黑体" w:eastAsia="黑体" w:hint="eastAsia"/>
        </w:rPr>
        <w:t>二、准予行政审批应当具备的条件、标准和技术要求</w:t>
      </w:r>
    </w:p>
    <w:p w:rsidR="008E6774" w:rsidRPr="00936ECB" w:rsidRDefault="00A3384B" w:rsidP="00FE73B9">
      <w:pPr>
        <w:pStyle w:val="a3"/>
        <w:spacing w:line="560" w:lineRule="exact"/>
        <w:ind w:left="0" w:firstLineChars="200" w:firstLine="640"/>
        <w:jc w:val="both"/>
        <w:rPr>
          <w:rFonts w:hint="eastAsia"/>
        </w:rPr>
      </w:pPr>
      <w:r w:rsidRPr="00936ECB">
        <w:rPr>
          <w:rFonts w:hint="eastAsia"/>
        </w:rPr>
        <w:t>符合《住房公积金管理条例》</w:t>
      </w:r>
      <w:r w:rsidRPr="00936ECB">
        <w:rPr>
          <w:rFonts w:hint="eastAsia"/>
        </w:rPr>
        <w:t>《临沂市住房公积金管理中心关于住房公积金提取有关事项的通知》</w:t>
      </w:r>
      <w:r w:rsidRPr="00936ECB">
        <w:rPr>
          <w:rFonts w:hint="eastAsia"/>
        </w:rPr>
        <w:t>《临沂市住房公积金提取管理办法》规定的</w:t>
      </w:r>
      <w:r w:rsidRPr="00936ECB">
        <w:rPr>
          <w:rFonts w:hint="eastAsia"/>
        </w:rPr>
        <w:t>条件，材料齐全，真实有效。</w:t>
      </w:r>
    </w:p>
    <w:p w:rsidR="008E6774" w:rsidRDefault="00A3384B" w:rsidP="00FE73B9">
      <w:pPr>
        <w:pStyle w:val="a3"/>
        <w:spacing w:line="560" w:lineRule="exact"/>
        <w:ind w:left="0" w:firstLineChars="200" w:firstLine="640"/>
        <w:jc w:val="both"/>
        <w:rPr>
          <w:rFonts w:ascii="黑体" w:eastAsia="黑体"/>
        </w:rPr>
      </w:pPr>
      <w:r>
        <w:rPr>
          <w:rFonts w:ascii="黑体" w:eastAsia="黑体" w:hint="eastAsia"/>
        </w:rPr>
        <w:t>三、需要申请人提交材料的名称、方式和期限</w:t>
      </w:r>
    </w:p>
    <w:p w:rsidR="009420B7" w:rsidRPr="009420B7" w:rsidRDefault="009420B7" w:rsidP="00FE73B9">
      <w:pPr>
        <w:spacing w:line="560" w:lineRule="exact"/>
        <w:ind w:firstLineChars="200" w:firstLine="640"/>
        <w:jc w:val="both"/>
        <w:rPr>
          <w:sz w:val="32"/>
          <w:szCs w:val="32"/>
        </w:rPr>
      </w:pPr>
      <w:r w:rsidRPr="009420B7">
        <w:rPr>
          <w:rFonts w:hint="eastAsia"/>
          <w:sz w:val="32"/>
          <w:szCs w:val="32"/>
        </w:rPr>
        <w:t>1.购买</w:t>
      </w:r>
      <w:r w:rsidRPr="009420B7">
        <w:rPr>
          <w:sz w:val="32"/>
          <w:szCs w:val="32"/>
        </w:rPr>
        <w:t>新建</w:t>
      </w:r>
      <w:r w:rsidRPr="009420B7">
        <w:rPr>
          <w:rFonts w:hint="eastAsia"/>
          <w:sz w:val="32"/>
          <w:szCs w:val="32"/>
        </w:rPr>
        <w:t>住宅商品房应提供（自购房合同备案登记之日起3年内）</w:t>
      </w:r>
      <w:r w:rsidR="008051E7">
        <w:rPr>
          <w:rFonts w:hint="eastAsia"/>
          <w:sz w:val="32"/>
          <w:szCs w:val="32"/>
        </w:rPr>
        <w:t>：</w:t>
      </w:r>
      <w:r w:rsidRPr="009420B7">
        <w:rPr>
          <w:rFonts w:hint="eastAsia"/>
          <w:sz w:val="32"/>
          <w:szCs w:val="32"/>
        </w:rPr>
        <w:t>①申请人身份证；②本人银行卡（Ⅰ类卡）；③登记备案的购房合同、首付款支付凭证；④配偶、父母、子女符合同时提取条件的，还应提供婚姻关系证明、亲属关系证明</w:t>
      </w:r>
      <w:r w:rsidR="00444EAD">
        <w:rPr>
          <w:rFonts w:hint="eastAsia"/>
          <w:sz w:val="32"/>
          <w:szCs w:val="32"/>
        </w:rPr>
        <w:t>。</w:t>
      </w:r>
      <w:r w:rsidRPr="009420B7">
        <w:rPr>
          <w:rFonts w:hint="eastAsia"/>
          <w:sz w:val="32"/>
          <w:szCs w:val="32"/>
        </w:rPr>
        <w:t>⑤</w:t>
      </w:r>
      <w:r w:rsidR="008051E7">
        <w:rPr>
          <w:rFonts w:hint="eastAsia"/>
          <w:sz w:val="32"/>
          <w:szCs w:val="32"/>
        </w:rPr>
        <w:t>如</w:t>
      </w:r>
      <w:r w:rsidRPr="009420B7">
        <w:rPr>
          <w:rFonts w:hint="eastAsia"/>
          <w:sz w:val="32"/>
          <w:szCs w:val="32"/>
        </w:rPr>
        <w:t>在其他城市购买住宅商品房的，应提供网上备案的购房合同、购房款发票、本人或配偶或父母子女在购房所在地至少满1年的户籍证明或缴存证明及亲属关系证明。</w:t>
      </w:r>
    </w:p>
    <w:p w:rsidR="009420B7" w:rsidRPr="009420B7" w:rsidRDefault="009420B7" w:rsidP="00FE73B9">
      <w:pPr>
        <w:spacing w:line="56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9420B7">
        <w:rPr>
          <w:sz w:val="32"/>
          <w:szCs w:val="32"/>
        </w:rPr>
        <w:t>2</w:t>
      </w:r>
      <w:r w:rsidRPr="009420B7">
        <w:rPr>
          <w:rFonts w:hint="eastAsia"/>
          <w:sz w:val="32"/>
          <w:szCs w:val="32"/>
        </w:rPr>
        <w:t>.购买再交易自住住房</w:t>
      </w:r>
      <w:r w:rsidR="008051E7" w:rsidRPr="009420B7">
        <w:rPr>
          <w:rFonts w:hint="eastAsia"/>
          <w:sz w:val="32"/>
          <w:szCs w:val="32"/>
        </w:rPr>
        <w:t>应提供</w:t>
      </w:r>
      <w:r w:rsidRPr="009420B7">
        <w:rPr>
          <w:rFonts w:hint="eastAsia"/>
          <w:sz w:val="32"/>
          <w:szCs w:val="32"/>
        </w:rPr>
        <w:t>（自取得不动产权证书之日起3年内）</w:t>
      </w:r>
      <w:r w:rsidR="008051E7">
        <w:rPr>
          <w:rFonts w:hint="eastAsia"/>
          <w:sz w:val="32"/>
          <w:szCs w:val="32"/>
        </w:rPr>
        <w:t>：</w:t>
      </w:r>
      <w:r w:rsidRPr="009420B7">
        <w:rPr>
          <w:rFonts w:hint="eastAsia"/>
          <w:sz w:val="32"/>
          <w:szCs w:val="32"/>
        </w:rPr>
        <w:t>①申请人身份证；②本人银行卡（Ⅰ类卡）；③购房合同、交易过户后的不动产权证书、契税完税凭证、购房款发票；④配偶、父</w:t>
      </w:r>
      <w:r w:rsidR="008051E7">
        <w:rPr>
          <w:rFonts w:hint="eastAsia"/>
          <w:sz w:val="32"/>
          <w:szCs w:val="32"/>
        </w:rPr>
        <w:t>母、子女符合同时提取条件的，还应提供婚姻关系证明、亲属关系证明；</w:t>
      </w:r>
      <w:r w:rsidRPr="009420B7">
        <w:rPr>
          <w:rFonts w:hint="eastAsia"/>
          <w:sz w:val="32"/>
          <w:szCs w:val="32"/>
        </w:rPr>
        <w:t>⑤在其他城市购买再交易自住住房的，还应提供本人或配偶或父母子女在购房所在地至少满1年的户籍证明</w:t>
      </w:r>
      <w:r w:rsidRPr="009420B7">
        <w:rPr>
          <w:rFonts w:hint="eastAsia"/>
          <w:sz w:val="32"/>
          <w:szCs w:val="32"/>
        </w:rPr>
        <w:lastRenderedPageBreak/>
        <w:t>或缴存证明及亲属关系证明。</w:t>
      </w:r>
    </w:p>
    <w:p w:rsidR="009420B7" w:rsidRPr="009420B7" w:rsidRDefault="009420B7" w:rsidP="00FE73B9">
      <w:pPr>
        <w:spacing w:line="560" w:lineRule="exact"/>
        <w:ind w:firstLineChars="200" w:firstLine="640"/>
        <w:jc w:val="both"/>
        <w:rPr>
          <w:sz w:val="32"/>
          <w:szCs w:val="32"/>
        </w:rPr>
      </w:pPr>
      <w:r w:rsidRPr="009420B7">
        <w:rPr>
          <w:sz w:val="32"/>
          <w:szCs w:val="32"/>
        </w:rPr>
        <w:t>3</w:t>
      </w:r>
      <w:r w:rsidRPr="009420B7">
        <w:rPr>
          <w:rFonts w:hint="eastAsia"/>
          <w:sz w:val="32"/>
          <w:szCs w:val="32"/>
        </w:rPr>
        <w:t>.购买拆迁还建房</w:t>
      </w:r>
      <w:r w:rsidR="004A36C7" w:rsidRPr="009420B7">
        <w:rPr>
          <w:rFonts w:hint="eastAsia"/>
          <w:sz w:val="32"/>
          <w:szCs w:val="32"/>
        </w:rPr>
        <w:t>应提供</w:t>
      </w:r>
      <w:r w:rsidRPr="009420B7">
        <w:rPr>
          <w:rFonts w:hint="eastAsia"/>
          <w:sz w:val="32"/>
          <w:szCs w:val="32"/>
        </w:rPr>
        <w:t>（自取得回迁证之日起3年内）</w:t>
      </w:r>
      <w:r w:rsidR="004A36C7">
        <w:rPr>
          <w:rFonts w:hint="eastAsia"/>
          <w:sz w:val="32"/>
          <w:szCs w:val="32"/>
        </w:rPr>
        <w:t>：</w:t>
      </w:r>
      <w:r w:rsidRPr="009420B7">
        <w:rPr>
          <w:rFonts w:hint="eastAsia"/>
          <w:sz w:val="32"/>
          <w:szCs w:val="32"/>
        </w:rPr>
        <w:t>①申请人身份证；②本人银行卡（Ⅰ类卡）；③房地产管理部门或政府有关部门出具的拆迁还建协议、回迁证、缴款凭证；④配偶、父母、子女符合同时提取条件的，还应提供婚姻关系证明、亲属关系证明。</w:t>
      </w:r>
    </w:p>
    <w:p w:rsidR="009420B7" w:rsidRPr="009420B7" w:rsidRDefault="009420B7" w:rsidP="00FE73B9">
      <w:pPr>
        <w:spacing w:line="56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9420B7">
        <w:rPr>
          <w:sz w:val="32"/>
          <w:szCs w:val="32"/>
        </w:rPr>
        <w:t>4.购买保障性住房</w:t>
      </w:r>
      <w:r w:rsidR="004A36C7" w:rsidRPr="009420B7">
        <w:rPr>
          <w:rFonts w:hint="eastAsia"/>
          <w:sz w:val="32"/>
          <w:szCs w:val="32"/>
        </w:rPr>
        <w:t>应提供（自取得购房合同之日起3年内）</w:t>
      </w:r>
      <w:r w:rsidR="004A36C7">
        <w:rPr>
          <w:rFonts w:hint="eastAsia"/>
          <w:sz w:val="32"/>
          <w:szCs w:val="32"/>
        </w:rPr>
        <w:t>：</w:t>
      </w:r>
      <w:r w:rsidRPr="009420B7">
        <w:rPr>
          <w:rFonts w:hint="eastAsia"/>
          <w:sz w:val="32"/>
          <w:szCs w:val="32"/>
        </w:rPr>
        <w:t>①申请人身份证；②本人银行卡（Ⅰ类卡）；③准购证明文件、购房合同、购房款发票；④配偶、父母、子女符合同时提取条件的，还应提供婚姻关系证明、亲属关系证明。</w:t>
      </w:r>
    </w:p>
    <w:p w:rsidR="009420B7" w:rsidRPr="009420B7" w:rsidRDefault="009420B7" w:rsidP="00FE73B9">
      <w:pPr>
        <w:spacing w:line="56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9420B7">
        <w:rPr>
          <w:sz w:val="32"/>
          <w:szCs w:val="32"/>
        </w:rPr>
        <w:t>5.购买拍卖住房</w:t>
      </w:r>
      <w:r w:rsidR="004A36C7" w:rsidRPr="009420B7">
        <w:rPr>
          <w:rFonts w:hint="eastAsia"/>
          <w:sz w:val="32"/>
          <w:szCs w:val="32"/>
        </w:rPr>
        <w:t>应提供</w:t>
      </w:r>
      <w:r w:rsidRPr="009420B7">
        <w:rPr>
          <w:rFonts w:hint="eastAsia"/>
          <w:sz w:val="32"/>
          <w:szCs w:val="32"/>
        </w:rPr>
        <w:t>（自取得拍卖住房不动产权证书之日起3年内）</w:t>
      </w:r>
      <w:r w:rsidR="004A36C7">
        <w:rPr>
          <w:rFonts w:hint="eastAsia"/>
          <w:sz w:val="32"/>
          <w:szCs w:val="32"/>
        </w:rPr>
        <w:t>：</w:t>
      </w:r>
      <w:r w:rsidRPr="009420B7">
        <w:rPr>
          <w:rFonts w:hint="eastAsia"/>
          <w:sz w:val="32"/>
          <w:szCs w:val="32"/>
        </w:rPr>
        <w:t>①申请人身份证；②本人银行卡（Ⅰ类卡）；③房屋拍卖成交确认书、不动产权证书、购房款发票；④配偶、父母、子女符合同时提取条件的，还应提供婚姻关系证明、亲属关系证明。</w:t>
      </w:r>
    </w:p>
    <w:p w:rsidR="009420B7" w:rsidRPr="004A36C7" w:rsidRDefault="004A36C7" w:rsidP="00FE73B9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rFonts w:hint="eastAsia"/>
          <w:sz w:val="32"/>
          <w:szCs w:val="32"/>
        </w:rPr>
      </w:pPr>
      <w:r w:rsidRPr="004A36C7">
        <w:rPr>
          <w:rFonts w:hint="eastAsia"/>
          <w:sz w:val="32"/>
          <w:szCs w:val="32"/>
        </w:rPr>
        <w:t>以上材料均需当场提供，提供原件即可</w:t>
      </w:r>
      <w:r w:rsidR="009420B7" w:rsidRPr="004A36C7">
        <w:rPr>
          <w:rFonts w:hint="eastAsia"/>
          <w:sz w:val="32"/>
          <w:szCs w:val="32"/>
        </w:rPr>
        <w:t>，职工能够提供可核实电子证照的，视同提供证照原件</w:t>
      </w:r>
      <w:r w:rsidR="00235A36">
        <w:rPr>
          <w:rFonts w:hint="eastAsia"/>
          <w:sz w:val="32"/>
          <w:szCs w:val="32"/>
        </w:rPr>
        <w:t>。</w:t>
      </w:r>
      <w:r w:rsidRPr="004A36C7">
        <w:rPr>
          <w:rFonts w:hint="eastAsia"/>
          <w:b/>
          <w:sz w:val="32"/>
          <w:szCs w:val="32"/>
        </w:rPr>
        <w:t>婚姻关系证明实行告知承诺制，申请人签订《告知承诺书》的可不再提供</w:t>
      </w:r>
      <w:r w:rsidR="0001422C" w:rsidRPr="00235A36">
        <w:rPr>
          <w:rFonts w:hint="eastAsia"/>
          <w:b/>
          <w:sz w:val="32"/>
          <w:szCs w:val="32"/>
        </w:rPr>
        <w:t>。</w:t>
      </w:r>
    </w:p>
    <w:p w:rsidR="008E6774" w:rsidRDefault="00A3384B" w:rsidP="008D66FA">
      <w:pPr>
        <w:pStyle w:val="a3"/>
        <w:spacing w:line="560" w:lineRule="exact"/>
        <w:ind w:left="0" w:firstLineChars="200" w:firstLine="640"/>
        <w:jc w:val="both"/>
        <w:rPr>
          <w:rFonts w:ascii="黑体" w:eastAsia="黑体"/>
        </w:rPr>
      </w:pPr>
      <w:r>
        <w:rPr>
          <w:rFonts w:ascii="黑体" w:eastAsia="黑体" w:hint="eastAsia"/>
        </w:rPr>
        <w:t>四</w:t>
      </w:r>
      <w:r>
        <w:rPr>
          <w:rFonts w:ascii="黑体" w:eastAsia="黑体" w:hint="eastAsia"/>
        </w:rPr>
        <w:t>、申请人作出承诺的时限和法律效力，以及逾期不履行承诺、作出不实承诺等违反承诺行为的法律后果</w:t>
      </w:r>
    </w:p>
    <w:p w:rsidR="008E6774" w:rsidRDefault="009420B7" w:rsidP="008D66FA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1.</w:t>
      </w:r>
      <w:r w:rsidR="00A3384B">
        <w:rPr>
          <w:sz w:val="32"/>
        </w:rPr>
        <w:t>承诺时限。</w:t>
      </w:r>
      <w:r w:rsidR="00A3384B">
        <w:rPr>
          <w:sz w:val="32"/>
        </w:rPr>
        <w:t>1</w:t>
      </w:r>
      <w:r w:rsidR="00A3384B">
        <w:rPr>
          <w:sz w:val="32"/>
        </w:rPr>
        <w:t>个工作日。</w:t>
      </w:r>
    </w:p>
    <w:p w:rsidR="008E6774" w:rsidRPr="009420B7" w:rsidRDefault="009420B7" w:rsidP="008D66FA">
      <w:pPr>
        <w:pStyle w:val="a5"/>
        <w:tabs>
          <w:tab w:val="left" w:pos="1086"/>
        </w:tabs>
        <w:spacing w:line="560" w:lineRule="exact"/>
        <w:ind w:left="0" w:firstLineChars="200" w:firstLine="611"/>
        <w:jc w:val="both"/>
        <w:rPr>
          <w:sz w:val="32"/>
        </w:rPr>
      </w:pPr>
      <w:r>
        <w:rPr>
          <w:rFonts w:hint="eastAsia"/>
          <w:spacing w:val="3"/>
          <w:w w:val="95"/>
          <w:sz w:val="32"/>
        </w:rPr>
        <w:t>2.</w:t>
      </w:r>
      <w:r w:rsidR="00A3384B">
        <w:rPr>
          <w:spacing w:val="3"/>
          <w:w w:val="95"/>
          <w:sz w:val="32"/>
        </w:rPr>
        <w:t>法律责任。根据《临沂市告知承诺制改革试点工作方案》</w:t>
      </w:r>
      <w:r w:rsidR="00A3384B">
        <w:rPr>
          <w:spacing w:val="3"/>
          <w:sz w:val="32"/>
        </w:rPr>
        <w:t>规定，申请人在承诺约定的期限内，未提交材料以及提交的材料</w:t>
      </w:r>
      <w:r w:rsidR="00A3384B">
        <w:rPr>
          <w:sz w:val="32"/>
        </w:rPr>
        <w:t>经整改或延期后仍未符合要求的，或者临沂市</w:t>
      </w:r>
      <w:r w:rsidR="00E96575">
        <w:rPr>
          <w:sz w:val="32"/>
        </w:rPr>
        <w:t>住房公积金中心</w:t>
      </w:r>
      <w:r w:rsidR="00A3384B">
        <w:rPr>
          <w:sz w:val="32"/>
        </w:rPr>
        <w:t>在</w:t>
      </w:r>
      <w:r w:rsidR="00A3384B">
        <w:rPr>
          <w:sz w:val="32"/>
        </w:rPr>
        <w:lastRenderedPageBreak/>
        <w:t>监管过程中发现实际情况与承诺内容不符的，临沂市</w:t>
      </w:r>
      <w:r w:rsidR="00E96575">
        <w:rPr>
          <w:sz w:val="32"/>
        </w:rPr>
        <w:t>住房公积金中心</w:t>
      </w:r>
      <w:r w:rsidR="00A3384B">
        <w:rPr>
          <w:spacing w:val="3"/>
          <w:w w:val="95"/>
          <w:sz w:val="32"/>
        </w:rPr>
        <w:t>有权撤销审批决定，并将履诺情况列入失信记录，</w:t>
      </w:r>
      <w:r w:rsidR="00A3384B">
        <w:rPr>
          <w:sz w:val="32"/>
        </w:rPr>
        <w:t>纳入其诚信档案，并追回提取的资金。申请人对审批决定发生的</w:t>
      </w:r>
      <w:r w:rsidR="00A3384B" w:rsidRPr="009420B7">
        <w:rPr>
          <w:sz w:val="32"/>
        </w:rPr>
        <w:t>行为给第三方造成的不良影响、损失和产生的法律后果，依法承担相应的法律责任。</w:t>
      </w:r>
    </w:p>
    <w:p w:rsidR="008E6774" w:rsidRDefault="009420B7" w:rsidP="008D66FA">
      <w:pPr>
        <w:pStyle w:val="a5"/>
        <w:tabs>
          <w:tab w:val="left" w:pos="1077"/>
        </w:tabs>
        <w:spacing w:line="560" w:lineRule="exact"/>
        <w:ind w:left="0" w:firstLineChars="200" w:firstLine="638"/>
        <w:jc w:val="both"/>
        <w:rPr>
          <w:sz w:val="32"/>
        </w:rPr>
      </w:pPr>
      <w:r>
        <w:rPr>
          <w:rFonts w:hint="eastAsia"/>
          <w:spacing w:val="-1"/>
          <w:sz w:val="32"/>
        </w:rPr>
        <w:t>3.</w:t>
      </w:r>
      <w:r w:rsidR="00A3384B">
        <w:rPr>
          <w:spacing w:val="-1"/>
          <w:sz w:val="32"/>
        </w:rPr>
        <w:t>申</w:t>
      </w:r>
      <w:r w:rsidR="00A3384B">
        <w:rPr>
          <w:spacing w:val="-1"/>
          <w:sz w:val="32"/>
        </w:rPr>
        <w:t>请人出现下列情形之一的，列入失信记录，纳入诚信档</w:t>
      </w:r>
      <w:r w:rsidR="00A3384B">
        <w:rPr>
          <w:sz w:val="32"/>
        </w:rPr>
        <w:t>案，由发改部门组织对其实施联合惩戒，同时</w:t>
      </w:r>
      <w:r w:rsidR="00A3384B">
        <w:rPr>
          <w:sz w:val="32"/>
        </w:rPr>
        <w:t>3</w:t>
      </w:r>
      <w:r w:rsidR="00A3384B">
        <w:rPr>
          <w:sz w:val="32"/>
        </w:rPr>
        <w:t>年内不得适用告知承诺制</w:t>
      </w:r>
      <w:r w:rsidR="00A3384B">
        <w:rPr>
          <w:sz w:val="32"/>
        </w:rPr>
        <w:t>：</w:t>
      </w:r>
    </w:p>
    <w:p w:rsidR="008E6774" w:rsidRDefault="009420B7" w:rsidP="008D66FA">
      <w:pPr>
        <w:pStyle w:val="a5"/>
        <w:spacing w:line="560" w:lineRule="exact"/>
        <w:ind w:left="0" w:firstLineChars="200" w:firstLine="620"/>
        <w:jc w:val="both"/>
        <w:rPr>
          <w:sz w:val="32"/>
        </w:rPr>
      </w:pPr>
      <w:r>
        <w:rPr>
          <w:rFonts w:ascii="宋体" w:eastAsia="宋体" w:hAnsi="宋体" w:cs="宋体" w:hint="eastAsia"/>
          <w:spacing w:val="-10"/>
          <w:sz w:val="32"/>
        </w:rPr>
        <w:t>⑴</w:t>
      </w:r>
      <w:r w:rsidR="00A3384B">
        <w:rPr>
          <w:spacing w:val="-10"/>
          <w:sz w:val="32"/>
        </w:rPr>
        <w:t>申请材料存在弄虚作假、欺诈隐瞒、恶意欺骗情形的；</w:t>
      </w:r>
    </w:p>
    <w:p w:rsidR="008E6774" w:rsidRDefault="009420B7" w:rsidP="008D66FA">
      <w:pPr>
        <w:pStyle w:val="a5"/>
        <w:tabs>
          <w:tab w:val="left" w:pos="155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⑵</w:t>
      </w:r>
      <w:r w:rsidR="00A3384B">
        <w:rPr>
          <w:sz w:val="32"/>
        </w:rPr>
        <w:t>未按时提交约定申请材料的；</w:t>
      </w:r>
    </w:p>
    <w:p w:rsidR="008E6774" w:rsidRDefault="009420B7" w:rsidP="008D66FA">
      <w:pPr>
        <w:pStyle w:val="a5"/>
        <w:tabs>
          <w:tab w:val="left" w:pos="1557"/>
        </w:tabs>
        <w:spacing w:line="560" w:lineRule="exact"/>
        <w:ind w:left="0" w:firstLineChars="200" w:firstLine="638"/>
        <w:jc w:val="both"/>
        <w:rPr>
          <w:sz w:val="32"/>
        </w:rPr>
      </w:pPr>
      <w:r>
        <w:rPr>
          <w:rFonts w:hint="eastAsia"/>
          <w:spacing w:val="-1"/>
          <w:sz w:val="32"/>
        </w:rPr>
        <w:t>⑶</w:t>
      </w:r>
      <w:r w:rsidR="00A3384B">
        <w:rPr>
          <w:spacing w:val="-1"/>
          <w:sz w:val="32"/>
        </w:rPr>
        <w:t>提交约定的申请材料不符合法定条件，行政许可决定</w:t>
      </w:r>
      <w:r w:rsidR="00A3384B">
        <w:rPr>
          <w:sz w:val="32"/>
        </w:rPr>
        <w:t>被撤销的；</w:t>
      </w:r>
    </w:p>
    <w:p w:rsidR="008E6774" w:rsidRDefault="009420B7" w:rsidP="008D66FA">
      <w:pPr>
        <w:pStyle w:val="a5"/>
        <w:tabs>
          <w:tab w:val="left" w:pos="155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⑷</w:t>
      </w:r>
      <w:r w:rsidR="00A3384B">
        <w:rPr>
          <w:sz w:val="32"/>
        </w:rPr>
        <w:t>在后续监管中被发现作出不实承诺或者违反承诺的；</w:t>
      </w:r>
    </w:p>
    <w:p w:rsidR="008E6774" w:rsidRDefault="009420B7" w:rsidP="008D66FA">
      <w:pPr>
        <w:pStyle w:val="a5"/>
        <w:tabs>
          <w:tab w:val="left" w:pos="1557"/>
        </w:tabs>
        <w:spacing w:line="560" w:lineRule="exact"/>
        <w:ind w:left="0" w:firstLineChars="200" w:firstLine="638"/>
        <w:jc w:val="both"/>
        <w:rPr>
          <w:sz w:val="32"/>
        </w:rPr>
      </w:pPr>
      <w:r>
        <w:rPr>
          <w:rFonts w:hint="eastAsia"/>
          <w:spacing w:val="-1"/>
          <w:sz w:val="32"/>
        </w:rPr>
        <w:t>⑸</w:t>
      </w:r>
      <w:r w:rsidR="00A3384B">
        <w:rPr>
          <w:spacing w:val="-1"/>
          <w:sz w:val="32"/>
        </w:rPr>
        <w:t>通过告知承诺取得行政审批决定但不具备审批条件且</w:t>
      </w:r>
      <w:r w:rsidR="00A3384B">
        <w:rPr>
          <w:sz w:val="32"/>
        </w:rPr>
        <w:t>无法联系的；</w:t>
      </w:r>
    </w:p>
    <w:p w:rsidR="008E6774" w:rsidRDefault="009420B7" w:rsidP="008D66FA">
      <w:pPr>
        <w:pStyle w:val="a5"/>
        <w:tabs>
          <w:tab w:val="left" w:pos="155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⑹</w:t>
      </w:r>
      <w:r w:rsidR="00A3384B">
        <w:rPr>
          <w:sz w:val="32"/>
        </w:rPr>
        <w:t>法律、法规规定的其他情形。</w:t>
      </w:r>
    </w:p>
    <w:p w:rsidR="008E6774" w:rsidRDefault="00A3384B" w:rsidP="008D66FA">
      <w:pPr>
        <w:pStyle w:val="a3"/>
        <w:spacing w:line="560" w:lineRule="exact"/>
        <w:ind w:left="0" w:firstLineChars="200" w:firstLine="640"/>
        <w:jc w:val="both"/>
        <w:rPr>
          <w:rFonts w:ascii="黑体" w:eastAsia="黑体"/>
        </w:rPr>
      </w:pPr>
      <w:r>
        <w:rPr>
          <w:rFonts w:ascii="黑体" w:eastAsia="黑体" w:hint="eastAsia"/>
        </w:rPr>
        <w:t>五、其他</w:t>
      </w:r>
    </w:p>
    <w:p w:rsidR="008E6774" w:rsidRDefault="009420B7" w:rsidP="008D66FA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sz w:val="32"/>
        </w:rPr>
      </w:pPr>
      <w:r>
        <w:rPr>
          <w:rFonts w:hint="eastAsia"/>
          <w:sz w:val="32"/>
        </w:rPr>
        <w:t>1.</w:t>
      </w:r>
      <w:r w:rsidR="00A3384B">
        <w:rPr>
          <w:sz w:val="32"/>
        </w:rPr>
        <w:t>告知承诺文书分别由履行审批职责的市中心各分支机构</w:t>
      </w:r>
      <w:r w:rsidR="00A3384B">
        <w:rPr>
          <w:sz w:val="32"/>
        </w:rPr>
        <w:t>加盖审批专用章和申请人（或具有委托权限的委托代理人）</w:t>
      </w:r>
      <w:r w:rsidR="00A3384B">
        <w:rPr>
          <w:spacing w:val="-8"/>
          <w:sz w:val="32"/>
        </w:rPr>
        <w:t>签字</w:t>
      </w:r>
      <w:r w:rsidR="00A3384B">
        <w:rPr>
          <w:spacing w:val="-1"/>
          <w:sz w:val="32"/>
        </w:rPr>
        <w:t>盖章后，告知承诺文书即生效。告知承诺文书一式二份，一份作</w:t>
      </w:r>
      <w:r w:rsidR="00A3384B">
        <w:rPr>
          <w:sz w:val="32"/>
        </w:rPr>
        <w:t>为审批机关批准的凭据，一份由申请人留存。</w:t>
      </w:r>
    </w:p>
    <w:p w:rsidR="009420B7" w:rsidRDefault="009420B7" w:rsidP="008D66FA">
      <w:pPr>
        <w:pStyle w:val="a5"/>
        <w:tabs>
          <w:tab w:val="left" w:pos="1077"/>
        </w:tabs>
        <w:spacing w:line="560" w:lineRule="exact"/>
        <w:ind w:left="0" w:firstLineChars="200" w:firstLine="638"/>
        <w:jc w:val="both"/>
        <w:rPr>
          <w:spacing w:val="-1"/>
          <w:sz w:val="32"/>
        </w:rPr>
      </w:pPr>
      <w:r>
        <w:rPr>
          <w:rFonts w:hint="eastAsia"/>
          <w:spacing w:val="-1"/>
          <w:sz w:val="32"/>
        </w:rPr>
        <w:t>2.</w:t>
      </w:r>
      <w:r w:rsidR="00A3384B">
        <w:rPr>
          <w:spacing w:val="-1"/>
          <w:sz w:val="32"/>
        </w:rPr>
        <w:t>申请人对告知事项不明确的，请及时按以下方式联系：</w:t>
      </w:r>
    </w:p>
    <w:p w:rsidR="008E6774" w:rsidRDefault="00A3384B" w:rsidP="008D66FA">
      <w:pPr>
        <w:pStyle w:val="a5"/>
        <w:tabs>
          <w:tab w:val="left" w:pos="1077"/>
        </w:tabs>
        <w:spacing w:line="560" w:lineRule="exact"/>
        <w:ind w:left="0" w:firstLineChars="200"/>
        <w:jc w:val="both"/>
        <w:rPr>
          <w:sz w:val="32"/>
        </w:rPr>
      </w:pPr>
      <w:r>
        <w:rPr>
          <w:sz w:val="32"/>
        </w:rPr>
        <w:t>联系方式：</w:t>
      </w:r>
    </w:p>
    <w:p w:rsidR="008E6774" w:rsidRDefault="00A3384B" w:rsidP="008D66FA">
      <w:pPr>
        <w:pStyle w:val="a3"/>
        <w:spacing w:line="560" w:lineRule="exact"/>
        <w:ind w:left="0" w:firstLineChars="200" w:firstLine="640"/>
        <w:jc w:val="both"/>
      </w:pPr>
      <w:r>
        <w:t>投诉电话：</w:t>
      </w:r>
    </w:p>
    <w:p w:rsidR="008E6774" w:rsidRDefault="00A3384B" w:rsidP="008D66FA">
      <w:pPr>
        <w:pStyle w:val="a3"/>
        <w:spacing w:line="560" w:lineRule="exact"/>
        <w:ind w:left="0" w:firstLineChars="200" w:firstLine="605"/>
        <w:jc w:val="both"/>
      </w:pPr>
      <w:r>
        <w:rPr>
          <w:w w:val="95"/>
        </w:rPr>
        <w:lastRenderedPageBreak/>
        <w:t>市</w:t>
      </w:r>
      <w:r w:rsidR="00E96575">
        <w:rPr>
          <w:w w:val="95"/>
        </w:rPr>
        <w:t>住房公积金中心</w:t>
      </w:r>
      <w:r>
        <w:rPr>
          <w:w w:val="95"/>
        </w:rPr>
        <w:t>就</w:t>
      </w:r>
      <w:r>
        <w:rPr>
          <w:w w:val="95"/>
        </w:rPr>
        <w:t>“</w:t>
      </w:r>
      <w:r>
        <w:rPr>
          <w:w w:val="95"/>
        </w:rPr>
        <w:t>购买自住住房提取住房公积金</w:t>
      </w:r>
      <w:r>
        <w:rPr>
          <w:w w:val="95"/>
        </w:rPr>
        <w:t>”</w:t>
      </w:r>
      <w:r>
        <w:t>的审批承诺如下：</w:t>
      </w:r>
    </w:p>
    <w:p w:rsidR="008E6774" w:rsidRDefault="00A3384B" w:rsidP="008D66FA">
      <w:pPr>
        <w:pStyle w:val="a3"/>
        <w:spacing w:line="560" w:lineRule="exact"/>
        <w:ind w:left="0" w:firstLineChars="200" w:firstLine="640"/>
        <w:jc w:val="both"/>
      </w:pPr>
      <w:r>
        <w:t>自收到申请人提交的上述材料和承诺文件后，经审查符合条</w:t>
      </w:r>
      <w:r>
        <w:t>件的，能当场作出决定的当场作出审批决定；需要核实的，</w:t>
      </w:r>
      <w:r>
        <w:t>3</w:t>
      </w:r>
      <w:r>
        <w:t>个</w:t>
      </w:r>
      <w:r>
        <w:rPr>
          <w:spacing w:val="3"/>
          <w:w w:val="95"/>
        </w:rPr>
        <w:t>工作日内作出准予提取或不准提取的决定，并通知申请提取人。</w:t>
      </w:r>
    </w:p>
    <w:p w:rsidR="008E6774" w:rsidRDefault="008E6774" w:rsidP="008D66FA">
      <w:pPr>
        <w:pStyle w:val="a3"/>
        <w:spacing w:line="560" w:lineRule="exact"/>
        <w:ind w:left="0" w:firstLineChars="200" w:firstLine="640"/>
        <w:jc w:val="both"/>
      </w:pPr>
    </w:p>
    <w:p w:rsidR="008E6774" w:rsidRDefault="008E6774" w:rsidP="008D66FA">
      <w:pPr>
        <w:pStyle w:val="a3"/>
        <w:spacing w:line="560" w:lineRule="exact"/>
        <w:ind w:left="0" w:firstLineChars="200" w:firstLine="640"/>
        <w:jc w:val="both"/>
      </w:pPr>
    </w:p>
    <w:p w:rsidR="008E6774" w:rsidRDefault="00A3384B" w:rsidP="008D66FA">
      <w:pPr>
        <w:pStyle w:val="a3"/>
        <w:spacing w:line="560" w:lineRule="exact"/>
        <w:ind w:left="0" w:firstLineChars="1800" w:firstLine="5445"/>
        <w:jc w:val="both"/>
      </w:pPr>
      <w:r>
        <w:rPr>
          <w:w w:val="95"/>
        </w:rPr>
        <w:t>临沂市</w:t>
      </w:r>
      <w:r w:rsidR="00E96575">
        <w:rPr>
          <w:w w:val="95"/>
        </w:rPr>
        <w:t>住房公积金中心</w:t>
      </w:r>
    </w:p>
    <w:p w:rsidR="008E6774" w:rsidRDefault="00A3384B" w:rsidP="008D66FA">
      <w:pPr>
        <w:pStyle w:val="a3"/>
        <w:spacing w:line="560" w:lineRule="exact"/>
        <w:ind w:firstLineChars="2000" w:firstLine="6400"/>
        <w:jc w:val="both"/>
      </w:pPr>
      <w:bookmarkStart w:id="0" w:name="_GoBack"/>
      <w:bookmarkEnd w:id="0"/>
      <w:r>
        <w:t>年</w:t>
      </w:r>
      <w:r w:rsidR="008D66FA">
        <w:rPr>
          <w:rFonts w:hint="eastAsia"/>
        </w:rPr>
        <w:t xml:space="preserve">  </w:t>
      </w:r>
      <w:r>
        <w:t>月</w:t>
      </w:r>
      <w:r w:rsidR="008D66FA">
        <w:rPr>
          <w:rFonts w:hint="eastAsia"/>
        </w:rPr>
        <w:t xml:space="preserve">  </w:t>
      </w:r>
      <w:r>
        <w:t>日</w:t>
      </w:r>
    </w:p>
    <w:p w:rsidR="008E6774" w:rsidRDefault="008E6774" w:rsidP="00936ECB">
      <w:pPr>
        <w:spacing w:line="560" w:lineRule="exact"/>
        <w:sectPr w:rsidR="008E6774" w:rsidSect="00C74D41">
          <w:pgSz w:w="11910" w:h="16840"/>
          <w:pgMar w:top="1701" w:right="1474" w:bottom="1588" w:left="1474" w:header="0" w:footer="975" w:gutter="0"/>
          <w:cols w:space="720"/>
          <w:docGrid w:linePitch="299"/>
        </w:sectPr>
      </w:pPr>
    </w:p>
    <w:p w:rsidR="009420B7" w:rsidRDefault="009420B7" w:rsidP="00936ECB">
      <w:pPr>
        <w:pStyle w:val="a3"/>
        <w:spacing w:line="560" w:lineRule="exact"/>
        <w:ind w:left="0"/>
      </w:pPr>
    </w:p>
    <w:p w:rsidR="009420B7" w:rsidRDefault="00A3384B" w:rsidP="00936ECB">
      <w:pPr>
        <w:pStyle w:val="a3"/>
        <w:spacing w:line="560" w:lineRule="exact"/>
        <w:ind w:left="0"/>
      </w:pPr>
      <w:r>
        <w:t>申请人名称：</w:t>
      </w:r>
    </w:p>
    <w:p w:rsidR="008E6774" w:rsidRDefault="00A3384B" w:rsidP="00936ECB">
      <w:pPr>
        <w:pStyle w:val="a3"/>
        <w:spacing w:line="560" w:lineRule="exact"/>
        <w:ind w:left="0"/>
      </w:pPr>
      <w:r>
        <w:t>地址：</w:t>
      </w:r>
    </w:p>
    <w:p w:rsidR="008E6774" w:rsidRDefault="008E6774" w:rsidP="00936ECB">
      <w:pPr>
        <w:pStyle w:val="a3"/>
        <w:spacing w:line="560" w:lineRule="exact"/>
        <w:ind w:left="0"/>
        <w:rPr>
          <w:sz w:val="44"/>
        </w:rPr>
      </w:pPr>
    </w:p>
    <w:p w:rsidR="001B4DE7" w:rsidRDefault="00A3384B" w:rsidP="00936ECB">
      <w:pPr>
        <w:pStyle w:val="a3"/>
        <w:spacing w:line="560" w:lineRule="exact"/>
        <w:ind w:left="0"/>
      </w:pPr>
      <w:r>
        <w:t>临沂市</w:t>
      </w:r>
      <w:r w:rsidR="00E96575">
        <w:t>住房公积金中心</w:t>
      </w:r>
      <w:r>
        <w:t>：</w:t>
      </w:r>
    </w:p>
    <w:p w:rsidR="008E6774" w:rsidRDefault="00A3384B" w:rsidP="009420B7">
      <w:pPr>
        <w:pStyle w:val="a3"/>
        <w:spacing w:line="560" w:lineRule="exact"/>
        <w:ind w:left="0" w:firstLineChars="200" w:firstLine="640"/>
      </w:pPr>
      <w:r>
        <w:t>本人作出以下承诺：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/>
        <w:rPr>
          <w:sz w:val="32"/>
        </w:rPr>
      </w:pPr>
      <w:r>
        <w:rPr>
          <w:rFonts w:hint="eastAsia"/>
          <w:sz w:val="32"/>
        </w:rPr>
        <w:t>1.</w:t>
      </w:r>
      <w:r w:rsidR="00A3384B">
        <w:rPr>
          <w:sz w:val="32"/>
        </w:rPr>
        <w:t>本人与目前存在法律上的婚姻关系；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/>
        <w:rPr>
          <w:sz w:val="32"/>
        </w:rPr>
      </w:pPr>
      <w:r>
        <w:rPr>
          <w:sz w:val="32"/>
        </w:rPr>
        <w:t>2.</w:t>
      </w:r>
      <w:r w:rsidR="00A3384B">
        <w:rPr>
          <w:sz w:val="32"/>
        </w:rPr>
        <w:t>已经知晓临沂市</w:t>
      </w:r>
      <w:r w:rsidR="00E96575">
        <w:rPr>
          <w:sz w:val="32"/>
        </w:rPr>
        <w:t>住房公积金中心</w:t>
      </w:r>
      <w:r w:rsidR="00A3384B">
        <w:rPr>
          <w:sz w:val="32"/>
        </w:rPr>
        <w:t>告知的全部内容；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 w:firstLine="636"/>
        <w:rPr>
          <w:sz w:val="32"/>
        </w:rPr>
      </w:pPr>
      <w:r>
        <w:rPr>
          <w:spacing w:val="-2"/>
          <w:sz w:val="32"/>
        </w:rPr>
        <w:t>3.</w:t>
      </w:r>
      <w:r w:rsidR="00A3384B">
        <w:rPr>
          <w:spacing w:val="-2"/>
          <w:sz w:val="32"/>
        </w:rPr>
        <w:t>自身能够满足临沂市</w:t>
      </w:r>
      <w:r w:rsidR="00E96575">
        <w:rPr>
          <w:spacing w:val="-2"/>
          <w:sz w:val="32"/>
        </w:rPr>
        <w:t>住房公积金中心</w:t>
      </w:r>
      <w:r w:rsidR="00A3384B">
        <w:rPr>
          <w:spacing w:val="-2"/>
          <w:sz w:val="32"/>
        </w:rPr>
        <w:t>告知的条件、标</w:t>
      </w:r>
      <w:r w:rsidR="00A3384B">
        <w:rPr>
          <w:sz w:val="32"/>
        </w:rPr>
        <w:t>准和要求；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 w:firstLine="638"/>
        <w:rPr>
          <w:sz w:val="32"/>
        </w:rPr>
      </w:pPr>
      <w:r>
        <w:rPr>
          <w:spacing w:val="-1"/>
          <w:sz w:val="32"/>
        </w:rPr>
        <w:t>4.</w:t>
      </w:r>
      <w:r w:rsidR="00A3384B">
        <w:rPr>
          <w:spacing w:val="-1"/>
          <w:sz w:val="32"/>
        </w:rPr>
        <w:t>能够在约定期限内，提交临沂市</w:t>
      </w:r>
      <w:r w:rsidR="00E96575">
        <w:rPr>
          <w:spacing w:val="-1"/>
          <w:sz w:val="32"/>
        </w:rPr>
        <w:t>住房公积金中心</w:t>
      </w:r>
      <w:r w:rsidR="00A3384B">
        <w:rPr>
          <w:spacing w:val="-1"/>
          <w:sz w:val="32"/>
        </w:rPr>
        <w:t>告知</w:t>
      </w:r>
      <w:r w:rsidR="00A3384B">
        <w:rPr>
          <w:sz w:val="32"/>
        </w:rPr>
        <w:t>的相关材料；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 w:firstLine="605"/>
        <w:rPr>
          <w:sz w:val="32"/>
        </w:rPr>
      </w:pPr>
      <w:r>
        <w:rPr>
          <w:w w:val="95"/>
          <w:sz w:val="32"/>
        </w:rPr>
        <w:t>5.</w:t>
      </w:r>
      <w:r w:rsidR="00A3384B">
        <w:rPr>
          <w:w w:val="95"/>
          <w:sz w:val="32"/>
        </w:rPr>
        <w:t>承诺接受临沂市</w:t>
      </w:r>
      <w:r w:rsidR="00E96575">
        <w:rPr>
          <w:w w:val="95"/>
          <w:sz w:val="32"/>
        </w:rPr>
        <w:t>住房公积金中心</w:t>
      </w:r>
      <w:r w:rsidR="00A3384B">
        <w:rPr>
          <w:w w:val="95"/>
          <w:sz w:val="32"/>
        </w:rPr>
        <w:t>监管；</w:t>
      </w:r>
    </w:p>
    <w:p w:rsidR="008E6774" w:rsidRDefault="009420B7" w:rsidP="009420B7">
      <w:pPr>
        <w:pStyle w:val="a5"/>
        <w:tabs>
          <w:tab w:val="left" w:pos="1077"/>
        </w:tabs>
        <w:spacing w:line="560" w:lineRule="exact"/>
        <w:ind w:left="0" w:firstLineChars="200" w:firstLine="605"/>
        <w:rPr>
          <w:sz w:val="32"/>
        </w:rPr>
      </w:pPr>
      <w:r>
        <w:rPr>
          <w:w w:val="95"/>
          <w:sz w:val="32"/>
        </w:rPr>
        <w:t>6.</w:t>
      </w:r>
      <w:r w:rsidR="00A3384B">
        <w:rPr>
          <w:w w:val="95"/>
          <w:sz w:val="32"/>
        </w:rPr>
        <w:t>愿意承担不实承诺或违反承诺的法律责任。</w:t>
      </w:r>
    </w:p>
    <w:p w:rsidR="008E6774" w:rsidRDefault="008E6774" w:rsidP="00936ECB">
      <w:pPr>
        <w:pStyle w:val="a3"/>
        <w:spacing w:line="560" w:lineRule="exact"/>
        <w:ind w:left="0"/>
        <w:rPr>
          <w:sz w:val="20"/>
        </w:rPr>
      </w:pPr>
    </w:p>
    <w:p w:rsidR="008E6774" w:rsidRDefault="008E6774" w:rsidP="00936ECB">
      <w:pPr>
        <w:pStyle w:val="a3"/>
        <w:spacing w:line="560" w:lineRule="exact"/>
        <w:ind w:left="0"/>
        <w:rPr>
          <w:sz w:val="20"/>
        </w:rPr>
      </w:pPr>
    </w:p>
    <w:p w:rsidR="008E6774" w:rsidRDefault="008E6774" w:rsidP="00936ECB">
      <w:pPr>
        <w:pStyle w:val="a3"/>
        <w:spacing w:line="560" w:lineRule="exact"/>
        <w:ind w:left="0"/>
        <w:rPr>
          <w:sz w:val="14"/>
        </w:rPr>
      </w:pPr>
    </w:p>
    <w:p w:rsidR="008E6774" w:rsidRDefault="009420B7" w:rsidP="009420B7">
      <w:pPr>
        <w:pStyle w:val="a3"/>
        <w:spacing w:line="560" w:lineRule="exact"/>
        <w:ind w:left="0"/>
        <w:jc w:val="center"/>
      </w:pPr>
      <w:r>
        <w:rPr>
          <w:rFonts w:hint="eastAsia"/>
        </w:rPr>
        <w:t xml:space="preserve">                                                     </w:t>
      </w:r>
      <w:r w:rsidR="008D66FA">
        <w:rPr>
          <w:rFonts w:hint="eastAsia"/>
        </w:rPr>
        <w:t xml:space="preserve"> </w:t>
      </w:r>
      <w:r w:rsidR="00A3384B">
        <w:t>承诺人</w:t>
      </w:r>
      <w:r>
        <w:rPr>
          <w:rFonts w:hint="eastAsia"/>
        </w:rPr>
        <w:t>：</w:t>
      </w:r>
    </w:p>
    <w:p w:rsidR="008E6774" w:rsidRDefault="009420B7" w:rsidP="009420B7">
      <w:pPr>
        <w:pStyle w:val="a3"/>
        <w:spacing w:line="560" w:lineRule="exact"/>
        <w:ind w:left="0"/>
        <w:jc w:val="center"/>
      </w:pPr>
      <w:r>
        <w:rPr>
          <w:rFonts w:hint="eastAsia"/>
        </w:rPr>
        <w:t xml:space="preserve">                                            </w:t>
      </w:r>
      <w:r>
        <w:t xml:space="preserve">                    </w:t>
      </w:r>
      <w:r w:rsidR="00A3384B">
        <w:t>年</w:t>
      </w:r>
      <w:r>
        <w:rPr>
          <w:rFonts w:hint="eastAsia"/>
        </w:rPr>
        <w:t xml:space="preserve">  </w:t>
      </w:r>
      <w:r w:rsidR="00A3384B">
        <w:t>月</w:t>
      </w:r>
      <w:r>
        <w:rPr>
          <w:rFonts w:hint="eastAsia"/>
        </w:rPr>
        <w:t xml:space="preserve">  </w:t>
      </w:r>
      <w:r w:rsidR="00A3384B">
        <w:t>日</w:t>
      </w:r>
    </w:p>
    <w:sectPr w:rsidR="008E6774">
      <w:pgSz w:w="11910" w:h="16840"/>
      <w:pgMar w:top="1580" w:right="1200" w:bottom="1160" w:left="136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4B" w:rsidRDefault="00A3384B">
      <w:r>
        <w:separator/>
      </w:r>
    </w:p>
  </w:endnote>
  <w:endnote w:type="continuationSeparator" w:id="0">
    <w:p w:rsidR="00A3384B" w:rsidRDefault="00A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4" w:rsidRDefault="00A3384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5pt;margin-top:782.2pt;width:10.6pt;height:11pt;z-index:-251658752;mso-position-horizontal-relative:page;mso-position-vertical-relative:page" filled="f" stroked="f">
          <v:textbox inset="0,0,0,0">
            <w:txbxContent>
              <w:p w:rsidR="008E6774" w:rsidRDefault="00A3384B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74D41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4B" w:rsidRDefault="00A3384B">
      <w:r>
        <w:separator/>
      </w:r>
    </w:p>
  </w:footnote>
  <w:footnote w:type="continuationSeparator" w:id="0">
    <w:p w:rsidR="00A3384B" w:rsidRDefault="00A3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47B6"/>
    <w:multiLevelType w:val="hybridMultilevel"/>
    <w:tmpl w:val="C18EE8EC"/>
    <w:lvl w:ilvl="0" w:tplc="3D7E6AFC">
      <w:start w:val="1"/>
      <w:numFmt w:val="decimal"/>
      <w:lvlText w:val="（%1）"/>
      <w:lvlJc w:val="left"/>
      <w:pPr>
        <w:ind w:left="1557" w:hanging="803"/>
        <w:jc w:val="left"/>
      </w:pPr>
      <w:rPr>
        <w:rFonts w:ascii="仿宋_GB2312" w:eastAsia="仿宋_GB2312" w:hAnsi="仿宋_GB2312" w:cs="仿宋_GB2312" w:hint="default"/>
        <w:spacing w:val="-56"/>
        <w:w w:val="99"/>
        <w:sz w:val="30"/>
        <w:szCs w:val="30"/>
        <w:lang w:val="en-US" w:eastAsia="zh-CN" w:bidi="ar-SA"/>
      </w:rPr>
    </w:lvl>
    <w:lvl w:ilvl="1" w:tplc="A99A1F62">
      <w:numFmt w:val="bullet"/>
      <w:lvlText w:val="•"/>
      <w:lvlJc w:val="left"/>
      <w:pPr>
        <w:ind w:left="2338" w:hanging="803"/>
      </w:pPr>
      <w:rPr>
        <w:rFonts w:hint="default"/>
        <w:lang w:val="en-US" w:eastAsia="zh-CN" w:bidi="ar-SA"/>
      </w:rPr>
    </w:lvl>
    <w:lvl w:ilvl="2" w:tplc="47E0BE94">
      <w:numFmt w:val="bullet"/>
      <w:lvlText w:val="•"/>
      <w:lvlJc w:val="left"/>
      <w:pPr>
        <w:ind w:left="3117" w:hanging="803"/>
      </w:pPr>
      <w:rPr>
        <w:rFonts w:hint="default"/>
        <w:lang w:val="en-US" w:eastAsia="zh-CN" w:bidi="ar-SA"/>
      </w:rPr>
    </w:lvl>
    <w:lvl w:ilvl="3" w:tplc="CBA06F5A">
      <w:numFmt w:val="bullet"/>
      <w:lvlText w:val="•"/>
      <w:lvlJc w:val="left"/>
      <w:pPr>
        <w:ind w:left="3895" w:hanging="803"/>
      </w:pPr>
      <w:rPr>
        <w:rFonts w:hint="default"/>
        <w:lang w:val="en-US" w:eastAsia="zh-CN" w:bidi="ar-SA"/>
      </w:rPr>
    </w:lvl>
    <w:lvl w:ilvl="4" w:tplc="2A5445B0">
      <w:numFmt w:val="bullet"/>
      <w:lvlText w:val="•"/>
      <w:lvlJc w:val="left"/>
      <w:pPr>
        <w:ind w:left="4674" w:hanging="803"/>
      </w:pPr>
      <w:rPr>
        <w:rFonts w:hint="default"/>
        <w:lang w:val="en-US" w:eastAsia="zh-CN" w:bidi="ar-SA"/>
      </w:rPr>
    </w:lvl>
    <w:lvl w:ilvl="5" w:tplc="CD000C88">
      <w:numFmt w:val="bullet"/>
      <w:lvlText w:val="•"/>
      <w:lvlJc w:val="left"/>
      <w:pPr>
        <w:ind w:left="5453" w:hanging="803"/>
      </w:pPr>
      <w:rPr>
        <w:rFonts w:hint="default"/>
        <w:lang w:val="en-US" w:eastAsia="zh-CN" w:bidi="ar-SA"/>
      </w:rPr>
    </w:lvl>
    <w:lvl w:ilvl="6" w:tplc="1BC6C66E">
      <w:numFmt w:val="bullet"/>
      <w:lvlText w:val="•"/>
      <w:lvlJc w:val="left"/>
      <w:pPr>
        <w:ind w:left="6231" w:hanging="803"/>
      </w:pPr>
      <w:rPr>
        <w:rFonts w:hint="default"/>
        <w:lang w:val="en-US" w:eastAsia="zh-CN" w:bidi="ar-SA"/>
      </w:rPr>
    </w:lvl>
    <w:lvl w:ilvl="7" w:tplc="2484428A">
      <w:numFmt w:val="bullet"/>
      <w:lvlText w:val="•"/>
      <w:lvlJc w:val="left"/>
      <w:pPr>
        <w:ind w:left="7010" w:hanging="803"/>
      </w:pPr>
      <w:rPr>
        <w:rFonts w:hint="default"/>
        <w:lang w:val="en-US" w:eastAsia="zh-CN" w:bidi="ar-SA"/>
      </w:rPr>
    </w:lvl>
    <w:lvl w:ilvl="8" w:tplc="345AB560">
      <w:numFmt w:val="bullet"/>
      <w:lvlText w:val="•"/>
      <w:lvlJc w:val="left"/>
      <w:pPr>
        <w:ind w:left="7789" w:hanging="803"/>
      </w:pPr>
      <w:rPr>
        <w:rFonts w:hint="default"/>
        <w:lang w:val="en-US" w:eastAsia="zh-CN" w:bidi="ar-SA"/>
      </w:rPr>
    </w:lvl>
  </w:abstractNum>
  <w:abstractNum w:abstractNumId="1" w15:restartNumberingAfterBreak="0">
    <w:nsid w:val="3A9F2787"/>
    <w:multiLevelType w:val="hybridMultilevel"/>
    <w:tmpl w:val="1FDCBC42"/>
    <w:lvl w:ilvl="0" w:tplc="B9B4D93A">
      <w:start w:val="1"/>
      <w:numFmt w:val="decimal"/>
      <w:lvlText w:val="%1."/>
      <w:lvlJc w:val="left"/>
      <w:pPr>
        <w:ind w:left="114" w:hanging="322"/>
        <w:jc w:val="left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en-US" w:eastAsia="zh-CN" w:bidi="ar-SA"/>
      </w:rPr>
    </w:lvl>
    <w:lvl w:ilvl="1" w:tplc="16ECC1BA">
      <w:numFmt w:val="bullet"/>
      <w:lvlText w:val="•"/>
      <w:lvlJc w:val="left"/>
      <w:pPr>
        <w:ind w:left="1042" w:hanging="322"/>
      </w:pPr>
      <w:rPr>
        <w:rFonts w:hint="default"/>
        <w:lang w:val="en-US" w:eastAsia="zh-CN" w:bidi="ar-SA"/>
      </w:rPr>
    </w:lvl>
    <w:lvl w:ilvl="2" w:tplc="9C1698BC">
      <w:numFmt w:val="bullet"/>
      <w:lvlText w:val="•"/>
      <w:lvlJc w:val="left"/>
      <w:pPr>
        <w:ind w:left="1965" w:hanging="322"/>
      </w:pPr>
      <w:rPr>
        <w:rFonts w:hint="default"/>
        <w:lang w:val="en-US" w:eastAsia="zh-CN" w:bidi="ar-SA"/>
      </w:rPr>
    </w:lvl>
    <w:lvl w:ilvl="3" w:tplc="0C404D12">
      <w:numFmt w:val="bullet"/>
      <w:lvlText w:val="•"/>
      <w:lvlJc w:val="left"/>
      <w:pPr>
        <w:ind w:left="2887" w:hanging="322"/>
      </w:pPr>
      <w:rPr>
        <w:rFonts w:hint="default"/>
        <w:lang w:val="en-US" w:eastAsia="zh-CN" w:bidi="ar-SA"/>
      </w:rPr>
    </w:lvl>
    <w:lvl w:ilvl="4" w:tplc="1B866B1C">
      <w:numFmt w:val="bullet"/>
      <w:lvlText w:val="•"/>
      <w:lvlJc w:val="left"/>
      <w:pPr>
        <w:ind w:left="3810" w:hanging="322"/>
      </w:pPr>
      <w:rPr>
        <w:rFonts w:hint="default"/>
        <w:lang w:val="en-US" w:eastAsia="zh-CN" w:bidi="ar-SA"/>
      </w:rPr>
    </w:lvl>
    <w:lvl w:ilvl="5" w:tplc="6E52B8E0">
      <w:numFmt w:val="bullet"/>
      <w:lvlText w:val="•"/>
      <w:lvlJc w:val="left"/>
      <w:pPr>
        <w:ind w:left="4733" w:hanging="322"/>
      </w:pPr>
      <w:rPr>
        <w:rFonts w:hint="default"/>
        <w:lang w:val="en-US" w:eastAsia="zh-CN" w:bidi="ar-SA"/>
      </w:rPr>
    </w:lvl>
    <w:lvl w:ilvl="6" w:tplc="E8D6184C">
      <w:numFmt w:val="bullet"/>
      <w:lvlText w:val="•"/>
      <w:lvlJc w:val="left"/>
      <w:pPr>
        <w:ind w:left="5655" w:hanging="322"/>
      </w:pPr>
      <w:rPr>
        <w:rFonts w:hint="default"/>
        <w:lang w:val="en-US" w:eastAsia="zh-CN" w:bidi="ar-SA"/>
      </w:rPr>
    </w:lvl>
    <w:lvl w:ilvl="7" w:tplc="7D9C30FA">
      <w:numFmt w:val="bullet"/>
      <w:lvlText w:val="•"/>
      <w:lvlJc w:val="left"/>
      <w:pPr>
        <w:ind w:left="6578" w:hanging="322"/>
      </w:pPr>
      <w:rPr>
        <w:rFonts w:hint="default"/>
        <w:lang w:val="en-US" w:eastAsia="zh-CN" w:bidi="ar-SA"/>
      </w:rPr>
    </w:lvl>
    <w:lvl w:ilvl="8" w:tplc="61103018">
      <w:numFmt w:val="bullet"/>
      <w:lvlText w:val="•"/>
      <w:lvlJc w:val="left"/>
      <w:pPr>
        <w:ind w:left="7501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3B67162F"/>
    <w:multiLevelType w:val="hybridMultilevel"/>
    <w:tmpl w:val="5F2E01F6"/>
    <w:lvl w:ilvl="0" w:tplc="7EF2669E">
      <w:start w:val="1"/>
      <w:numFmt w:val="decimal"/>
      <w:lvlText w:val="%1."/>
      <w:lvlJc w:val="left"/>
      <w:pPr>
        <w:ind w:left="1076" w:hanging="322"/>
        <w:jc w:val="left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en-US" w:eastAsia="zh-CN" w:bidi="ar-SA"/>
      </w:rPr>
    </w:lvl>
    <w:lvl w:ilvl="1" w:tplc="32B81CF4">
      <w:numFmt w:val="bullet"/>
      <w:lvlText w:val="•"/>
      <w:lvlJc w:val="left"/>
      <w:pPr>
        <w:ind w:left="1906" w:hanging="322"/>
      </w:pPr>
      <w:rPr>
        <w:rFonts w:hint="default"/>
        <w:lang w:val="en-US" w:eastAsia="zh-CN" w:bidi="ar-SA"/>
      </w:rPr>
    </w:lvl>
    <w:lvl w:ilvl="2" w:tplc="43FA3C32">
      <w:numFmt w:val="bullet"/>
      <w:lvlText w:val="•"/>
      <w:lvlJc w:val="left"/>
      <w:pPr>
        <w:ind w:left="2733" w:hanging="322"/>
      </w:pPr>
      <w:rPr>
        <w:rFonts w:hint="default"/>
        <w:lang w:val="en-US" w:eastAsia="zh-CN" w:bidi="ar-SA"/>
      </w:rPr>
    </w:lvl>
    <w:lvl w:ilvl="3" w:tplc="DC22B36C">
      <w:numFmt w:val="bullet"/>
      <w:lvlText w:val="•"/>
      <w:lvlJc w:val="left"/>
      <w:pPr>
        <w:ind w:left="3559" w:hanging="322"/>
      </w:pPr>
      <w:rPr>
        <w:rFonts w:hint="default"/>
        <w:lang w:val="en-US" w:eastAsia="zh-CN" w:bidi="ar-SA"/>
      </w:rPr>
    </w:lvl>
    <w:lvl w:ilvl="4" w:tplc="D8B4F35E">
      <w:numFmt w:val="bullet"/>
      <w:lvlText w:val="•"/>
      <w:lvlJc w:val="left"/>
      <w:pPr>
        <w:ind w:left="4386" w:hanging="322"/>
      </w:pPr>
      <w:rPr>
        <w:rFonts w:hint="default"/>
        <w:lang w:val="en-US" w:eastAsia="zh-CN" w:bidi="ar-SA"/>
      </w:rPr>
    </w:lvl>
    <w:lvl w:ilvl="5" w:tplc="0FE898EE">
      <w:numFmt w:val="bullet"/>
      <w:lvlText w:val="•"/>
      <w:lvlJc w:val="left"/>
      <w:pPr>
        <w:ind w:left="5213" w:hanging="322"/>
      </w:pPr>
      <w:rPr>
        <w:rFonts w:hint="default"/>
        <w:lang w:val="en-US" w:eastAsia="zh-CN" w:bidi="ar-SA"/>
      </w:rPr>
    </w:lvl>
    <w:lvl w:ilvl="6" w:tplc="70F4BDD0">
      <w:numFmt w:val="bullet"/>
      <w:lvlText w:val="•"/>
      <w:lvlJc w:val="left"/>
      <w:pPr>
        <w:ind w:left="6039" w:hanging="322"/>
      </w:pPr>
      <w:rPr>
        <w:rFonts w:hint="default"/>
        <w:lang w:val="en-US" w:eastAsia="zh-CN" w:bidi="ar-SA"/>
      </w:rPr>
    </w:lvl>
    <w:lvl w:ilvl="7" w:tplc="8F3A26FE">
      <w:numFmt w:val="bullet"/>
      <w:lvlText w:val="•"/>
      <w:lvlJc w:val="left"/>
      <w:pPr>
        <w:ind w:left="6866" w:hanging="322"/>
      </w:pPr>
      <w:rPr>
        <w:rFonts w:hint="default"/>
        <w:lang w:val="en-US" w:eastAsia="zh-CN" w:bidi="ar-SA"/>
      </w:rPr>
    </w:lvl>
    <w:lvl w:ilvl="8" w:tplc="4032141C">
      <w:numFmt w:val="bullet"/>
      <w:lvlText w:val="•"/>
      <w:lvlJc w:val="left"/>
      <w:pPr>
        <w:ind w:left="7693" w:hanging="322"/>
      </w:pPr>
      <w:rPr>
        <w:rFonts w:hint="default"/>
        <w:lang w:val="en-US" w:eastAsia="zh-CN" w:bidi="ar-SA"/>
      </w:rPr>
    </w:lvl>
  </w:abstractNum>
  <w:abstractNum w:abstractNumId="3" w15:restartNumberingAfterBreak="0">
    <w:nsid w:val="3E394F85"/>
    <w:multiLevelType w:val="hybridMultilevel"/>
    <w:tmpl w:val="C0109712"/>
    <w:lvl w:ilvl="0" w:tplc="02889B44">
      <w:start w:val="1"/>
      <w:numFmt w:val="decimal"/>
      <w:lvlText w:val="%1."/>
      <w:lvlJc w:val="left"/>
      <w:pPr>
        <w:ind w:left="114" w:hanging="322"/>
        <w:jc w:val="left"/>
      </w:pPr>
      <w:rPr>
        <w:rFonts w:ascii="仿宋" w:eastAsia="仿宋" w:hAnsi="仿宋" w:cs="仿宋" w:hint="default"/>
        <w:spacing w:val="1"/>
        <w:w w:val="99"/>
        <w:sz w:val="30"/>
        <w:szCs w:val="30"/>
        <w:lang w:val="en-US" w:eastAsia="zh-CN" w:bidi="ar-SA"/>
      </w:rPr>
    </w:lvl>
    <w:lvl w:ilvl="1" w:tplc="1AC8EB20">
      <w:numFmt w:val="bullet"/>
      <w:lvlText w:val="•"/>
      <w:lvlJc w:val="left"/>
      <w:pPr>
        <w:ind w:left="1042" w:hanging="322"/>
      </w:pPr>
      <w:rPr>
        <w:rFonts w:hint="default"/>
        <w:lang w:val="en-US" w:eastAsia="zh-CN" w:bidi="ar-SA"/>
      </w:rPr>
    </w:lvl>
    <w:lvl w:ilvl="2" w:tplc="F03231D2">
      <w:numFmt w:val="bullet"/>
      <w:lvlText w:val="•"/>
      <w:lvlJc w:val="left"/>
      <w:pPr>
        <w:ind w:left="1965" w:hanging="322"/>
      </w:pPr>
      <w:rPr>
        <w:rFonts w:hint="default"/>
        <w:lang w:val="en-US" w:eastAsia="zh-CN" w:bidi="ar-SA"/>
      </w:rPr>
    </w:lvl>
    <w:lvl w:ilvl="3" w:tplc="D6B6B536">
      <w:numFmt w:val="bullet"/>
      <w:lvlText w:val="•"/>
      <w:lvlJc w:val="left"/>
      <w:pPr>
        <w:ind w:left="2887" w:hanging="322"/>
      </w:pPr>
      <w:rPr>
        <w:rFonts w:hint="default"/>
        <w:lang w:val="en-US" w:eastAsia="zh-CN" w:bidi="ar-SA"/>
      </w:rPr>
    </w:lvl>
    <w:lvl w:ilvl="4" w:tplc="69C2D4D8">
      <w:numFmt w:val="bullet"/>
      <w:lvlText w:val="•"/>
      <w:lvlJc w:val="left"/>
      <w:pPr>
        <w:ind w:left="3810" w:hanging="322"/>
      </w:pPr>
      <w:rPr>
        <w:rFonts w:hint="default"/>
        <w:lang w:val="en-US" w:eastAsia="zh-CN" w:bidi="ar-SA"/>
      </w:rPr>
    </w:lvl>
    <w:lvl w:ilvl="5" w:tplc="F9B67EDE">
      <w:numFmt w:val="bullet"/>
      <w:lvlText w:val="•"/>
      <w:lvlJc w:val="left"/>
      <w:pPr>
        <w:ind w:left="4733" w:hanging="322"/>
      </w:pPr>
      <w:rPr>
        <w:rFonts w:hint="default"/>
        <w:lang w:val="en-US" w:eastAsia="zh-CN" w:bidi="ar-SA"/>
      </w:rPr>
    </w:lvl>
    <w:lvl w:ilvl="6" w:tplc="9904AFD2">
      <w:numFmt w:val="bullet"/>
      <w:lvlText w:val="•"/>
      <w:lvlJc w:val="left"/>
      <w:pPr>
        <w:ind w:left="5655" w:hanging="322"/>
      </w:pPr>
      <w:rPr>
        <w:rFonts w:hint="default"/>
        <w:lang w:val="en-US" w:eastAsia="zh-CN" w:bidi="ar-SA"/>
      </w:rPr>
    </w:lvl>
    <w:lvl w:ilvl="7" w:tplc="97A8B5AE">
      <w:numFmt w:val="bullet"/>
      <w:lvlText w:val="•"/>
      <w:lvlJc w:val="left"/>
      <w:pPr>
        <w:ind w:left="6578" w:hanging="322"/>
      </w:pPr>
      <w:rPr>
        <w:rFonts w:hint="default"/>
        <w:lang w:val="en-US" w:eastAsia="zh-CN" w:bidi="ar-SA"/>
      </w:rPr>
    </w:lvl>
    <w:lvl w:ilvl="8" w:tplc="4290145C">
      <w:numFmt w:val="bullet"/>
      <w:lvlText w:val="•"/>
      <w:lvlJc w:val="left"/>
      <w:pPr>
        <w:ind w:left="7501" w:hanging="322"/>
      </w:pPr>
      <w:rPr>
        <w:rFonts w:hint="default"/>
        <w:lang w:val="en-US" w:eastAsia="zh-CN" w:bidi="ar-SA"/>
      </w:rPr>
    </w:lvl>
  </w:abstractNum>
  <w:abstractNum w:abstractNumId="4" w15:restartNumberingAfterBreak="0">
    <w:nsid w:val="593C1723"/>
    <w:multiLevelType w:val="hybridMultilevel"/>
    <w:tmpl w:val="B8A4E006"/>
    <w:lvl w:ilvl="0" w:tplc="D504B0FA">
      <w:start w:val="1"/>
      <w:numFmt w:val="decimal"/>
      <w:lvlText w:val="%1."/>
      <w:lvlJc w:val="left"/>
      <w:pPr>
        <w:ind w:left="1076" w:hanging="322"/>
        <w:jc w:val="left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en-US" w:eastAsia="zh-CN" w:bidi="ar-SA"/>
      </w:rPr>
    </w:lvl>
    <w:lvl w:ilvl="1" w:tplc="E93AD7C0">
      <w:numFmt w:val="bullet"/>
      <w:lvlText w:val="•"/>
      <w:lvlJc w:val="left"/>
      <w:pPr>
        <w:ind w:left="1906" w:hanging="322"/>
      </w:pPr>
      <w:rPr>
        <w:rFonts w:hint="default"/>
        <w:lang w:val="en-US" w:eastAsia="zh-CN" w:bidi="ar-SA"/>
      </w:rPr>
    </w:lvl>
    <w:lvl w:ilvl="2" w:tplc="9C70FD96">
      <w:numFmt w:val="bullet"/>
      <w:lvlText w:val="•"/>
      <w:lvlJc w:val="left"/>
      <w:pPr>
        <w:ind w:left="2733" w:hanging="322"/>
      </w:pPr>
      <w:rPr>
        <w:rFonts w:hint="default"/>
        <w:lang w:val="en-US" w:eastAsia="zh-CN" w:bidi="ar-SA"/>
      </w:rPr>
    </w:lvl>
    <w:lvl w:ilvl="3" w:tplc="F628ED52">
      <w:numFmt w:val="bullet"/>
      <w:lvlText w:val="•"/>
      <w:lvlJc w:val="left"/>
      <w:pPr>
        <w:ind w:left="3559" w:hanging="322"/>
      </w:pPr>
      <w:rPr>
        <w:rFonts w:hint="default"/>
        <w:lang w:val="en-US" w:eastAsia="zh-CN" w:bidi="ar-SA"/>
      </w:rPr>
    </w:lvl>
    <w:lvl w:ilvl="4" w:tplc="00DC4E4C">
      <w:numFmt w:val="bullet"/>
      <w:lvlText w:val="•"/>
      <w:lvlJc w:val="left"/>
      <w:pPr>
        <w:ind w:left="4386" w:hanging="322"/>
      </w:pPr>
      <w:rPr>
        <w:rFonts w:hint="default"/>
        <w:lang w:val="en-US" w:eastAsia="zh-CN" w:bidi="ar-SA"/>
      </w:rPr>
    </w:lvl>
    <w:lvl w:ilvl="5" w:tplc="09E860E6">
      <w:numFmt w:val="bullet"/>
      <w:lvlText w:val="•"/>
      <w:lvlJc w:val="left"/>
      <w:pPr>
        <w:ind w:left="5213" w:hanging="322"/>
      </w:pPr>
      <w:rPr>
        <w:rFonts w:hint="default"/>
        <w:lang w:val="en-US" w:eastAsia="zh-CN" w:bidi="ar-SA"/>
      </w:rPr>
    </w:lvl>
    <w:lvl w:ilvl="6" w:tplc="C874A67A">
      <w:numFmt w:val="bullet"/>
      <w:lvlText w:val="•"/>
      <w:lvlJc w:val="left"/>
      <w:pPr>
        <w:ind w:left="6039" w:hanging="322"/>
      </w:pPr>
      <w:rPr>
        <w:rFonts w:hint="default"/>
        <w:lang w:val="en-US" w:eastAsia="zh-CN" w:bidi="ar-SA"/>
      </w:rPr>
    </w:lvl>
    <w:lvl w:ilvl="7" w:tplc="38929E8A">
      <w:numFmt w:val="bullet"/>
      <w:lvlText w:val="•"/>
      <w:lvlJc w:val="left"/>
      <w:pPr>
        <w:ind w:left="6866" w:hanging="322"/>
      </w:pPr>
      <w:rPr>
        <w:rFonts w:hint="default"/>
        <w:lang w:val="en-US" w:eastAsia="zh-CN" w:bidi="ar-SA"/>
      </w:rPr>
    </w:lvl>
    <w:lvl w:ilvl="8" w:tplc="A7B20C1A">
      <w:numFmt w:val="bullet"/>
      <w:lvlText w:val="•"/>
      <w:lvlJc w:val="left"/>
      <w:pPr>
        <w:ind w:left="7693" w:hanging="322"/>
      </w:pPr>
      <w:rPr>
        <w:rFonts w:hint="default"/>
        <w:lang w:val="en-US" w:eastAsia="zh-CN" w:bidi="ar-SA"/>
      </w:rPr>
    </w:lvl>
  </w:abstractNum>
  <w:abstractNum w:abstractNumId="5" w15:restartNumberingAfterBreak="0">
    <w:nsid w:val="792F466F"/>
    <w:multiLevelType w:val="hybridMultilevel"/>
    <w:tmpl w:val="9C82A4F6"/>
    <w:lvl w:ilvl="0" w:tplc="FB06A7E2">
      <w:start w:val="1"/>
      <w:numFmt w:val="decimal"/>
      <w:lvlText w:val="%1."/>
      <w:lvlJc w:val="left"/>
      <w:pPr>
        <w:ind w:left="114" w:hanging="322"/>
        <w:jc w:val="left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en-US" w:eastAsia="zh-CN" w:bidi="ar-SA"/>
      </w:rPr>
    </w:lvl>
    <w:lvl w:ilvl="1" w:tplc="1FD82B4A">
      <w:numFmt w:val="bullet"/>
      <w:lvlText w:val="•"/>
      <w:lvlJc w:val="left"/>
      <w:pPr>
        <w:ind w:left="1042" w:hanging="322"/>
      </w:pPr>
      <w:rPr>
        <w:rFonts w:hint="default"/>
        <w:lang w:val="en-US" w:eastAsia="zh-CN" w:bidi="ar-SA"/>
      </w:rPr>
    </w:lvl>
    <w:lvl w:ilvl="2" w:tplc="458C650A">
      <w:numFmt w:val="bullet"/>
      <w:lvlText w:val="•"/>
      <w:lvlJc w:val="left"/>
      <w:pPr>
        <w:ind w:left="1965" w:hanging="322"/>
      </w:pPr>
      <w:rPr>
        <w:rFonts w:hint="default"/>
        <w:lang w:val="en-US" w:eastAsia="zh-CN" w:bidi="ar-SA"/>
      </w:rPr>
    </w:lvl>
    <w:lvl w:ilvl="3" w:tplc="A14C5FB4">
      <w:numFmt w:val="bullet"/>
      <w:lvlText w:val="•"/>
      <w:lvlJc w:val="left"/>
      <w:pPr>
        <w:ind w:left="2887" w:hanging="322"/>
      </w:pPr>
      <w:rPr>
        <w:rFonts w:hint="default"/>
        <w:lang w:val="en-US" w:eastAsia="zh-CN" w:bidi="ar-SA"/>
      </w:rPr>
    </w:lvl>
    <w:lvl w:ilvl="4" w:tplc="D1F06B50">
      <w:numFmt w:val="bullet"/>
      <w:lvlText w:val="•"/>
      <w:lvlJc w:val="left"/>
      <w:pPr>
        <w:ind w:left="3810" w:hanging="322"/>
      </w:pPr>
      <w:rPr>
        <w:rFonts w:hint="default"/>
        <w:lang w:val="en-US" w:eastAsia="zh-CN" w:bidi="ar-SA"/>
      </w:rPr>
    </w:lvl>
    <w:lvl w:ilvl="5" w:tplc="57E67858">
      <w:numFmt w:val="bullet"/>
      <w:lvlText w:val="•"/>
      <w:lvlJc w:val="left"/>
      <w:pPr>
        <w:ind w:left="4733" w:hanging="322"/>
      </w:pPr>
      <w:rPr>
        <w:rFonts w:hint="default"/>
        <w:lang w:val="en-US" w:eastAsia="zh-CN" w:bidi="ar-SA"/>
      </w:rPr>
    </w:lvl>
    <w:lvl w:ilvl="6" w:tplc="62408E62">
      <w:numFmt w:val="bullet"/>
      <w:lvlText w:val="•"/>
      <w:lvlJc w:val="left"/>
      <w:pPr>
        <w:ind w:left="5655" w:hanging="322"/>
      </w:pPr>
      <w:rPr>
        <w:rFonts w:hint="default"/>
        <w:lang w:val="en-US" w:eastAsia="zh-CN" w:bidi="ar-SA"/>
      </w:rPr>
    </w:lvl>
    <w:lvl w:ilvl="7" w:tplc="CC02F3E0">
      <w:numFmt w:val="bullet"/>
      <w:lvlText w:val="•"/>
      <w:lvlJc w:val="left"/>
      <w:pPr>
        <w:ind w:left="6578" w:hanging="322"/>
      </w:pPr>
      <w:rPr>
        <w:rFonts w:hint="default"/>
        <w:lang w:val="en-US" w:eastAsia="zh-CN" w:bidi="ar-SA"/>
      </w:rPr>
    </w:lvl>
    <w:lvl w:ilvl="8" w:tplc="906A98EC">
      <w:numFmt w:val="bullet"/>
      <w:lvlText w:val="•"/>
      <w:lvlJc w:val="left"/>
      <w:pPr>
        <w:ind w:left="7501" w:hanging="32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E6774"/>
    <w:rsid w:val="0001422C"/>
    <w:rsid w:val="001B4DE7"/>
    <w:rsid w:val="00235A36"/>
    <w:rsid w:val="00251675"/>
    <w:rsid w:val="00255EE8"/>
    <w:rsid w:val="00444EAD"/>
    <w:rsid w:val="004A36C7"/>
    <w:rsid w:val="004F2C1B"/>
    <w:rsid w:val="007A662A"/>
    <w:rsid w:val="008051E7"/>
    <w:rsid w:val="008D66FA"/>
    <w:rsid w:val="008E6774"/>
    <w:rsid w:val="00936ECB"/>
    <w:rsid w:val="009420B7"/>
    <w:rsid w:val="00A3384B"/>
    <w:rsid w:val="00C462B9"/>
    <w:rsid w:val="00C74D41"/>
    <w:rsid w:val="00D104A8"/>
    <w:rsid w:val="00E965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ADA642"/>
  <w15:docId w15:val="{97AFB2F6-27AB-4BD2-A0A8-436C59BC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1"/>
      <w:ind w:left="173" w:right="334"/>
      <w:jc w:val="center"/>
    </w:pPr>
    <w:rPr>
      <w:rFonts w:ascii="黑体" w:eastAsia="黑体" w:hAnsi="黑体" w:cs="黑体"/>
      <w:sz w:val="44"/>
      <w:szCs w:val="44"/>
    </w:rPr>
  </w:style>
  <w:style w:type="paragraph" w:styleId="a5">
    <w:name w:val="List Paragraph"/>
    <w:basedOn w:val="a"/>
    <w:uiPriority w:val="1"/>
    <w:qFormat/>
    <w:pPr>
      <w:ind w:left="114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B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B4DE7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1B4D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B4DE7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a">
    <w:name w:val="Balloon Text"/>
    <w:basedOn w:val="a"/>
    <w:link w:val="ab"/>
    <w:rsid w:val="009420B7"/>
    <w:pPr>
      <w:autoSpaceDE/>
      <w:autoSpaceDN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b">
    <w:name w:val="批注框文本 字符"/>
    <w:basedOn w:val="a0"/>
    <w:link w:val="aa"/>
    <w:rsid w:val="009420B7"/>
    <w:rPr>
      <w:rFonts w:ascii="Times New Roman" w:eastAsia="宋体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394</Words>
  <Characters>2250</Characters>
  <Application>Microsoft Office Word</Application>
  <DocSecurity>0</DocSecurity>
  <Lines>18</Lines>
  <Paragraphs>5</Paragraphs>
  <ScaleCrop>false</ScaleCrop>
  <Company>UQi.me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jhuser</cp:lastModifiedBy>
  <cp:revision>17</cp:revision>
  <dcterms:created xsi:type="dcterms:W3CDTF">2022-07-07T08:31:00Z</dcterms:created>
  <dcterms:modified xsi:type="dcterms:W3CDTF">2022-07-08T07:52:00Z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