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rPr>
          <w:rFonts w:hint="default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大厂回族自治县首届 “京津冀协同发展杯”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中国式摔跤赛报名表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rPr>
          <w:rStyle w:val="7"/>
          <w:rFonts w:hint="default" w:ascii="仿宋_GB2312" w:eastAsia="仿宋_GB2312"/>
          <w:sz w:val="28"/>
          <w:szCs w:val="28"/>
          <w:lang w:val="en-US" w:eastAsia="zh-CN"/>
        </w:rPr>
      </w:pPr>
      <w:r>
        <w:rPr>
          <w:rStyle w:val="7"/>
          <w:rFonts w:ascii="仿宋_GB2312" w:eastAsia="仿宋_GB2312"/>
          <w:sz w:val="28"/>
          <w:szCs w:val="28"/>
        </w:rPr>
        <w:t>组别：</w:t>
      </w:r>
      <w:r>
        <w:rPr>
          <w:rStyle w:val="7"/>
          <w:rFonts w:hint="eastAsia" w:ascii="仿宋_GB2312" w:eastAsia="仿宋_GB2312"/>
          <w:sz w:val="28"/>
          <w:szCs w:val="28"/>
          <w:lang w:val="en-US" w:eastAsia="zh-CN"/>
        </w:rPr>
        <w:t xml:space="preserve">□青少年组  □成人组  □域内交流组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370"/>
        <w:gridCol w:w="622"/>
        <w:gridCol w:w="656"/>
        <w:gridCol w:w="1253"/>
        <w:gridCol w:w="1599"/>
        <w:gridCol w:w="1324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报名组别公斤级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7"/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0" w:type="pc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Style w:val="7"/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600" w:lineRule="exact"/>
        <w:rPr>
          <w:rStyle w:val="7"/>
          <w:rFonts w:hint="default" w:ascii="仿宋_GB2312" w:eastAsia="仿宋_GB2312"/>
          <w:sz w:val="28"/>
          <w:szCs w:val="28"/>
          <w:lang w:val="en-US" w:eastAsia="zh-CN"/>
        </w:rPr>
      </w:pPr>
      <w:r>
        <w:rPr>
          <w:rStyle w:val="7"/>
          <w:rFonts w:hint="eastAsia" w:ascii="仿宋_GB2312" w:eastAsia="仿宋_GB2312"/>
          <w:sz w:val="28"/>
          <w:szCs w:val="28"/>
          <w:lang w:val="en-US" w:eastAsia="zh-CN"/>
        </w:rPr>
        <w:t>注：报名域内交流组可不填公斤级一列内容。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3">
    <w:name w:val="toc 1"/>
    <w:next w:val="1"/>
    <w:qFormat/>
    <w:uiPriority w:val="0"/>
    <w:pPr>
      <w:wordWrap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2024-01-31T02:57:30Z</dcterms:created>
  <dc:creator>acer</dc:creator>
  <cp:lastModifiedBy>acer</cp:lastModifiedBy>
  <dcterms:modified xsi:type="dcterms:W3CDTF">2024-01-31T02:57:48Z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