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/>
        <w:jc w:val="center"/>
        <w:textAlignment w:val="auto"/>
        <w:rPr>
          <w:rFonts w:hint="eastAsia" w:ascii="方正小标宋_GBK" w:hAnsi="微软雅黑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4"/>
          <w:szCs w:val="44"/>
        </w:rPr>
        <w:t>自愿放弃岗位承诺书</w:t>
      </w:r>
    </w:p>
    <w:p>
      <w:pPr>
        <w:pStyle w:val="2"/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红河红发新基建投资运营有限公司：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性别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身份证号码：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于20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月报名参加红河红发新基建投资运营有限公司20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年招聘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应聘了贵公司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，并顺利通过笔试、面试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环节。经慎重考虑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以上内容是本人真实意愿，特此承诺。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165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165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3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承诺人：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950" w:firstLineChars="1500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3407"/>
    <w:rsid w:val="03B7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2022-11-11T02:18:00Z</dcterms:created>
  <dc:creator>微风拂面</dc:creator>
  <cp:lastModifiedBy>微风拂面</cp:lastModifiedBy>
  <dcterms:modified xsi:type="dcterms:W3CDTF">2022-11-11T02:20:21Z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