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default" w:ascii="方正小标宋_GBK" w:hAnsi="方正小标宋_GBK" w:eastAsia="方正小标宋_GBK" w:cs="方正小标宋_GBK"/>
          <w:i w:val="0"/>
          <w:iCs w:val="0"/>
          <w:caps w:val="0"/>
          <w:color w:val="000000"/>
          <w:spacing w:val="0"/>
          <w:sz w:val="32"/>
          <w:szCs w:val="32"/>
          <w:u w:val="none"/>
          <w:lang w:val="en-US"/>
        </w:rPr>
      </w:pPr>
      <w:r>
        <w:rPr>
          <w:rFonts w:hint="eastAsia" w:ascii="仿宋_GB2312" w:hAnsi="Times New Roman" w:eastAsia="仿宋_GB2312" w:cs="Times New Roman"/>
          <w:bCs/>
          <w:color w:val="auto"/>
          <w:kern w:val="2"/>
          <w:sz w:val="28"/>
          <w:szCs w:val="28"/>
          <w:lang w:val="en-US" w:eastAsia="zh-CN" w:bidi="ar-SA"/>
        </w:rPr>
        <w:t>附件1：</w:t>
      </w:r>
      <w:r>
        <w:rPr>
          <w:rFonts w:hint="eastAsia" w:ascii="方正小标宋_GBK" w:hAnsi="方正小标宋_GBK" w:eastAsia="方正小标宋_GBK" w:cs="方正小标宋_GBK"/>
          <w:b w:val="0"/>
          <w:bCs w:val="0"/>
          <w:color w:val="auto"/>
          <w:sz w:val="32"/>
          <w:szCs w:val="32"/>
          <w:u w:val="none"/>
          <w:lang w:val="en-US" w:eastAsia="zh-CN"/>
        </w:rPr>
        <w:t xml:space="preserve">        云南省单独划线申报须知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根据人力资源和社会保障部办公厅《关于单独划定部分专业技术人员职业资格考试合格标准有关事项的通知》（人社厅发〔2022〕25号）文件精神，计算机软件资格考试在国家乡村振兴重点帮扶县等地区单独划定考试合格标准分数线（</w:t>
      </w:r>
      <w:bookmarkStart w:id="0" w:name="_GoBack"/>
      <w:bookmarkEnd w:id="0"/>
      <w:r>
        <w:rPr>
          <w:rFonts w:hint="eastAsia" w:ascii="仿宋_GB2312" w:hAnsi="仿宋_GB2312" w:eastAsia="仿宋_GB2312" w:cs="仿宋_GB2312"/>
          <w:i w:val="0"/>
          <w:iCs w:val="0"/>
          <w:caps w:val="0"/>
          <w:color w:val="000000"/>
          <w:spacing w:val="0"/>
          <w:sz w:val="28"/>
          <w:szCs w:val="28"/>
        </w:rPr>
        <w:t>以下简称单独划线）。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一、云南</w:t>
      </w:r>
      <w:r>
        <w:rPr>
          <w:rStyle w:val="5"/>
          <w:rFonts w:hint="eastAsia" w:ascii="仿宋_GB2312" w:hAnsi="仿宋_GB2312" w:eastAsia="仿宋_GB2312" w:cs="仿宋_GB2312"/>
          <w:i w:val="0"/>
          <w:iCs w:val="0"/>
          <w:caps w:val="0"/>
          <w:color w:val="000000"/>
          <w:spacing w:val="0"/>
          <w:sz w:val="28"/>
          <w:szCs w:val="28"/>
          <w:lang w:val="en-US" w:eastAsia="zh-CN"/>
        </w:rPr>
        <w:t>省</w:t>
      </w:r>
      <w:r>
        <w:rPr>
          <w:rStyle w:val="5"/>
          <w:rFonts w:hint="eastAsia" w:ascii="仿宋_GB2312" w:hAnsi="仿宋_GB2312" w:eastAsia="仿宋_GB2312" w:cs="仿宋_GB2312"/>
          <w:i w:val="0"/>
          <w:iCs w:val="0"/>
          <w:caps w:val="0"/>
          <w:color w:val="000000"/>
          <w:spacing w:val="0"/>
          <w:sz w:val="28"/>
          <w:szCs w:val="28"/>
        </w:rPr>
        <w:t>单独划线地区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国家乡村振兴重点帮扶县：东川区、会泽县、宣威市、昭阳区、鲁甸县、巧家县、盐津县、大关县、永善县、镇雄县、彝良县、宁蒗彝族自治县、澜沧拉祜族自治县、武定县、元阳县、红河县、金平苗族瑶族傣族自治县、绿春县、马关县、广南县、泸水市、福贡县、贡山独龙族怒族自治县、兰坪白族普米族自治县、香格里拉市、德钦县、维西傈僳族自治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涉藏州县：迪庆州、怒江州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二、单独划线地区报名条件及合格标准划定原则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符合单独划线地区报名条件的考生，在</w:t>
      </w:r>
      <w:r>
        <w:rPr>
          <w:rFonts w:hint="eastAsia" w:ascii="仿宋_GB2312" w:hAnsi="仿宋_GB2312" w:eastAsia="仿宋_GB2312" w:cs="仿宋_GB2312"/>
          <w:i w:val="0"/>
          <w:iCs w:val="0"/>
          <w:caps w:val="0"/>
          <w:color w:val="333333"/>
          <w:spacing w:val="0"/>
          <w:sz w:val="28"/>
          <w:szCs w:val="28"/>
        </w:rPr>
        <w:t>考试报名期间，同时进行单独划线申报，提交相关审核材料。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（一）单独划线地区的报考人员须满足下列条件之一：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840" w:firstLineChars="3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 户籍在单独划线地区的人员；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840" w:firstLineChars="3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 实际工作地在单独划线地区的人员。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（二）</w:t>
      </w:r>
      <w:r>
        <w:rPr>
          <w:rStyle w:val="5"/>
          <w:rFonts w:hint="eastAsia" w:ascii="仿宋_GB2312" w:hAnsi="仿宋_GB2312" w:eastAsia="仿宋_GB2312" w:cs="仿宋_GB2312"/>
          <w:i w:val="0"/>
          <w:iCs w:val="0"/>
          <w:caps w:val="0"/>
          <w:color w:val="333333"/>
          <w:spacing w:val="0"/>
          <w:sz w:val="28"/>
          <w:szCs w:val="28"/>
        </w:rPr>
        <w:t>提交</w:t>
      </w:r>
      <w:r>
        <w:rPr>
          <w:rStyle w:val="5"/>
          <w:rFonts w:hint="eastAsia" w:ascii="仿宋_GB2312" w:hAnsi="仿宋_GB2312" w:eastAsia="仿宋_GB2312" w:cs="仿宋_GB2312"/>
          <w:i w:val="0"/>
          <w:iCs w:val="0"/>
          <w:caps w:val="0"/>
          <w:color w:val="333333"/>
          <w:spacing w:val="0"/>
          <w:sz w:val="28"/>
          <w:szCs w:val="28"/>
          <w:lang w:val="en-US" w:eastAsia="zh-CN"/>
        </w:rPr>
        <w:t>的审核</w:t>
      </w:r>
      <w:r>
        <w:rPr>
          <w:rStyle w:val="5"/>
          <w:rFonts w:hint="eastAsia" w:ascii="仿宋_GB2312" w:hAnsi="仿宋_GB2312" w:eastAsia="仿宋_GB2312" w:cs="仿宋_GB2312"/>
          <w:i w:val="0"/>
          <w:iCs w:val="0"/>
          <w:caps w:val="0"/>
          <w:color w:val="333333"/>
          <w:spacing w:val="0"/>
          <w:sz w:val="28"/>
          <w:szCs w:val="28"/>
        </w:rPr>
        <w:t>材料</w:t>
      </w:r>
      <w:r>
        <w:rPr>
          <w:rFonts w:hint="eastAsia" w:ascii="仿宋_GB2312" w:hAnsi="仿宋_GB2312" w:eastAsia="仿宋_GB2312" w:cs="仿宋_GB2312"/>
          <w:i w:val="0"/>
          <w:iCs w:val="0"/>
          <w:caps w:val="0"/>
          <w:color w:val="333333"/>
          <w:spacing w:val="0"/>
          <w:sz w:val="28"/>
          <w:szCs w:val="28"/>
        </w:rPr>
        <w:t>包括下列之一：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840" w:firstLineChars="3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333333"/>
          <w:spacing w:val="0"/>
          <w:sz w:val="28"/>
          <w:szCs w:val="28"/>
        </w:rPr>
        <w:t>1. </w:t>
      </w:r>
      <w:r>
        <w:rPr>
          <w:rStyle w:val="5"/>
          <w:rFonts w:hint="eastAsia" w:ascii="仿宋_GB2312" w:hAnsi="仿宋_GB2312" w:eastAsia="仿宋_GB2312" w:cs="仿宋_GB2312"/>
          <w:i w:val="0"/>
          <w:iCs w:val="0"/>
          <w:caps w:val="0"/>
          <w:color w:val="333333"/>
          <w:spacing w:val="0"/>
          <w:sz w:val="28"/>
          <w:szCs w:val="28"/>
        </w:rPr>
        <w:t>户籍在单独划线地区的</w:t>
      </w:r>
      <w:r>
        <w:rPr>
          <w:rFonts w:hint="eastAsia" w:ascii="仿宋_GB2312" w:hAnsi="仿宋_GB2312" w:eastAsia="仿宋_GB2312" w:cs="仿宋_GB2312"/>
          <w:i w:val="0"/>
          <w:iCs w:val="0"/>
          <w:caps w:val="0"/>
          <w:color w:val="333333"/>
          <w:spacing w:val="0"/>
          <w:sz w:val="28"/>
          <w:szCs w:val="28"/>
        </w:rPr>
        <w:t>本人</w:t>
      </w:r>
      <w:r>
        <w:rPr>
          <w:rStyle w:val="5"/>
          <w:rFonts w:hint="eastAsia" w:ascii="仿宋_GB2312" w:hAnsi="仿宋_GB2312" w:eastAsia="仿宋_GB2312" w:cs="仿宋_GB2312"/>
          <w:i w:val="0"/>
          <w:iCs w:val="0"/>
          <w:caps w:val="0"/>
          <w:color w:val="333333"/>
          <w:spacing w:val="0"/>
          <w:sz w:val="28"/>
          <w:szCs w:val="28"/>
        </w:rPr>
        <w:t>户口簿</w:t>
      </w:r>
      <w:r>
        <w:rPr>
          <w:rFonts w:hint="eastAsia" w:ascii="仿宋_GB2312" w:hAnsi="仿宋_GB2312" w:eastAsia="仿宋_GB2312" w:cs="仿宋_GB2312"/>
          <w:i w:val="0"/>
          <w:iCs w:val="0"/>
          <w:caps w:val="0"/>
          <w:color w:val="333333"/>
          <w:spacing w:val="0"/>
          <w:sz w:val="28"/>
          <w:szCs w:val="28"/>
        </w:rPr>
        <w:t>（户主页、本人页）和本人身份证（正反面）扫描件；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840" w:firstLineChars="3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333333"/>
          <w:spacing w:val="0"/>
          <w:sz w:val="28"/>
          <w:szCs w:val="28"/>
        </w:rPr>
        <w:t>2. </w:t>
      </w:r>
      <w:r>
        <w:rPr>
          <w:rStyle w:val="5"/>
          <w:rFonts w:hint="eastAsia" w:ascii="仿宋_GB2312" w:hAnsi="仿宋_GB2312" w:eastAsia="仿宋_GB2312" w:cs="仿宋_GB2312"/>
          <w:i w:val="0"/>
          <w:iCs w:val="0"/>
          <w:caps w:val="0"/>
          <w:color w:val="333333"/>
          <w:spacing w:val="0"/>
          <w:sz w:val="28"/>
          <w:szCs w:val="28"/>
        </w:rPr>
        <w:t>实际工作地在单独划线地区的工作单位证明</w:t>
      </w:r>
      <w:r>
        <w:rPr>
          <w:rFonts w:hint="eastAsia" w:ascii="仿宋_GB2312" w:hAnsi="仿宋_GB2312" w:eastAsia="仿宋_GB2312" w:cs="仿宋_GB2312"/>
          <w:i w:val="0"/>
          <w:iCs w:val="0"/>
          <w:caps w:val="0"/>
          <w:color w:val="333333"/>
          <w:spacing w:val="0"/>
          <w:sz w:val="28"/>
          <w:szCs w:val="28"/>
        </w:rPr>
        <w:t>（必须包括姓名、身份证号、工作单位及工作所在地地址等，</w:t>
      </w:r>
      <w:r>
        <w:rPr>
          <w:rStyle w:val="5"/>
          <w:rFonts w:hint="eastAsia" w:ascii="仿宋_GB2312" w:hAnsi="仿宋_GB2312" w:eastAsia="仿宋_GB2312" w:cs="仿宋_GB2312"/>
          <w:i w:val="0"/>
          <w:iCs w:val="0"/>
          <w:caps w:val="0"/>
          <w:color w:val="333333"/>
          <w:spacing w:val="0"/>
          <w:sz w:val="28"/>
          <w:szCs w:val="28"/>
        </w:rPr>
        <w:t>样表</w:t>
      </w:r>
      <w:r>
        <w:rPr>
          <w:rFonts w:hint="eastAsia" w:ascii="仿宋_GB2312" w:hAnsi="仿宋_GB2312" w:eastAsia="仿宋_GB2312" w:cs="仿宋_GB2312"/>
          <w:i w:val="0"/>
          <w:iCs w:val="0"/>
          <w:caps w:val="0"/>
          <w:color w:val="333333"/>
          <w:spacing w:val="0"/>
          <w:sz w:val="28"/>
          <w:szCs w:val="28"/>
        </w:rPr>
        <w:t>在</w:t>
      </w:r>
      <w:r>
        <w:rPr>
          <w:rFonts w:hint="eastAsia" w:ascii="仿宋_GB2312" w:hAnsi="仿宋_GB2312" w:eastAsia="仿宋_GB2312" w:cs="仿宋_GB2312"/>
          <w:b/>
          <w:i w:val="0"/>
          <w:iCs w:val="0"/>
          <w:caps w:val="0"/>
          <w:color w:val="333333"/>
          <w:spacing w:val="0"/>
          <w:sz w:val="28"/>
          <w:szCs w:val="28"/>
          <w:u w:val="none"/>
        </w:rPr>
        <w:t>www.ynxr.com</w:t>
      </w:r>
      <w:r>
        <w:rPr>
          <w:rFonts w:hint="eastAsia" w:ascii="仿宋_GB2312" w:hAnsi="仿宋_GB2312" w:eastAsia="仿宋_GB2312" w:cs="仿宋_GB2312"/>
          <w:i w:val="0"/>
          <w:iCs w:val="0"/>
          <w:caps w:val="0"/>
          <w:color w:val="333333"/>
          <w:spacing w:val="0"/>
          <w:sz w:val="28"/>
          <w:szCs w:val="28"/>
        </w:rPr>
        <w:t>云南软考网2024年下半年</w:t>
      </w:r>
      <w:r>
        <w:rPr>
          <w:rStyle w:val="5"/>
          <w:rFonts w:hint="eastAsia" w:ascii="仿宋_GB2312" w:hAnsi="仿宋_GB2312" w:eastAsia="仿宋_GB2312" w:cs="仿宋_GB2312"/>
          <w:i w:val="0"/>
          <w:iCs w:val="0"/>
          <w:caps w:val="0"/>
          <w:color w:val="333333"/>
          <w:spacing w:val="0"/>
          <w:sz w:val="28"/>
          <w:szCs w:val="28"/>
        </w:rPr>
        <w:t>报名通知附件</w:t>
      </w:r>
      <w:r>
        <w:rPr>
          <w:rFonts w:hint="eastAsia" w:ascii="仿宋_GB2312" w:hAnsi="仿宋_GB2312" w:eastAsia="仿宋_GB2312" w:cs="仿宋_GB2312"/>
          <w:i w:val="0"/>
          <w:iCs w:val="0"/>
          <w:caps w:val="0"/>
          <w:color w:val="333333"/>
          <w:spacing w:val="0"/>
          <w:sz w:val="28"/>
          <w:szCs w:val="28"/>
        </w:rPr>
        <w:t>下载）、本人在单独划线地区</w:t>
      </w:r>
      <w:r>
        <w:rPr>
          <w:rStyle w:val="5"/>
          <w:rFonts w:hint="eastAsia" w:ascii="仿宋_GB2312" w:hAnsi="仿宋_GB2312" w:eastAsia="仿宋_GB2312" w:cs="仿宋_GB2312"/>
          <w:i w:val="0"/>
          <w:iCs w:val="0"/>
          <w:caps w:val="0"/>
          <w:color w:val="333333"/>
          <w:spacing w:val="0"/>
          <w:sz w:val="28"/>
          <w:szCs w:val="28"/>
        </w:rPr>
        <w:t>社保参保证明（加盖单位公章</w:t>
      </w:r>
      <w:r>
        <w:rPr>
          <w:rFonts w:hint="eastAsia" w:ascii="仿宋_GB2312" w:hAnsi="仿宋_GB2312" w:eastAsia="仿宋_GB2312" w:cs="仿宋_GB2312"/>
          <w:i w:val="0"/>
          <w:iCs w:val="0"/>
          <w:caps w:val="0"/>
          <w:color w:val="333333"/>
          <w:spacing w:val="0"/>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333333"/>
          <w:spacing w:val="0"/>
          <w:sz w:val="28"/>
          <w:szCs w:val="28"/>
        </w:rPr>
        <w:t>申报人员须提交真实、准确的证明文件，并妥善保管原件，此原件为领取证书的凭证之一。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（三）合格标准划定原则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计算机软件资格考试成绩发布后，工业和信息化部教育与考试中心根据数据统计分析结果，按照单独划线通过率不高于全国平均通过率的原则，研究提出单独划线合格标准，报人力资源社会保障部、工业和信息化部审核备案后，在中国计算机技术职业资格网（www.ruankao.org.cn）向社会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三、证书发放及申领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（一）符合单独划线地区的参考人员，未达到全国合格标准，全部科目成绩达到单独划线合格标准的，发放单独划线职业资格证书，单独划线职业资格证书按现行证书管理程序印制发放。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（二）计算机软件资格考试单独划线职业资格证书在单独划线地区有效。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四、违纪违规行为处理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参考人员在提交材料和申领证书时必须如实填报相关信息，如提供虚假信息、虚假证明材料或者以其他不正当手段，取得单独划线职业资格证书，按照《专业技术人员资格考试违纪违规行为处理规定》（人力资源社会保障部令第31号）第十条处理。涉嫌犯罪的，依法移交司法机关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YmM5NmEyODFmZDUyZThiY2E0MGYyY2JiMGEyZmMifQ=="/>
  </w:docVars>
  <w:rsids>
    <w:rsidRoot w:val="00000000"/>
    <w:rsid w:val="09960739"/>
    <w:rsid w:val="150C4EE7"/>
    <w:rsid w:val="2E00321D"/>
    <w:rsid w:val="302F65BA"/>
    <w:rsid w:val="39B25C0F"/>
    <w:rsid w:val="509B458C"/>
    <w:rsid w:val="510C41ED"/>
    <w:rsid w:val="5B884F86"/>
    <w:rsid w:val="61113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1007</Words>
  <Characters>1047</Characters>
  <Lines>0</Lines>
  <Paragraphs>0</Paragraphs>
  <TotalTime>2</TotalTime>
  <ScaleCrop>false</ScaleCrop>
  <LinksUpToDate>false</LinksUpToDate>
  <CharactersWithSpaces>1058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2024-08-16T06:53:00Z</dcterms:created>
  <dc:creator>admin</dc:creator>
  <cp:lastModifiedBy>李亚莉</cp:lastModifiedBy>
  <dcterms:modified xsi:type="dcterms:W3CDTF">2024-08-19T08:12:05Z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61662AF8618F4BDAA03E55E87275247D_13</vt:lpwstr>
  </property>
</Properties>
</file>