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F2D7FE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b/>
          <w:bCs/>
          <w:sz w:val="52"/>
          <w:szCs w:val="52"/>
          <w:lang w:val="en-US" w:eastAsia="zh-CN"/>
        </w:rPr>
        <w:t>进入步骤</w:t>
      </w:r>
      <w:r>
        <w:rPr>
          <w:rFonts w:hint="eastAsia" w:eastAsia="宋体"/>
          <w:b/>
          <w:bCs/>
          <w:sz w:val="52"/>
          <w:szCs w:val="52"/>
          <w:lang w:val="en-US" w:eastAsia="zh-CN"/>
        </w:rPr>
        <w:br w:type="textWrapping"/>
      </w:r>
      <w:r>
        <w:rPr>
          <w:rFonts w:hint="eastAsia" w:eastAsia="宋体"/>
          <w:b w:val="0"/>
          <w:bCs w:val="0"/>
          <w:sz w:val="28"/>
          <w:szCs w:val="28"/>
          <w:lang w:val="en-US" w:eastAsia="zh-CN"/>
        </w:rPr>
        <w:t>第一步：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 xml:space="preserve">进入浙里办APP </w:t>
      </w:r>
      <w:r>
        <w:rPr>
          <w:rFonts w:hint="eastAsia" w:eastAsia="宋体"/>
          <w:b w:val="0"/>
          <w:bCs w:val="0"/>
          <w:sz w:val="28"/>
          <w:szCs w:val="28"/>
          <w:lang w:val="en-US" w:eastAsia="zh-CN"/>
        </w:rPr>
        <w:t xml:space="preserve">-&gt; 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定位到“</w:t>
      </w:r>
      <w:r>
        <w:rPr>
          <w:rFonts w:hint="eastAsia" w:eastAsia="宋体"/>
          <w:b w:val="0"/>
          <w:bCs w:val="0"/>
          <w:sz w:val="28"/>
          <w:szCs w:val="28"/>
          <w:lang w:val="en-US" w:eastAsia="zh-CN"/>
        </w:rPr>
        <w:t>浙江省-嘉兴市-南湖区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”</w:t>
      </w:r>
    </w:p>
    <w:p w14:paraId="46594A8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</w:pPr>
      <w:r>
        <w:drawing>
          <wp:inline distT="0" distB="0" distL="114300" distR="114300">
            <wp:extent cx="2743835" cy="5991860"/>
            <wp:effectExtent l="0" t="0" r="18415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3835" cy="599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textWrapping"/>
      </w:r>
    </w:p>
    <w:p w14:paraId="651830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8"/>
          <w:szCs w:val="28"/>
          <w:lang w:val="en-US" w:eastAsia="zh-CN"/>
        </w:rPr>
      </w:pPr>
      <w:r>
        <w:rPr>
          <w:rFonts w:hint="eastAsia"/>
          <w:sz w:val="28"/>
          <w:szCs w:val="32"/>
          <w:lang w:val="en-US" w:eastAsia="zh-CN"/>
        </w:rPr>
        <w:t>第二步：</w:t>
      </w:r>
      <w:r>
        <w:rPr>
          <w:rFonts w:hint="eastAsia" w:eastAsia="宋体"/>
          <w:b w:val="0"/>
          <w:bCs w:val="0"/>
          <w:sz w:val="28"/>
          <w:szCs w:val="28"/>
          <w:lang w:val="en-US" w:eastAsia="zh-CN"/>
        </w:rPr>
        <w:t>点击搜索框，输入“共育荟”，进行搜索</w:t>
      </w:r>
    </w:p>
    <w:p w14:paraId="554E2BD1">
      <w:pPr>
        <w:pStyle w:val="4"/>
        <w:rPr>
          <w:rFonts w:hint="eastAsia"/>
          <w:lang w:eastAsia="zh-CN"/>
        </w:rPr>
      </w:pPr>
      <w:r>
        <w:drawing>
          <wp:inline distT="0" distB="0" distL="114300" distR="114300">
            <wp:extent cx="4533265" cy="3925570"/>
            <wp:effectExtent l="0" t="0" r="635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33265" cy="392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47B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CN"/>
        </w:rPr>
      </w:pPr>
    </w:p>
    <w:p w14:paraId="30F2395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eastAsia="宋体"/>
          <w:b w:val="0"/>
          <w:bCs w:val="0"/>
          <w:sz w:val="28"/>
          <w:szCs w:val="28"/>
          <w:lang w:val="en-US" w:eastAsia="zh-CN"/>
        </w:rPr>
        <w:t>第三步：点击“共育荟”-&gt;“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2025年游泳公益培训</w:t>
      </w:r>
      <w:r>
        <w:rPr>
          <w:rFonts w:hint="eastAsia" w:eastAsia="宋体"/>
          <w:b w:val="0"/>
          <w:bCs w:val="0"/>
          <w:sz w:val="28"/>
          <w:szCs w:val="28"/>
          <w:lang w:val="en-US" w:eastAsia="zh-CN"/>
        </w:rPr>
        <w:t>”，进入应用</w:t>
      </w:r>
    </w:p>
    <w:p w14:paraId="432F404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left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eastAsia="宋体"/>
          <w:b w:val="0"/>
          <w:bCs w:val="0"/>
          <w:sz w:val="21"/>
          <w:szCs w:val="21"/>
          <w:lang w:val="en-US" w:eastAsia="zh-CN"/>
        </w:rPr>
        <w:drawing>
          <wp:inline distT="0" distB="0" distL="114300" distR="114300">
            <wp:extent cx="1885950" cy="4100195"/>
            <wp:effectExtent l="0" t="0" r="0" b="14605"/>
            <wp:docPr id="6" name="图片 6" descr="39204ba97e43af69e03039f934c3f3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39204ba97e43af69e03039f934c3f3f4"/>
                    <pic:cNvPicPr>
                      <a:picLocks noChangeAspect="1"/>
                    </pic:cNvPicPr>
                  </pic:nvPicPr>
                  <pic:blipFill>
                    <a:blip r:embed="rId6"/>
                    <a:srcRect t="5627"/>
                    <a:stretch>
                      <a:fillRect/>
                    </a:stretch>
                  </pic:blipFill>
                  <pic:spPr>
                    <a:xfrm>
                      <a:off x="0" y="0"/>
                      <a:ext cx="1885950" cy="4100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E9CB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left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CN"/>
        </w:rPr>
      </w:pPr>
    </w:p>
    <w:p w14:paraId="7DBC77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left"/>
        <w:textAlignment w:val="auto"/>
        <w:rPr>
          <w:rFonts w:hint="default" w:eastAsia="宋体"/>
          <w:b/>
          <w:bCs/>
          <w:sz w:val="48"/>
          <w:szCs w:val="48"/>
          <w:lang w:val="en-US" w:eastAsia="zh-CN"/>
        </w:rPr>
      </w:pPr>
      <w:r>
        <w:rPr>
          <w:rFonts w:hint="eastAsia"/>
          <w:b/>
          <w:bCs/>
          <w:sz w:val="48"/>
          <w:szCs w:val="48"/>
          <w:lang w:val="en-US" w:eastAsia="zh-CN"/>
        </w:rPr>
        <w:t>注册</w:t>
      </w:r>
    </w:p>
    <w:p w14:paraId="6363EF8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Chars="0"/>
        <w:jc w:val="left"/>
        <w:textAlignment w:val="auto"/>
        <w:rPr>
          <w:rFonts w:hint="eastAsia" w:eastAsia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eastAsia="宋体"/>
          <w:b w:val="0"/>
          <w:bCs w:val="0"/>
          <w:sz w:val="32"/>
          <w:szCs w:val="32"/>
          <w:lang w:val="en-US" w:eastAsia="zh-CN"/>
        </w:rPr>
        <w:t>底部点击“个人中心”，进入个人中心页面</w:t>
      </w:r>
    </w:p>
    <w:p w14:paraId="028ED6CA">
      <w:pPr>
        <w:pStyle w:val="2"/>
      </w:pPr>
      <w:r>
        <w:drawing>
          <wp:inline distT="0" distB="0" distL="114300" distR="114300">
            <wp:extent cx="5568950" cy="5327650"/>
            <wp:effectExtent l="0" t="0" r="12700" b="63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532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9D3E7">
      <w:pPr>
        <w:pStyle w:val="4"/>
      </w:pPr>
    </w:p>
    <w:p w14:paraId="093C7330">
      <w:pPr>
        <w:pStyle w:val="5"/>
      </w:pPr>
    </w:p>
    <w:p w14:paraId="14883A51"/>
    <w:p w14:paraId="5A753BFC">
      <w:pPr>
        <w:pStyle w:val="2"/>
      </w:pPr>
    </w:p>
    <w:p w14:paraId="39EAE943">
      <w:pPr>
        <w:pStyle w:val="4"/>
        <w:rPr>
          <w:rFonts w:hint="eastAsia"/>
          <w:lang w:val="en-US" w:eastAsia="zh-CN"/>
        </w:rPr>
      </w:pPr>
    </w:p>
    <w:p w14:paraId="098AEA98">
      <w:pPr>
        <w:pStyle w:val="7"/>
        <w:bidi w:val="0"/>
        <w:ind w:left="575" w:leftChars="0" w:hanging="575" w:firstLineChars="0"/>
      </w:pPr>
      <w:bookmarkStart w:id="0" w:name="_Toc120324334"/>
      <w:bookmarkStart w:id="1" w:name="_Toc995742359"/>
      <w:bookmarkStart w:id="2" w:name="_Toc1881010399"/>
      <w:r>
        <w:rPr>
          <w:rFonts w:hint="eastAsia"/>
          <w:lang w:eastAsia="zh-CN"/>
        </w:rPr>
        <w:t>新增学生</w:t>
      </w:r>
      <w:bookmarkEnd w:id="0"/>
      <w:bookmarkEnd w:id="1"/>
      <w:bookmarkEnd w:id="2"/>
    </w:p>
    <w:p w14:paraId="78823DA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left"/>
        <w:textAlignment w:val="auto"/>
        <w:rPr>
          <w:rFonts w:hint="default" w:eastAsia="宋体"/>
          <w:b w:val="0"/>
          <w:bCs w:val="0"/>
          <w:sz w:val="28"/>
          <w:szCs w:val="28"/>
          <w:lang w:val="en-US" w:eastAsia="zh-Hans"/>
        </w:rPr>
      </w:pP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个人中心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点击“我的学生”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-&gt;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“新增学生”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输入学生姓名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、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身份证号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点击“提交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”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即可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。</w:t>
      </w:r>
    </w:p>
    <w:p w14:paraId="5355834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left"/>
        <w:textAlignment w:val="auto"/>
        <w:rPr>
          <w:rFonts w:hint="default" w:eastAsia="宋体"/>
          <w:b w:val="0"/>
          <w:bCs w:val="0"/>
          <w:sz w:val="28"/>
          <w:szCs w:val="28"/>
          <w:lang w:val="en-US" w:eastAsia="zh-Hans"/>
        </w:rPr>
      </w:pP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备注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：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如果您有多个孩子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可以新增多个学生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。</w:t>
      </w:r>
    </w:p>
    <w:p w14:paraId="711B54B0">
      <w:pPr>
        <w:pStyle w:val="4"/>
        <w:spacing w:line="240" w:lineRule="auto"/>
        <w:rPr>
          <w:rFonts w:hint="default"/>
          <w:lang w:eastAsia="zh-Hans"/>
        </w:rPr>
      </w:pPr>
      <w:r>
        <w:drawing>
          <wp:inline distT="0" distB="0" distL="114300" distR="114300">
            <wp:extent cx="5752465" cy="2844165"/>
            <wp:effectExtent l="0" t="0" r="635" b="133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284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BB4022">
      <w:pPr>
        <w:pStyle w:val="7"/>
        <w:bidi w:val="0"/>
        <w:ind w:left="575" w:leftChars="0" w:hanging="575" w:firstLineChars="0"/>
      </w:pPr>
      <w:bookmarkStart w:id="3" w:name="_Toc101766642"/>
      <w:bookmarkStart w:id="4" w:name="_Toc1508969711"/>
      <w:bookmarkStart w:id="5" w:name="_Toc1035008506"/>
      <w:r>
        <w:rPr>
          <w:rFonts w:hint="eastAsia"/>
          <w:lang w:eastAsia="zh-CN"/>
        </w:rPr>
        <w:t>删除学生</w:t>
      </w:r>
      <w:bookmarkEnd w:id="3"/>
      <w:bookmarkEnd w:id="4"/>
      <w:bookmarkEnd w:id="5"/>
    </w:p>
    <w:p w14:paraId="598FB3D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left"/>
        <w:textAlignment w:val="auto"/>
        <w:rPr>
          <w:rFonts w:hint="eastAsia" w:eastAsia="宋体"/>
          <w:b w:val="0"/>
          <w:bCs w:val="0"/>
          <w:sz w:val="28"/>
          <w:szCs w:val="28"/>
          <w:lang w:val="en-US" w:eastAsia="zh-Hans"/>
        </w:rPr>
      </w:pP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我的学生页面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向左滑动学生信息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点击“删除”</w:t>
      </w:r>
    </w:p>
    <w:p w14:paraId="7CEA49F4">
      <w:pPr>
        <w:pStyle w:val="2"/>
        <w:rPr>
          <w:rFonts w:hint="default"/>
          <w:lang w:val="en-US" w:eastAsia="zh-Hans"/>
        </w:rPr>
      </w:pPr>
      <w:r>
        <w:drawing>
          <wp:inline distT="0" distB="0" distL="114300" distR="114300">
            <wp:extent cx="5571490" cy="3599815"/>
            <wp:effectExtent l="0" t="0" r="1016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7149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35CBD">
      <w:pPr>
        <w:pStyle w:val="7"/>
        <w:bidi w:val="0"/>
        <w:ind w:left="575" w:leftChars="0" w:hanging="575" w:firstLineChars="0"/>
      </w:pPr>
      <w:bookmarkStart w:id="6" w:name="_Toc770419642"/>
      <w:bookmarkStart w:id="7" w:name="_Toc1619545354"/>
      <w:bookmarkStart w:id="8" w:name="_Toc994969082"/>
      <w:r>
        <w:rPr>
          <w:rFonts w:hint="eastAsia"/>
          <w:lang w:eastAsia="zh-CN"/>
        </w:rPr>
        <w:t>切换学生</w:t>
      </w:r>
      <w:bookmarkEnd w:id="6"/>
      <w:bookmarkEnd w:id="7"/>
      <w:bookmarkEnd w:id="8"/>
    </w:p>
    <w:p w14:paraId="4954502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/>
        <w:jc w:val="left"/>
        <w:textAlignment w:val="auto"/>
        <w:rPr>
          <w:rFonts w:hint="default" w:eastAsia="宋体"/>
          <w:b w:val="0"/>
          <w:bCs w:val="0"/>
          <w:sz w:val="28"/>
          <w:szCs w:val="28"/>
          <w:lang w:val="en-US" w:eastAsia="zh-Hans"/>
        </w:rPr>
      </w:pP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我的学生页面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如果您绑定多个学生账号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点击学生信息可以进行切换</w:t>
      </w:r>
    </w:p>
    <w:p w14:paraId="7B8A6634">
      <w:r>
        <w:drawing>
          <wp:inline distT="0" distB="0" distL="114300" distR="114300">
            <wp:extent cx="5396230" cy="5292090"/>
            <wp:effectExtent l="0" t="0" r="13970" b="381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96230" cy="529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3D9608"/>
    <w:p w14:paraId="22F42E9B">
      <w:pPr>
        <w:pStyle w:val="2"/>
      </w:pPr>
    </w:p>
    <w:p w14:paraId="454797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Hans"/>
        </w:rPr>
      </w:pPr>
    </w:p>
    <w:p w14:paraId="4B6E288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Hans"/>
        </w:rPr>
      </w:pPr>
    </w:p>
    <w:p w14:paraId="12EBF91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Hans"/>
        </w:rPr>
      </w:pPr>
    </w:p>
    <w:p w14:paraId="4369BC3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Hans"/>
        </w:rPr>
      </w:pPr>
    </w:p>
    <w:p w14:paraId="0A40EF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Hans"/>
        </w:rPr>
      </w:pPr>
    </w:p>
    <w:p w14:paraId="5282EF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 w:val="0"/>
          <w:bCs w:val="0"/>
          <w:sz w:val="21"/>
          <w:szCs w:val="21"/>
          <w:lang w:val="en-US" w:eastAsia="zh-Hans"/>
        </w:rPr>
      </w:pPr>
    </w:p>
    <w:p w14:paraId="3EA9039C">
      <w:pPr>
        <w:rPr>
          <w:rFonts w:hint="eastAsia"/>
          <w:b/>
          <w:bCs/>
          <w:sz w:val="52"/>
          <w:szCs w:val="52"/>
          <w:lang w:val="en-US" w:eastAsia="zh-Hans"/>
        </w:rPr>
      </w:pPr>
      <w:r>
        <w:rPr>
          <w:rFonts w:hint="eastAsia"/>
          <w:b/>
          <w:bCs/>
          <w:sz w:val="52"/>
          <w:szCs w:val="52"/>
          <w:lang w:val="en-US" w:eastAsia="zh-Hans"/>
        </w:rPr>
        <w:br w:type="page"/>
      </w:r>
    </w:p>
    <w:p w14:paraId="49D993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 w:eastAsia="宋体"/>
          <w:b/>
          <w:bCs/>
          <w:sz w:val="52"/>
          <w:szCs w:val="52"/>
          <w:lang w:val="en-US" w:eastAsia="zh-Hans"/>
        </w:rPr>
      </w:pPr>
      <w:r>
        <w:rPr>
          <w:rFonts w:hint="eastAsia"/>
          <w:b/>
          <w:bCs/>
          <w:sz w:val="52"/>
          <w:szCs w:val="52"/>
          <w:lang w:val="en-US" w:eastAsia="zh-Hans"/>
        </w:rPr>
        <w:t>预约</w:t>
      </w:r>
    </w:p>
    <w:p w14:paraId="0323F16C">
      <w:pPr>
        <w:pStyle w:val="4"/>
        <w:spacing w:line="240" w:lineRule="auto"/>
        <w:rPr>
          <w:rFonts w:hint="eastAsia" w:eastAsia="宋体"/>
          <w:lang w:val="en-US" w:eastAsia="zh-Hans"/>
        </w:rPr>
      </w:pPr>
      <w:r>
        <w:rPr>
          <w:rFonts w:hint="default" w:eastAsia="宋体"/>
          <w:b w:val="0"/>
          <w:bCs w:val="0"/>
          <w:sz w:val="28"/>
          <w:szCs w:val="28"/>
          <w:lang w:eastAsia="zh-Hans"/>
        </w:rPr>
        <w:t>【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首页</w:t>
      </w:r>
      <w:r>
        <w:rPr>
          <w:rFonts w:hint="default" w:eastAsia="宋体"/>
          <w:b w:val="0"/>
          <w:bCs w:val="0"/>
          <w:sz w:val="28"/>
          <w:szCs w:val="28"/>
          <w:lang w:eastAsia="zh-Hans"/>
        </w:rPr>
        <w:t>】</w:t>
      </w:r>
    </w:p>
    <w:p w14:paraId="635D151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eastAsia="宋体"/>
          <w:b w:val="0"/>
          <w:bCs w:val="0"/>
          <w:sz w:val="28"/>
          <w:szCs w:val="28"/>
          <w:lang w:val="en-US" w:eastAsia="zh-CN"/>
        </w:rPr>
      </w:pP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点击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游泳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公益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培训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进入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【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月份选择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】，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可以查看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游泳公益培训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课程的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期数安排以及对应的报名时间、课程时间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；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br w:type="textWrapping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点击“2025年游泳公益培训第X期”，可以查看当前培训所设立的服务场地，家长点击对应场地，进行详细课程查看。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br w:type="textWrapping"/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drawing>
          <wp:inline distT="0" distB="0" distL="114300" distR="114300">
            <wp:extent cx="1794510" cy="3661410"/>
            <wp:effectExtent l="0" t="0" r="15240" b="15240"/>
            <wp:docPr id="12" name="图片 12" descr="e1f4d880827d56395cf97c5b5f580b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e1f4d880827d56395cf97c5b5f580b30"/>
                    <pic:cNvPicPr>
                      <a:picLocks noChangeAspect="1"/>
                    </pic:cNvPicPr>
                  </pic:nvPicPr>
                  <pic:blipFill>
                    <a:blip r:embed="rId11"/>
                    <a:srcRect t="6170"/>
                    <a:stretch>
                      <a:fillRect/>
                    </a:stretch>
                  </pic:blipFill>
                  <pic:spPr>
                    <a:xfrm>
                      <a:off x="0" y="0"/>
                      <a:ext cx="1794510" cy="366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689100" cy="3674745"/>
            <wp:effectExtent l="0" t="0" r="6350" b="1905"/>
            <wp:docPr id="13" name="图片 13" descr="7a555a9a5e5f08ce96f2136556349e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7a555a9a5e5f08ce96f2136556349eea"/>
                    <pic:cNvPicPr>
                      <a:picLocks noChangeAspect="1"/>
                    </pic:cNvPicPr>
                  </pic:nvPicPr>
                  <pic:blipFill>
                    <a:blip r:embed="rId12"/>
                    <a:srcRect t="5675"/>
                    <a:stretch>
                      <a:fillRect/>
                    </a:stretch>
                  </pic:blipFill>
                  <pic:spPr>
                    <a:xfrm>
                      <a:off x="0" y="0"/>
                      <a:ext cx="1689100" cy="367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670685" cy="3632200"/>
            <wp:effectExtent l="0" t="0" r="5715" b="6350"/>
            <wp:docPr id="14" name="图片 14" descr="ea2d4a1c68d50c848eed86319f6a8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ea2d4a1c68d50c848eed86319f6a8910"/>
                    <pic:cNvPicPr>
                      <a:picLocks noChangeAspect="1"/>
                    </pic:cNvPicPr>
                  </pic:nvPicPr>
                  <pic:blipFill>
                    <a:blip r:embed="rId13"/>
                    <a:srcRect t="5588"/>
                    <a:stretch>
                      <a:fillRect/>
                    </a:stretch>
                  </pic:blipFill>
                  <pic:spPr>
                    <a:xfrm>
                      <a:off x="0" y="0"/>
                      <a:ext cx="1670685" cy="363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eastAsia="宋体"/>
          <w:b w:val="0"/>
          <w:bCs w:val="0"/>
          <w:sz w:val="28"/>
          <w:szCs w:val="28"/>
          <w:lang w:val="en-US" w:eastAsia="zh-CN"/>
        </w:rPr>
        <w:br w:type="textWrapping"/>
      </w:r>
    </w:p>
    <w:p w14:paraId="0398DD8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50B32A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4019623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320095C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618DA08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54453A7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eastAsia="宋体"/>
          <w:b w:val="0"/>
          <w:bCs w:val="0"/>
          <w:sz w:val="28"/>
          <w:szCs w:val="28"/>
          <w:lang w:val="en-US" w:eastAsia="zh-Hans"/>
        </w:rPr>
      </w:pPr>
      <w:r>
        <w:rPr>
          <w:rFonts w:hint="eastAsia"/>
          <w:b w:val="0"/>
          <w:bCs w:val="0"/>
          <w:sz w:val="28"/>
          <w:szCs w:val="28"/>
          <w:lang w:val="en-US" w:eastAsia="zh-CN"/>
        </w:rPr>
        <w:t>选择课程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-&gt;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点击“报名”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-&gt;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输入联系方式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-&gt;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“确认”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即可完成预约</w:t>
      </w:r>
      <w:r>
        <w:rPr>
          <w:rFonts w:hint="default" w:eastAsia="宋体"/>
          <w:b w:val="0"/>
          <w:bCs w:val="0"/>
          <w:sz w:val="28"/>
          <w:szCs w:val="28"/>
          <w:lang w:val="en-US" w:eastAsia="zh-Hans"/>
        </w:rPr>
        <w:t>。</w:t>
      </w:r>
    </w:p>
    <w:p w14:paraId="6333DB33">
      <w:pPr>
        <w:pStyle w:val="4"/>
        <w:spacing w:line="240" w:lineRule="auto"/>
      </w:pPr>
      <w:r>
        <w:drawing>
          <wp:inline distT="0" distB="0" distL="114300" distR="114300">
            <wp:extent cx="5570220" cy="2771775"/>
            <wp:effectExtent l="0" t="0" r="11430" b="9525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62BC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/>
          <w:b w:val="0"/>
          <w:bCs w:val="0"/>
          <w:sz w:val="28"/>
          <w:szCs w:val="28"/>
          <w:lang w:val="en-US" w:eastAsia="zh-CN"/>
        </w:rPr>
      </w:pPr>
      <w:bookmarkStart w:id="9" w:name="_Toc245443732"/>
      <w:bookmarkStart w:id="10" w:name="_Toc679490492"/>
      <w:bookmarkStart w:id="11" w:name="_Toc274152197"/>
      <w:r>
        <w:rPr>
          <w:rFonts w:hint="eastAsia"/>
          <w:b w:val="0"/>
          <w:bCs w:val="0"/>
          <w:sz w:val="28"/>
          <w:szCs w:val="28"/>
          <w:lang w:val="en-US" w:eastAsia="zh-CN"/>
        </w:rPr>
        <w:br w:type="textWrapping"/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t>注意：每位 3-5年级小学生三学年内只能报名参加一次民生实事游泳公益培训项目，若已经报过名的学生再次报名，会提示“该生已经报名过往年游泳公益培训，不能再次报名!谢谢”。</w:t>
      </w:r>
      <w:r>
        <w:rPr>
          <w:rFonts w:hint="eastAsia"/>
          <w:b w:val="0"/>
          <w:bCs w:val="0"/>
          <w:sz w:val="28"/>
          <w:szCs w:val="28"/>
          <w:lang w:val="en-US" w:eastAsia="zh-CN"/>
        </w:rPr>
        <w:br w:type="textWrapping"/>
      </w:r>
      <w:r>
        <w:rPr>
          <w:rFonts w:hint="default"/>
          <w:b w:val="0"/>
          <w:bCs w:val="0"/>
          <w:sz w:val="28"/>
          <w:szCs w:val="28"/>
          <w:lang w:val="en-US" w:eastAsia="zh-CN"/>
        </w:rPr>
        <w:drawing>
          <wp:inline distT="0" distB="0" distL="114300" distR="114300">
            <wp:extent cx="1722120" cy="3548380"/>
            <wp:effectExtent l="0" t="0" r="0" b="0"/>
            <wp:docPr id="15" name="图片 15" descr="e5df005619f23fbecfc570989a1667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e5df005619f23fbecfc570989a1667b1"/>
                    <pic:cNvPicPr>
                      <a:picLocks noChangeAspect="1"/>
                    </pic:cNvPicPr>
                  </pic:nvPicPr>
                  <pic:blipFill>
                    <a:blip r:embed="rId15"/>
                    <a:srcRect t="5192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4C0258">
      <w:pPr>
        <w:pStyle w:val="2"/>
        <w:rPr>
          <w:rFonts w:hint="eastAsia"/>
          <w:b w:val="0"/>
          <w:bCs w:val="0"/>
          <w:sz w:val="28"/>
          <w:szCs w:val="28"/>
          <w:lang w:val="en-US" w:eastAsia="zh-CN"/>
        </w:rPr>
      </w:pPr>
    </w:p>
    <w:p w14:paraId="5BF6DDF2">
      <w:pPr>
        <w:pStyle w:val="6"/>
        <w:numPr>
          <w:ilvl w:val="0"/>
          <w:numId w:val="0"/>
        </w:numPr>
        <w:bidi w:val="0"/>
        <w:ind w:leftChars="0"/>
        <w:rPr>
          <w:rFonts w:hint="eastAsia"/>
          <w:sz w:val="52"/>
          <w:szCs w:val="52"/>
          <w:lang w:val="en-US" w:eastAsia="zh-CN"/>
        </w:rPr>
      </w:pPr>
      <w:bookmarkStart w:id="18" w:name="_GoBack"/>
      <w:bookmarkEnd w:id="18"/>
      <w:r>
        <w:rPr>
          <w:rFonts w:hint="eastAsia"/>
          <w:sz w:val="52"/>
          <w:szCs w:val="52"/>
          <w:lang w:val="en-US" w:eastAsia="zh-CN"/>
        </w:rPr>
        <w:t>家长 查看预约记录</w:t>
      </w:r>
      <w:bookmarkEnd w:id="9"/>
      <w:bookmarkEnd w:id="10"/>
      <w:bookmarkEnd w:id="11"/>
    </w:p>
    <w:p w14:paraId="08CD92CE">
      <w:pPr>
        <w:pStyle w:val="7"/>
        <w:numPr>
          <w:ilvl w:val="1"/>
          <w:numId w:val="2"/>
        </w:numPr>
        <w:bidi w:val="0"/>
        <w:ind w:left="575" w:leftChars="0" w:hanging="575" w:firstLineChars="0"/>
      </w:pPr>
      <w:bookmarkStart w:id="12" w:name="_Toc1323552164"/>
      <w:bookmarkStart w:id="13" w:name="_Toc2004201484"/>
      <w:bookmarkStart w:id="14" w:name="_Toc2026147945"/>
      <w:r>
        <w:rPr>
          <w:rFonts w:hint="eastAsia"/>
          <w:lang w:val="en-US" w:eastAsia="zh-Hans"/>
        </w:rPr>
        <w:t>查看预约记录</w:t>
      </w:r>
      <w:bookmarkEnd w:id="12"/>
      <w:bookmarkEnd w:id="13"/>
      <w:bookmarkEnd w:id="14"/>
    </w:p>
    <w:p w14:paraId="09962A3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eastAsia="宋体"/>
          <w:b w:val="0"/>
          <w:bCs w:val="0"/>
          <w:sz w:val="28"/>
          <w:szCs w:val="28"/>
          <w:lang w:eastAsia="zh-Hans"/>
        </w:rPr>
      </w:pPr>
      <w:r>
        <w:rPr>
          <w:rFonts w:hint="default" w:eastAsia="宋体"/>
          <w:b w:val="0"/>
          <w:bCs w:val="0"/>
          <w:sz w:val="28"/>
          <w:szCs w:val="28"/>
          <w:lang w:eastAsia="zh-Hans"/>
        </w:rPr>
        <w:t>【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个人中心</w:t>
      </w:r>
      <w:r>
        <w:rPr>
          <w:rFonts w:hint="default" w:eastAsia="宋体"/>
          <w:b w:val="0"/>
          <w:bCs w:val="0"/>
          <w:sz w:val="28"/>
          <w:szCs w:val="28"/>
          <w:lang w:eastAsia="zh-Hans"/>
        </w:rPr>
        <w:t>】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点击“我的学习”</w:t>
      </w:r>
      <w:r>
        <w:rPr>
          <w:rFonts w:hint="default" w:eastAsia="宋体"/>
          <w:b w:val="0"/>
          <w:bCs w:val="0"/>
          <w:sz w:val="28"/>
          <w:szCs w:val="28"/>
          <w:lang w:eastAsia="zh-Hans"/>
        </w:rPr>
        <w:t>，</w:t>
      </w: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可查看已预约的各类课程</w:t>
      </w:r>
      <w:r>
        <w:rPr>
          <w:rFonts w:hint="default" w:eastAsia="宋体"/>
          <w:b w:val="0"/>
          <w:bCs w:val="0"/>
          <w:sz w:val="28"/>
          <w:szCs w:val="28"/>
          <w:lang w:eastAsia="zh-Hans"/>
        </w:rPr>
        <w:t>。</w:t>
      </w:r>
    </w:p>
    <w:p w14:paraId="7698E721">
      <w:pPr>
        <w:pStyle w:val="2"/>
        <w:rPr>
          <w:rFonts w:hint="default"/>
        </w:rPr>
      </w:pPr>
      <w:r>
        <w:drawing>
          <wp:inline distT="0" distB="0" distL="114300" distR="114300">
            <wp:extent cx="1849120" cy="4023360"/>
            <wp:effectExtent l="0" t="0" r="17780" b="152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rcRect r="59801"/>
                    <a:stretch>
                      <a:fillRect/>
                    </a:stretch>
                  </pic:blipFill>
                  <pic:spPr>
                    <a:xfrm>
                      <a:off x="0" y="0"/>
                      <a:ext cx="1849120" cy="402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B153B5">
      <w:pPr>
        <w:pStyle w:val="7"/>
        <w:numPr>
          <w:ilvl w:val="1"/>
          <w:numId w:val="2"/>
        </w:numPr>
        <w:bidi w:val="0"/>
        <w:ind w:left="575" w:leftChars="0" w:hanging="575" w:firstLineChars="0"/>
      </w:pPr>
      <w:bookmarkStart w:id="15" w:name="_Toc820321136"/>
      <w:bookmarkStart w:id="16" w:name="_Toc1305604722"/>
      <w:bookmarkStart w:id="17" w:name="_Toc1333338393"/>
      <w:r>
        <w:rPr>
          <w:rFonts w:hint="eastAsia"/>
          <w:lang w:val="en-US" w:eastAsia="zh-Hans"/>
        </w:rPr>
        <w:t>取消报名</w:t>
      </w:r>
      <w:bookmarkEnd w:id="15"/>
      <w:bookmarkEnd w:id="16"/>
      <w:bookmarkEnd w:id="17"/>
    </w:p>
    <w:p w14:paraId="624829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left"/>
        <w:textAlignment w:val="auto"/>
        <w:rPr>
          <w:rFonts w:hint="default" w:eastAsia="宋体"/>
          <w:b w:val="0"/>
          <w:bCs w:val="0"/>
          <w:sz w:val="28"/>
          <w:szCs w:val="28"/>
          <w:lang w:eastAsia="zh-Hans"/>
        </w:rPr>
      </w:pPr>
      <w:r>
        <w:rPr>
          <w:rFonts w:hint="eastAsia" w:eastAsia="宋体"/>
          <w:b w:val="0"/>
          <w:bCs w:val="0"/>
          <w:sz w:val="28"/>
          <w:szCs w:val="28"/>
          <w:lang w:val="en-US" w:eastAsia="zh-Hans"/>
        </w:rPr>
        <w:t>在报名时间结束之前可以取消报名</w:t>
      </w:r>
      <w:r>
        <w:rPr>
          <w:rFonts w:hint="default" w:eastAsia="宋体"/>
          <w:b w:val="0"/>
          <w:bCs w:val="0"/>
          <w:sz w:val="28"/>
          <w:szCs w:val="28"/>
          <w:lang w:eastAsia="zh-Hans"/>
        </w:rPr>
        <w:t>。</w:t>
      </w:r>
    </w:p>
    <w:p w14:paraId="7FF8BB20">
      <w:pPr>
        <w:pStyle w:val="4"/>
      </w:pPr>
      <w:r>
        <w:drawing>
          <wp:inline distT="0" distB="0" distL="114300" distR="114300">
            <wp:extent cx="5411470" cy="3564255"/>
            <wp:effectExtent l="0" t="0" r="17780" b="171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1470" cy="356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2AB9004"/>
    <w:multiLevelType w:val="multilevel"/>
    <w:tmpl w:val="92AB9004"/>
    <w:lvl w:ilvl="0" w:tentative="0">
      <w:start w:val="1"/>
      <w:numFmt w:val="decimal"/>
      <w:pStyle w:val="6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7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lvlText w:val="%1.%2.%3.%4.%5.%6.%7.%8.%9."/>
      <w:lvlJc w:val="left"/>
      <w:pPr>
        <w:ind w:left="1583" w:hanging="1583"/>
      </w:pPr>
      <w:rPr>
        <w:rFonts w:hint="default"/>
      </w:r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4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g2MDA0YjdmOTA4YWRiYjNmZGY1N2QyYjE1NzFhNDgifQ=="/>
  </w:docVars>
  <w:rsids>
    <w:rsidRoot w:val="3C4119B0"/>
    <w:rsid w:val="2C451D2D"/>
    <w:rsid w:val="3C4119B0"/>
    <w:rsid w:val="5B787DAE"/>
    <w:rsid w:val="63B34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6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spacing w:before="340" w:after="330" w:line="576" w:lineRule="auto"/>
      <w:ind w:left="432" w:hanging="432"/>
      <w:outlineLvl w:val="0"/>
    </w:pPr>
    <w:rPr>
      <w:b/>
      <w:kern w:val="44"/>
      <w:sz w:val="44"/>
    </w:rPr>
  </w:style>
  <w:style w:type="paragraph" w:styleId="7">
    <w:name w:val="heading 2"/>
    <w:basedOn w:val="1"/>
    <w:next w:val="1"/>
    <w:unhideWhenUsed/>
    <w:qFormat/>
    <w:uiPriority w:val="0"/>
    <w:pPr>
      <w:keepNext/>
      <w:keepLines/>
      <w:numPr>
        <w:ilvl w:val="1"/>
        <w:numId w:val="1"/>
      </w:numPr>
      <w:spacing w:before="260" w:after="260" w:line="413" w:lineRule="auto"/>
      <w:ind w:left="575" w:hanging="575"/>
      <w:outlineLvl w:val="1"/>
    </w:pPr>
    <w:rPr>
      <w:rFonts w:ascii="Arial" w:hAnsi="Arial" w:eastAsia="黑体"/>
      <w:b/>
      <w:sz w:val="32"/>
    </w:rPr>
  </w:style>
  <w:style w:type="character" w:default="1" w:styleId="9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表格文字"/>
    <w:basedOn w:val="3"/>
    <w:next w:val="4"/>
    <w:autoRedefine/>
    <w:qFormat/>
    <w:uiPriority w:val="0"/>
  </w:style>
  <w:style w:type="paragraph" w:customStyle="1" w:styleId="3">
    <w:name w:val="表格文字（两侧对齐）"/>
    <w:basedOn w:val="1"/>
    <w:autoRedefine/>
    <w:qFormat/>
    <w:uiPriority w:val="0"/>
    <w:pPr>
      <w:snapToGrid w:val="0"/>
      <w:jc w:val="left"/>
    </w:pPr>
    <w:rPr>
      <w:rFonts w:ascii="Times New Roman" w:hAnsi="Times New Roman"/>
      <w:sz w:val="20"/>
      <w:szCs w:val="24"/>
    </w:rPr>
  </w:style>
  <w:style w:type="paragraph" w:styleId="4">
    <w:name w:val="Body Text"/>
    <w:basedOn w:val="1"/>
    <w:next w:val="5"/>
    <w:qFormat/>
    <w:uiPriority w:val="0"/>
    <w:pPr>
      <w:tabs>
        <w:tab w:val="left" w:pos="208"/>
      </w:tabs>
      <w:spacing w:line="432" w:lineRule="auto"/>
    </w:pPr>
    <w:rPr>
      <w:rFonts w:ascii="仿宋_GB2312" w:eastAsia="仿宋_GB2312"/>
      <w:sz w:val="28"/>
    </w:rPr>
  </w:style>
  <w:style w:type="paragraph" w:styleId="5">
    <w:name w:val="Body Text First Indent"/>
    <w:basedOn w:val="4"/>
    <w:next w:val="1"/>
    <w:qFormat/>
    <w:uiPriority w:val="0"/>
    <w:pPr>
      <w:spacing w:after="120" w:line="240" w:lineRule="auto"/>
      <w:ind w:firstLine="420" w:firstLineChars="100"/>
    </w:pPr>
    <w:rPr>
      <w:rFonts w:ascii="Times New Roman" w:eastAsia="宋体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numbering" Target="numbering.xml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419</Words>
  <Characters>431</Characters>
  <Lines>0</Lines>
  <Paragraphs>0</Paragraphs>
  <TotalTime>3</TotalTime>
  <ScaleCrop>false</ScaleCrop>
  <LinksUpToDate>false</LinksUpToDate>
  <CharactersWithSpaces>434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2024-06-19T09:16:00Z</dcterms:created>
  <dc:creator>°     King</dc:creator>
  <cp:lastModifiedBy>°     King</cp:lastModifiedBy>
  <dcterms:modified xsi:type="dcterms:W3CDTF">2025-03-17T06:55:07Z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9295CCDDAE7041AAB7B1333B0935DEE9_11</vt:lpwstr>
  </property>
  <property fmtid="{D5CDD505-2E9C-101B-9397-08002B2CF9AE}" pid="4" name="KSOTemplateDocerSaveRecord">
    <vt:lpwstr>eyJoZGlkIjoiZTg2MDA0YjdmOTA4YWRiYjNmZGY1N2QyYjE1NzFhNDgiLCJ1c2VySWQiOiIyNTU0MjY4NDAifQ==</vt:lpwstr>
  </property>
</Properties>
</file>