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96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附件2</w:t>
      </w:r>
    </w:p>
    <w:p w14:paraId="67FBA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提取承诺书</w:t>
      </w:r>
    </w:p>
    <w:p w14:paraId="0346DA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 </w:t>
      </w:r>
    </w:p>
    <w:p w14:paraId="095E13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九江市住房公积金管理中心：</w:t>
      </w:r>
    </w:p>
    <w:p w14:paraId="1DA0CF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本人（姓名：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single"/>
          <w:shd w:val="clear" w:color="auto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；身份证号：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single"/>
          <w:shd w:val="clear" w:color="auto" w:fill="FFFFFF"/>
        </w:rPr>
        <w:t>            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single"/>
          <w:shd w:val="clear" w:color="auto" w:fill="FFFFFF"/>
        </w:rPr>
        <w:t>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）承诺此次办理“提取住房公积金支付购房首付款”业务，所提交的材料真实合法有效。</w:t>
      </w:r>
    </w:p>
    <w:p w14:paraId="28DDF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如本人提取住房公积金后与房地产开发公司撤销、解除、变更《商品房认购协议》，造成提取条件不成立或提取情形变更的，本人承诺将于事实行为发生之日起7个工作日告知九江市住房公积金管理中心：</w:t>
      </w:r>
    </w:p>
    <w:p w14:paraId="077AC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single"/>
          <w:shd w:val="clear" w:color="auto" w:fill="FFFFFF"/>
        </w:rPr>
        <w:t>                           （受理部门填写）</w:t>
      </w:r>
    </w:p>
    <w:p w14:paraId="71563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single"/>
          <w:shd w:val="clear" w:color="auto" w:fill="FFFFFF"/>
        </w:rPr>
        <w:t>                         （受理部门填写）</w:t>
      </w:r>
    </w:p>
    <w:p w14:paraId="3E7292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3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 </w:t>
      </w:r>
    </w:p>
    <w:p w14:paraId="19C76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1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承诺人：</w:t>
      </w:r>
    </w:p>
    <w:p w14:paraId="2D7896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1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联系电话：</w:t>
      </w:r>
    </w:p>
    <w:p w14:paraId="5DE3A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7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年    月    日</w:t>
      </w:r>
    </w:p>
    <w:p w14:paraId="199D69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提示：对违规提取住房公积金的缴存职工，九江市住房公积金管理中心将记载其失信记录，并随个人账户一并转移；对已提取资金的，将责令职工限期内全额退回，在一定期限内限制其住房公积金提取和贷款。对逾期仍不退回的，列为严重失信行为。针对骗提骗贷公积金行为，将依法依规向公安部门报送相关信息，实施联合惩戒。</w:t>
      </w:r>
    </w:p>
    <w:p w14:paraId="63CA4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2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（注：一式两份，职工及市住房公积金管理中心业务受理部门各留存一份）</w:t>
      </w:r>
    </w:p>
    <w:p w14:paraId="0B804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 </w:t>
      </w:r>
    </w:p>
    <w:p w14:paraId="50943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</w:pPr>
    </w:p>
    <w:p w14:paraId="4AE37F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jQ5NGMxNGRkYmM1YjlhOGUzYmQ2ZTgyNWVkZTAifQ=="/>
  </w:docVars>
  <w:rsids>
    <w:rsidRoot w:val="38912F2B"/>
    <w:rsid w:val="389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2024-12-04T09:51:00Z</dcterms:created>
  <dc:creator>筱然＆昕竺</dc:creator>
  <cp:lastModifiedBy>筱然＆昕竺</cp:lastModifiedBy>
  <dcterms:modified xsi:type="dcterms:W3CDTF">2024-12-04T09:52:12Z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66BDD107698544619CED04C4906C5CDC_11</vt:lpwstr>
  </property>
</Properties>
</file>