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val="en-US" w:eastAsia="zh-CN"/>
        </w:rPr>
        <w:t>2024年济宁经济开发区小学招生范围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tbl>
      <w:tblPr>
        <w:tblStyle w:val="2"/>
        <w:tblW w:w="89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6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lang w:val="en-US" w:eastAsia="zh-CN"/>
              </w:rPr>
              <w:t>学  校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lang w:val="en-US" w:eastAsia="zh-CN"/>
              </w:rPr>
              <w:t>招生范围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疃里镇杨马小学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疃里镇中杨庄村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疃里镇北朱村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疃里镇马庄村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疃里镇东王村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疃里镇西王村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</w:rPr>
              <w:t>疃里镇孙庄村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疃里镇进士张小学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疃里镇进士张村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疃里镇梁集村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疃里镇东王村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疃里镇西王村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疃里镇孙庄村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疃里镇疃里小学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疃里镇疃里村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疃里镇西高庄村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疃里镇楼张小学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疃里镇楼子张村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疃里镇崔桥村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疃里镇空山前村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疃里镇空山西村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疃里镇前赵村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疃里镇后赵村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疃里镇铁李村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疃里镇大刘小学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疃里镇大刘村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疃里镇南朱庄村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疃里镇高庙小学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疃里镇高庙社区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疃里镇高庙村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疃里镇南韩村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疃里镇田庄村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疃里镇张吴村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城祥·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太阳城小区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、双城领域、南韩社区、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君临华府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、春风桃李、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全济利园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、湖畔观澜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疃里镇大张小学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疃里镇大张村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青特·花屿城、祥炬新城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疃里镇杨李小学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疃里镇杨李村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疃里镇董家村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疃里镇刘庄村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疃里镇付家村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、中基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双城名都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中玺云尚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疃里镇东汤小学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疃里镇杠子刘村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疃里镇刘庙村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疃里镇汪庄村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疃里镇东汤村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疃里镇西汤村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五和居社区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鸿顺天泰城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鸿顺吉祥新苑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疃里镇东五村小学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疃里镇后贾村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疃里镇土山村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疃里镇曹庄村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疃里镇陈家村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疃里镇瓦屋李村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疃里镇旷山小学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疃里镇旷山村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疃里镇后张小学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疃里镇后张村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疃里镇前张村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疃里镇杨家村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疃里镇店子庙村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疃里镇十支王村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疃里镇尹家村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疃里镇狄家村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疃里镇王集小学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疃里镇王集东村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疃里镇王集西村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疃里镇前白村  疃里镇陆庙村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疃里镇三刘村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疃里镇东高庄村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疃里镇坑王村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疃里镇冯庄村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疃里镇前贾小学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疃里镇前贾村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疃里镇竹匠李村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疃里镇腰刘村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疃里镇天庙小学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疃里镇朱井村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疃里镇袁家村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疃里镇谢家村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九里晴川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神力小区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英才苑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朱井社区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风华里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疃里镇盛庄小学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疃里镇盛庄村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疃里镇新挑河东村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疃里镇乔营村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疃里镇新挑河西村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疃里镇龙桥村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河东社区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疃里镇李屯小学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疃里镇李屯前李村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疃里镇李屯后王村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疃里镇李屯东村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疃里镇杜马庄村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疃里镇明德小学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疃里镇马桥村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疃里镇赵庄村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疃里镇贾庄村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疃里镇江益庄村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疃里镇王窑庄村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疃里镇龙桥村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疃里镇张刘庄村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疃里镇坡刘村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疃里镇江庄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疃里镇大王小学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疃里镇大王庄村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疃里镇南王村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疃里镇柳园村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疃里镇周村铺村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疃里镇崔庄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疃里镇江庄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疃里镇商庄村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疃里镇贾桥村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疃里镇草庙村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大王社区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疃里镇吴庄小学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疃里镇东吴庄村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疃里镇马庙村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疃里镇井庄村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疃里镇傅庄村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马集镇中心小学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马集镇阙里村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马集镇新城家园社区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马集镇马集村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含马集村属地小区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马集镇鸭子李村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马集镇云山村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马集镇磨山村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马集镇任山村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马集镇三皇庙村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马集镇于桥村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马集镇杏花村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马集镇孙庄村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马集镇吕庙村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马集镇上店子村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马集镇下店子村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马集镇上花林小学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马集镇刘街村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马集镇武街村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马集镇戏楼街村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马集镇薛庄村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马集镇张蔡村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马集镇孟庄村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马集镇赵庄村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马集镇下花林小学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马集镇下花林村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马集镇李家庄村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马集镇邵庄村  马集镇东杨庄村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马集镇沈庄村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马集镇明德小学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马集镇马海村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马集镇西大李村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马集镇西大李社区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马集镇薄店村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马集镇乔庄村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马集镇长坦纸坊村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马集镇刘庄村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马集镇寺后李村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马集镇朱庄村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马集镇东秦村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马集镇冯翟村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马集镇郝庄村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马集镇翟庄村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马集镇吴庄村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马集镇冯庄村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马集镇冯李村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济宁修文外国语学校</w:t>
            </w:r>
          </w:p>
        </w:tc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济宁经开区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招生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备注：1. 棚改户（提供拆迁协议和所在辖区租房合同、户籍材料）就近入学。2. 君临华府、全济利园、湖畔观澜、青特·花屿城、祥炬新城、城祥·太阳城6处社区，具有经开区户籍、父母一方在经开区工作的随迁子女，可按照招生划定范围选报经开区学校就读。3. 深入推进“两为主、两纳入、以居住证为主要依据”的随迁子女义务教育入学政策，坚持以公办学校为主安排随迁子女就近入学，推行混合编班、统一管理。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GI0ODQxZmEwMjhiMmY4ZmE5ZjZjM2I2MmI0ZjgifQ=="/>
  </w:docVars>
  <w:rsids>
    <w:rsidRoot w:val="147B2009"/>
    <w:rsid w:val="147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2024-07-09T12:23:00Z</dcterms:created>
  <dc:creator>Administrator</dc:creator>
  <cp:lastModifiedBy>Administrator</cp:lastModifiedBy>
  <dcterms:modified xsi:type="dcterms:W3CDTF">2024-07-09T12:25:13Z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E23C3504BE834D69811E964EEDAD06CC_11</vt:lpwstr>
  </property>
</Properties>
</file>