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2DDB9">
      <w:pPr>
        <w:spacing w:line="400" w:lineRule="exact"/>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w:t>
      </w:r>
    </w:p>
    <w:p w14:paraId="549B2B5A">
      <w:pPr>
        <w:spacing w:line="560" w:lineRule="exact"/>
        <w:jc w:val="center"/>
        <w:rPr>
          <w:rFonts w:hint="eastAsia" w:ascii="方正小标宋简体" w:hAnsi="方正小标宋简体" w:eastAsia="方正小标宋简体" w:cs="方正小标宋简体"/>
          <w:color w:val="auto"/>
          <w:sz w:val="44"/>
          <w:szCs w:val="44"/>
          <w:highlight w:val="none"/>
          <w:lang w:val="zh-CN"/>
        </w:rPr>
      </w:pPr>
    </w:p>
    <w:p w14:paraId="058DF6D6">
      <w:pPr>
        <w:spacing w:line="560" w:lineRule="exact"/>
        <w:ind w:right="-199" w:rightChars="-95"/>
        <w:jc w:val="center"/>
        <w:rPr>
          <w:rFonts w:hint="eastAsia" w:ascii="方正小标宋简体" w:hAnsi="方正小标宋简体" w:eastAsia="方正小标宋简体" w:cs="方正小标宋简体"/>
          <w:color w:val="auto"/>
          <w:sz w:val="36"/>
          <w:szCs w:val="36"/>
          <w:highlight w:val="none"/>
          <w:lang w:val="zh-CN"/>
        </w:rPr>
      </w:pPr>
      <w:r>
        <w:rPr>
          <w:rFonts w:hint="eastAsia" w:ascii="方正小标宋简体" w:hAnsi="方正小标宋简体" w:eastAsia="方正小标宋简体" w:cs="方正小标宋简体"/>
          <w:color w:val="auto"/>
          <w:sz w:val="44"/>
          <w:szCs w:val="44"/>
          <w:highlight w:val="none"/>
          <w:lang w:val="zh-CN"/>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lang w:val="zh-CN"/>
        </w:rPr>
        <w:t>年义乌市专职社区工作者公开招聘考试大纲</w:t>
      </w:r>
    </w:p>
    <w:p w14:paraId="3FEBF73A">
      <w:pPr>
        <w:spacing w:line="560" w:lineRule="exact"/>
        <w:jc w:val="center"/>
        <w:rPr>
          <w:rFonts w:hint="eastAsia" w:ascii="方正小标宋简体" w:hAnsi="方正小标宋简体" w:eastAsia="方正小标宋简体" w:cs="方正小标宋简体"/>
          <w:color w:val="auto"/>
          <w:sz w:val="36"/>
          <w:szCs w:val="36"/>
          <w:highlight w:val="none"/>
          <w:lang w:val="zh-CN"/>
        </w:rPr>
      </w:pPr>
    </w:p>
    <w:p w14:paraId="01386952">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笔试科目</w:t>
      </w:r>
    </w:p>
    <w:p w14:paraId="75090F0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笔试科目为《综合</w:t>
      </w:r>
      <w:r>
        <w:rPr>
          <w:rFonts w:hint="eastAsia" w:ascii="Times New Roman" w:hAnsi="Times New Roman"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测</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》。考试包括主观题部分和客观题部分，考试时限为150分钟，满分为150分。</w:t>
      </w:r>
    </w:p>
    <w:p w14:paraId="7B27D08C">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笔试方式</w:t>
      </w:r>
    </w:p>
    <w:p w14:paraId="67B21E2D">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笔试采取闭卷考试方式。</w:t>
      </w:r>
    </w:p>
    <w:p w14:paraId="4FDB7CF7">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笔试内容</w:t>
      </w:r>
    </w:p>
    <w:p w14:paraId="314CB7B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0"/>
          <w:sz w:val="32"/>
          <w:szCs w:val="32"/>
          <w:highlight w:val="none"/>
          <w:lang w:val="zh-CN"/>
        </w:rPr>
      </w:pPr>
      <w:r>
        <w:rPr>
          <w:rFonts w:hint="eastAsia" w:ascii="Times New Roman" w:hAnsi="Times New Roman" w:eastAsia="楷体_GB2312" w:cs="Times New Roman"/>
          <w:b/>
          <w:bCs/>
          <w:color w:val="auto"/>
          <w:kern w:val="0"/>
          <w:sz w:val="32"/>
          <w:szCs w:val="32"/>
          <w:highlight w:val="none"/>
          <w:lang w:val="zh-CN" w:eastAsia="zh-CN"/>
        </w:rPr>
        <w:t>（一）</w:t>
      </w:r>
      <w:r>
        <w:rPr>
          <w:rFonts w:hint="eastAsia" w:ascii="Times New Roman" w:hAnsi="Times New Roman" w:eastAsia="楷体_GB2312" w:cs="Times New Roman"/>
          <w:b/>
          <w:bCs/>
          <w:color w:val="auto"/>
          <w:kern w:val="0"/>
          <w:sz w:val="32"/>
          <w:szCs w:val="32"/>
          <w:highlight w:val="none"/>
          <w:lang w:val="zh-CN"/>
        </w:rPr>
        <w:t>客观题部分</w:t>
      </w:r>
    </w:p>
    <w:p w14:paraId="251D68F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主要测查应考人员对政治、时事、国情、省情、法律、经济、科技、历史、人文等知识的掌握和运用能力。</w:t>
      </w:r>
    </w:p>
    <w:p w14:paraId="007519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主观题部分</w:t>
      </w:r>
    </w:p>
    <w:p w14:paraId="43E01BC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主要测查应考人员的阅读理解能力、归纳概括能力、逻辑思维能力、综合分析能力、解决问题能力和文字综合能力等。</w:t>
      </w:r>
    </w:p>
    <w:p w14:paraId="544E035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测查题型包括案例（材料）分析题、论述评价题、校阅改错题、材料作文题等。考试题型从上述题型中组合选取。</w:t>
      </w:r>
    </w:p>
    <w:p w14:paraId="41D9CA03">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作答要求</w:t>
      </w:r>
    </w:p>
    <w:p w14:paraId="7FCB14F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应考人员在作答前，应用黑色字迹的签字笔或钢笔在答题卡（纸）上指定位置填写“姓名”和“准考证号”，并用2B铅笔将“准考证号”下面对应的信息点涂黑。</w:t>
      </w:r>
    </w:p>
    <w:p w14:paraId="3E7FF4E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b/>
          <w:bCs/>
          <w:color w:val="auto"/>
          <w:kern w:val="0"/>
          <w:sz w:val="32"/>
          <w:szCs w:val="32"/>
          <w:highlight w:val="none"/>
          <w:lang w:val="zh-CN" w:eastAsia="zh-CN"/>
        </w:rPr>
        <w:t>（一）</w:t>
      </w:r>
      <w:r>
        <w:rPr>
          <w:rFonts w:hint="default" w:ascii="Times New Roman" w:hAnsi="Times New Roman" w:eastAsia="楷体_GB2312" w:cs="Times New Roman"/>
          <w:b/>
          <w:bCs/>
          <w:color w:val="auto"/>
          <w:kern w:val="0"/>
          <w:sz w:val="32"/>
          <w:szCs w:val="32"/>
          <w:highlight w:val="none"/>
          <w:lang w:val="zh-CN" w:eastAsia="zh-CN"/>
        </w:rPr>
        <w:t>主观题部分</w:t>
      </w:r>
    </w:p>
    <w:p w14:paraId="1ED7300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应考人员必须用黑色墨水笔在专用答题纸指定题号的指定位置内作答，用铅笔作答或在非指定位置内作答的一律无效。答题不得使用涂改液。</w:t>
      </w:r>
    </w:p>
    <w:p w14:paraId="1A2DD7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客观题部分</w:t>
      </w:r>
    </w:p>
    <w:p w14:paraId="37E5E56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应考人员必须用2B铅笔在答题卡上作答，作答在题本上或其他位置的一律无效。</w:t>
      </w:r>
    </w:p>
    <w:p w14:paraId="199F5E9C"/>
    <w:sectPr>
      <w:headerReference r:id="rId3" w:type="default"/>
      <w:footerReference r:id="rId4" w:type="default"/>
      <w:pgSz w:w="11906" w:h="16838"/>
      <w:pgMar w:top="1531" w:right="859" w:bottom="1531" w:left="11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22D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EEAF">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15BB4"/>
    <w:multiLevelType w:val="singleLevel"/>
    <w:tmpl w:val="F2415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GI5MTIyMDgxOTJhNDZlM2VlZWU5OTkxZWMxYWIifQ=="/>
  </w:docVars>
  <w:rsids>
    <w:rsidRoot w:val="3D051FF1"/>
    <w:rsid w:val="0DB6724F"/>
    <w:rsid w:val="2CEF7081"/>
    <w:rsid w:val="39D85B0A"/>
    <w:rsid w:val="3D051FF1"/>
    <w:rsid w:val="4C60713A"/>
    <w:rsid w:val="587346BB"/>
    <w:rsid w:val="5AB42CBA"/>
    <w:rsid w:val="5BFE2D43"/>
    <w:rsid w:val="5EFE5F43"/>
    <w:rsid w:val="6CF04E52"/>
    <w:rsid w:val="E65ED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454</Characters>
  <Lines>0</Lines>
  <Paragraphs>0</Paragraphs>
  <TotalTime>4</TotalTime>
  <ScaleCrop>false</ScaleCrop>
  <LinksUpToDate>false</LinksUpToDate>
  <CharactersWithSpaces>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2022-05-14T02:08:00Z</dcterms:created>
  <dc:creator>Administrator</dc:creator>
  <cp:lastModifiedBy>不知道</cp:lastModifiedBy>
  <dcterms:modified xsi:type="dcterms:W3CDTF">2025-05-15T07:37:01Z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F155A32BB1004E708C30A3F085D37CBC_13</vt:lpwstr>
  </property>
</Properties>
</file>