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FEB6B"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 w14:paraId="0628008C">
      <w:pPr>
        <w:spacing w:before="157" w:beforeLines="50" w:after="157" w:afterLines="50" w:line="560" w:lineRule="exact"/>
        <w:jc w:val="center"/>
        <w:rPr>
          <w:rFonts w:ascii="Times New Roman" w:hAnsi="Times New Roman" w:eastAsia="方正楷体_GB2312"/>
          <w:b/>
          <w:bCs/>
          <w:color w:val="000000"/>
          <w:sz w:val="24"/>
        </w:rPr>
      </w:pPr>
      <w:r>
        <w:rPr>
          <w:rFonts w:ascii="Times New Roman" w:hAnsi="Times New Roman" w:eastAsia="方正小标宋简体"/>
          <w:sz w:val="44"/>
          <w:szCs w:val="44"/>
        </w:rPr>
        <w:t>岗位信息表</w:t>
      </w:r>
    </w:p>
    <w:tbl>
      <w:tblPr>
        <w:tblStyle w:val="5"/>
        <w:tblW w:w="4843" w:type="pct"/>
        <w:tblInd w:w="-1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345"/>
        <w:gridCol w:w="921"/>
        <w:gridCol w:w="1590"/>
        <w:gridCol w:w="1430"/>
        <w:gridCol w:w="1712"/>
        <w:gridCol w:w="1679"/>
        <w:gridCol w:w="10621"/>
      </w:tblGrid>
      <w:tr w14:paraId="6786A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2AAB3C3">
            <w:pPr>
              <w:pStyle w:val="2"/>
            </w:pP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273171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楷体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ascii="Times New Roman" w:hAnsi="Times New Roman" w:eastAsia="方正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ascii="Times New Roman" w:hAnsi="Times New Roman" w:eastAsia="方正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岗位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129406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965095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楷体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年龄</w:t>
            </w:r>
            <w:r>
              <w:rPr>
                <w:rFonts w:ascii="Times New Roman" w:hAnsi="Times New Roman" w:eastAsia="方正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ascii="Times New Roman" w:hAnsi="Times New Roman" w:eastAsia="方正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8175D9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学历学位要求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84991E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楷体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专业要求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5E68E6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</w:t>
            </w:r>
          </w:p>
          <w:p w14:paraId="23A72DF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方正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经验</w:t>
            </w:r>
          </w:p>
        </w:tc>
        <w:tc>
          <w:tcPr>
            <w:tcW w:w="2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897D36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方正楷体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楷体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其他要求</w:t>
            </w:r>
          </w:p>
        </w:tc>
      </w:tr>
      <w:tr w14:paraId="72721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9047E3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F355B2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综合文字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35B03A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3FBF831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bidi="ar"/>
              </w:rPr>
              <w:t>35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周岁（含）以下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C165786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本科及以上，学士学位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E00C42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专业不限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E084B7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年以上相关工作经验</w:t>
            </w:r>
          </w:p>
        </w:tc>
        <w:tc>
          <w:tcPr>
            <w:tcW w:w="2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E1C3DE">
            <w:pPr>
              <w:widowControl/>
              <w:numPr>
                <w:ilvl w:val="0"/>
                <w:numId w:val="1"/>
              </w:numPr>
              <w:suppressAutoHyphens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文字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功底扎实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，熟悉新媒体运营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及宣传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，能够熟练使用Word、Excel、PowerPoint等办公软件；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2.负责公司综合性材料起草、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领导讲话、档案管理、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公文管理等工作；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负责会议通知、材料准备、会议纪要等。</w:t>
            </w:r>
          </w:p>
          <w:p w14:paraId="6FB1A5B8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3.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负责公司企业文化建设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。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具有机关事业单位或国企</w:t>
            </w: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bidi="ar"/>
              </w:rPr>
              <w:t>综合文字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工作经验者优先。</w:t>
            </w:r>
          </w:p>
        </w:tc>
      </w:tr>
      <w:tr w14:paraId="073DA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252166F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1261A0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出纳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80518E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1A47240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35周岁（含）以下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5B5C843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本科及以上，学士学位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F376C05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经济学等相关专业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E6CDBE7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2年以上相关工作经验</w:t>
            </w:r>
          </w:p>
        </w:tc>
        <w:tc>
          <w:tcPr>
            <w:tcW w:w="2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33A052C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1.负责银行账户管理，各类银行账户开立、变更和注销，登记各类台账；</w:t>
            </w:r>
          </w:p>
          <w:p w14:paraId="1BCC47DE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2.负责资金管理，做好支付各类工程款及费用报销、工资发放等工作；</w:t>
            </w:r>
          </w:p>
          <w:p w14:paraId="6386FDA4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3.负责票据管理，包括各类银行支票，银行保函，空白票据等。</w:t>
            </w:r>
          </w:p>
          <w:p w14:paraId="4B5EF4FC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4.定期编制财务报表，如现金流量表、收支平衡表等。具有机关事业单位或国企出纳工作经验者优先。</w:t>
            </w:r>
          </w:p>
        </w:tc>
      </w:tr>
      <w:tr w14:paraId="29D17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D727CCC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5C52F6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技术研发及运维类技术专家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69DB9F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4835452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40周岁（含）以下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3285FF6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本科及以上，学士学位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C38BB4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计算机类、电子信息类相关专业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0C8C93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6年以上相关工作经验</w:t>
            </w:r>
          </w:p>
        </w:tc>
        <w:tc>
          <w:tcPr>
            <w:tcW w:w="2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1919227">
            <w:pPr>
              <w:widowControl/>
              <w:spacing w:line="2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1.负责公司新技术研发、系统优化、运维保障等工作，负责制定业务规划及相关规则，并推动实施，为公司的战略规划、业务发展等提供专业意见和支持；                                         2.负责系统运维及研发团队的组建与管理，确保相关部门工作高效运行，达成既定目标；                                           3.带领团队收集、分析用户反馈意见及客户需求，完善相关系统；                               </w:t>
            </w:r>
          </w:p>
          <w:p w14:paraId="07054354">
            <w:pPr>
              <w:widowControl/>
              <w:spacing w:line="2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4.具有中大型团队管理经验，有央、国企管理履历者或具有重大数字化项目改革、重要平台建设经验者优先。</w:t>
            </w:r>
          </w:p>
        </w:tc>
      </w:tr>
      <w:tr w14:paraId="6129B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F73AC2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7478958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解决方案高级工程师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C2C063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ABAFF31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40周岁（含）以下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20C1B614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本科及以上，学士学位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A58C810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计算机类、电子信息类、电气类等相关专业优先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A66D4B4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4年以上相关工作经验</w:t>
            </w:r>
          </w:p>
        </w:tc>
        <w:tc>
          <w:tcPr>
            <w:tcW w:w="25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EE44F75">
            <w:pPr>
              <w:widowControl/>
              <w:spacing w:line="2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1.负责制定项目整体解决方案，承担项目规划咨询、编制和设计等工作；                                                                                                             2.负责指导团队技术，参与制定技术标准，编写相应的技术文档；                                                                3.配合公司相关业务单位工作，承担对外咨询项目并为公司内部提供技术支持；                                                   4.收集客户反馈，优化系统性能、功能，迭代解决方案，提升客户满意度与市场竞争力；                            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5.负责项目的整体实施，包括项目计划制定、进度跟踪、资源协调等；参与供应商的评估和选择，建立良好的供应商合作关系，确保采购的产品质量和性能符合要求。</w:t>
            </w:r>
          </w:p>
          <w:p w14:paraId="4DD2BCB7">
            <w:pPr>
              <w:widowControl/>
              <w:spacing w:line="2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6.具有信息系统、建造师等中高级证书者优先。</w:t>
            </w:r>
          </w:p>
        </w:tc>
      </w:tr>
      <w:tr w14:paraId="6360D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645809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9FC34FE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项目管理工程师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B18617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92E923C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35周岁（含）以下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973BFEF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本科及以上，学士学位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B677D7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计算机类、电子信息类等相关专业优先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93589B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2年以上相关工作经验</w:t>
            </w:r>
          </w:p>
        </w:tc>
        <w:tc>
          <w:tcPr>
            <w:tcW w:w="2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B5DBC8D">
            <w:pPr>
              <w:widowControl/>
              <w:spacing w:line="2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1.进行项目动态管理，对项目进度及质量进行监督、检查，识别项目实施风险，发现问题并跟踪解决</w:t>
            </w:r>
            <w:r>
              <w:rPr>
                <w:rFonts w:hint="eastAsia" w:eastAsia="仿宋_GB2312"/>
                <w:color w:val="000000"/>
                <w:sz w:val="22"/>
                <w:szCs w:val="22"/>
              </w:rPr>
              <w:t>；</w:t>
            </w:r>
          </w:p>
          <w:p w14:paraId="350215F8">
            <w:pPr>
              <w:widowControl/>
              <w:spacing w:line="2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2.推进重点项目的交付，对相关项目经理的需求、计划、进度、质量、成本等工作有效管控；</w:t>
            </w:r>
          </w:p>
          <w:p w14:paraId="1B675308">
            <w:pPr>
              <w:widowControl/>
              <w:spacing w:line="2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3.构建项目交付机制，参与项目管理相关制度、流程和规范的制定，并负责宣贯监督执行；</w:t>
            </w:r>
          </w:p>
          <w:p w14:paraId="4030119B">
            <w:pPr>
              <w:widowControl/>
              <w:spacing w:line="2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4.负责横向部门间的联络、协调和驱动，保证项目进度和质量，做好项目团队、供应商等资源的统筹管理。</w:t>
            </w:r>
          </w:p>
          <w:p w14:paraId="6DDE6171">
            <w:pPr>
              <w:widowControl/>
              <w:spacing w:line="22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5.具有项目管理、信息系统等中高级证书者优先。</w:t>
            </w:r>
          </w:p>
        </w:tc>
      </w:tr>
      <w:tr w14:paraId="79B14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D89BFC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EBC2C46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数据及系统运维类工程师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6BCB19BA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AFF486A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35周岁（含）以下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E10958C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本科及以上，学士学位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D6638B5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计算机类、电子信息类等相关专业优先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A77E34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2年以上相关工作经验</w:t>
            </w:r>
          </w:p>
        </w:tc>
        <w:tc>
          <w:tcPr>
            <w:tcW w:w="2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82D8E2B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1.负责数据平台的日常开发、运维、运营工作，包括数据平台日常归集、治理、共享、开放等业务；</w:t>
            </w:r>
          </w:p>
          <w:p w14:paraId="20EBF349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  <w:t>2.对接数据平台数据提供方、数据使用方双方，分析场景需求，制定数据流通方式，挖掘数据价值；</w:t>
            </w:r>
          </w:p>
          <w:p w14:paraId="1487346F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 xml:space="preserve">3.负责计算机设备、办公设备、平台系统、网络系统的日常运维和管理；                                                               4.负责业务系统的应用运维及优化支撑；负责信息化平台及其数据维护。 </w:t>
            </w:r>
          </w:p>
        </w:tc>
      </w:tr>
      <w:tr w14:paraId="21613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5B56CF33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42AF182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招投标管理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8EBA68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1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6F3905D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  <w:t>35周岁（含）以下</w:t>
            </w: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C515AA9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  <w:t>本科及以上，学士学位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313A422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  <w:t>专业不限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EB9F86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  <w:t>4年及以上相关工作经验</w:t>
            </w:r>
          </w:p>
        </w:tc>
        <w:tc>
          <w:tcPr>
            <w:tcW w:w="2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E9E3111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  <w:t xml:space="preserve">1.对金华市区投标市场动态及竞争对手情况有深入的研究分析，结合公司资源与资质，制定高效的招投标策略（涵盖公司资质、人员资质等），为公司战略规划及业务拓展提供专业支持与决策建议。  </w:t>
            </w:r>
          </w:p>
          <w:p w14:paraId="38DF7B06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  <w:t>2.负责公司后向采购业务的整体规划，建立健全采购流程与制度，确保采购活动的合规性、规范性和高效性。</w:t>
            </w:r>
          </w:p>
          <w:p w14:paraId="3BA49AA7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  <w:t>3.负责招投标文件的编制与审核工作，确保文件内容的准确性、完整性及竞争力，提升中标率。需具备计算机技术与软件专业技术资格中级及以上证书。</w:t>
            </w:r>
          </w:p>
          <w:p w14:paraId="6A3BB1E9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  <w:t xml:space="preserve">4.熟悉政府采购相关法律法规及操作流程。具备政府采购评审专家资格者优先。  </w:t>
            </w:r>
          </w:p>
          <w:p w14:paraId="59E057AD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  <w:szCs w:val="22"/>
                <w:lang w:bidi="ar"/>
              </w:rPr>
              <w:t>5.具备千万级大型项目的招投标及后向采购经验，能够高效协调内外部资源，确保项目顺利落地。具备央国企或运营商从业背景者优先。</w:t>
            </w:r>
          </w:p>
        </w:tc>
      </w:tr>
      <w:tr w14:paraId="76001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FC97372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2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FA8C361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hint="eastAsia" w:eastAsia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029FBE8">
            <w:pPr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C97B89B">
            <w:pPr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CD78983">
            <w:pPr>
              <w:jc w:val="left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DB4084B">
            <w:pPr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  <w:tc>
          <w:tcPr>
            <w:tcW w:w="2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1DA4031">
            <w:pPr>
              <w:rPr>
                <w:rFonts w:ascii="Times New Roman" w:hAnsi="Times New Roman" w:eastAsia="仿宋_GB2312"/>
                <w:sz w:val="22"/>
                <w:szCs w:val="22"/>
              </w:rPr>
            </w:pPr>
          </w:p>
        </w:tc>
      </w:tr>
    </w:tbl>
    <w:p w14:paraId="1CCCFD4B">
      <w:pPr>
        <w:spacing w:line="540" w:lineRule="exact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备注：年龄计算截至2025年</w:t>
      </w:r>
      <w:r>
        <w:rPr>
          <w:rFonts w:hint="eastAsia" w:eastAsia="仿宋_GB2312"/>
          <w:color w:val="000000"/>
          <w:sz w:val="28"/>
          <w:szCs w:val="28"/>
        </w:rPr>
        <w:t>3</w:t>
      </w:r>
      <w:r>
        <w:rPr>
          <w:rFonts w:ascii="Times New Roman" w:hAnsi="Times New Roman" w:eastAsia="仿宋_GB2312"/>
          <w:color w:val="000000"/>
          <w:sz w:val="28"/>
          <w:szCs w:val="28"/>
        </w:rPr>
        <w:t>月</w:t>
      </w:r>
      <w:r>
        <w:rPr>
          <w:rFonts w:hint="eastAsia" w:eastAsia="仿宋_GB2312"/>
          <w:color w:val="000000"/>
          <w:sz w:val="28"/>
          <w:szCs w:val="28"/>
        </w:rPr>
        <w:t>31</w:t>
      </w:r>
      <w:r>
        <w:rPr>
          <w:rFonts w:ascii="Times New Roman" w:hAnsi="Times New Roman" w:eastAsia="仿宋_GB2312"/>
          <w:color w:val="000000"/>
          <w:sz w:val="28"/>
          <w:szCs w:val="28"/>
        </w:rPr>
        <w:t>日</w:t>
      </w:r>
    </w:p>
    <w:p w14:paraId="6329EE4D"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FF9490"/>
    <w:multiLevelType w:val="singleLevel"/>
    <w:tmpl w:val="F0FF94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lZjA2MzU3Y2EwODBmYzU4MGI4MzY3YjgzODNiMDIifQ=="/>
  </w:docVars>
  <w:rsids>
    <w:rsidRoot w:val="00E95FD2"/>
    <w:rsid w:val="00610C8F"/>
    <w:rsid w:val="009B3CC6"/>
    <w:rsid w:val="00B5507F"/>
    <w:rsid w:val="00E95FD2"/>
    <w:rsid w:val="1A1447B5"/>
    <w:rsid w:val="3AD94A7B"/>
    <w:rsid w:val="44F849ED"/>
    <w:rsid w:val="5A2057D2"/>
    <w:rsid w:val="627A48E4"/>
    <w:rsid w:val="69AE49E5"/>
    <w:rsid w:val="7D7A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1712</Words>
  <Characters>1769</Characters>
  <Lines>16</Lines>
  <Paragraphs>4</Paragraphs>
  <TotalTime>0</TotalTime>
  <ScaleCrop>false</ScaleCrop>
  <LinksUpToDate>false</LinksUpToDate>
  <CharactersWithSpaces>2204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2025-03-28T07:29:00Z</dcterms:created>
  <dc:creator>Administrator</dc:creator>
  <cp:lastModifiedBy>不知道</cp:lastModifiedBy>
  <dcterms:modified xsi:type="dcterms:W3CDTF">2025-03-31T01:10:02Z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39A21DB3013A45CEBD97F8F603458DAC_13</vt:lpwstr>
  </property>
</Properties>
</file>