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42A9">
      <w:pPr>
        <w:keepNext w:val="0"/>
        <w:keepLines w:val="0"/>
        <w:pageBreakBefore w:val="0"/>
        <w:tabs>
          <w:tab w:val="left" w:pos="180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671BD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4FF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磐安县机关事业单位编外人才“储备池”</w:t>
      </w:r>
    </w:p>
    <w:p w14:paraId="72B13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办法</w:t>
      </w:r>
    </w:p>
    <w:p w14:paraId="0B3C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1E98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为了进一步提升我县机关事业单位编外人员招用工作，建立编外人才“储备池”制度。机关事业单位招用编外人员，除驾驶员、安保、食堂员工等岗位外，原则上从编外人才“储备池”中择优招用。</w:t>
      </w:r>
    </w:p>
    <w:p w14:paraId="41AE1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储备池人才范围</w:t>
      </w:r>
    </w:p>
    <w:p w14:paraId="5ED4C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未纳入我县机关事业单位编制管理的人员，进入编外人才“储备池”管理。</w:t>
      </w:r>
    </w:p>
    <w:p w14:paraId="00FF1E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储备池人才管理</w:t>
      </w:r>
    </w:p>
    <w:p w14:paraId="4AE4F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进入编外人才“储备池”的人员，实行积分制管理。采取学历、专业技术职称（职业技能）、参加人事考试笔试总成绩等项目，按一定的分值进行积分制管理。</w:t>
      </w:r>
    </w:p>
    <w:p w14:paraId="524D88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学历积分。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申请人取得国家认可的学历的，可按下列标准计分。</w:t>
      </w:r>
    </w:p>
    <w:p w14:paraId="5536A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1.具有研究生学历的，积2分;</w:t>
      </w:r>
    </w:p>
    <w:p w14:paraId="797D5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2.具有本科学历的，积1.5分;</w:t>
      </w:r>
    </w:p>
    <w:p w14:paraId="38CCA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3.具有大专学历的，积1分;</w:t>
      </w:r>
    </w:p>
    <w:p w14:paraId="63209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4.具有高中学历的，积0.5分。</w:t>
      </w:r>
    </w:p>
    <w:p w14:paraId="0E224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计分时以最高学历计算，不重复计分，双学历不累计计分；国（境）外获得的学历，需经教育部学历认证中心认定方可计分。</w:t>
      </w:r>
    </w:p>
    <w:p w14:paraId="636A8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（二）专业技术职称（职业技能）积分。</w:t>
      </w:r>
    </w:p>
    <w:p w14:paraId="7D51B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获得国家职业资格证书、国家技能等级证书、专项职业能力证书的，可按以下标准计分：</w:t>
      </w:r>
    </w:p>
    <w:p w14:paraId="2180B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1.专业技术职称积分</w:t>
      </w:r>
    </w:p>
    <w:p w14:paraId="743A7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（1）具有正高级职称，积3分;</w:t>
      </w:r>
    </w:p>
    <w:p w14:paraId="7089A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（2）具有副高级职称，积2.5分;</w:t>
      </w:r>
    </w:p>
    <w:p w14:paraId="25780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（3）具有中级专业技术职称，积2分;</w:t>
      </w:r>
    </w:p>
    <w:p w14:paraId="71949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（4）具有初级专业技术职称，积1.5分。</w:t>
      </w:r>
    </w:p>
    <w:p w14:paraId="3EE34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如专业技术人员职业资格仅标注高级，未注明正高级、副高级或相应等级的，按照副高级职称积分。</w:t>
      </w:r>
    </w:p>
    <w:p w14:paraId="79E98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2.职业技能积分</w:t>
      </w:r>
    </w:p>
    <w:p w14:paraId="6E30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（1）具有高级技师的，积2.5分;</w:t>
      </w:r>
    </w:p>
    <w:p w14:paraId="200A3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（2）具有技师的，积2分；</w:t>
      </w:r>
    </w:p>
    <w:p w14:paraId="09450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（3）具有高级工的，积1.5分；</w:t>
      </w:r>
    </w:p>
    <w:p w14:paraId="6332E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（4）具有中级工的，积1分；</w:t>
      </w:r>
    </w:p>
    <w:p w14:paraId="3F449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（5）具有初级工的，积0.5分；</w:t>
      </w:r>
    </w:p>
    <w:p w14:paraId="589EC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（6）具有专项证书的，积0.3分。</w:t>
      </w:r>
    </w:p>
    <w:p w14:paraId="64264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计分时以最高专业技术职称（职业技能）计算，不重复计分，多个专业技术职称和多个职业技能不累计计分。</w:t>
      </w:r>
    </w:p>
    <w:p w14:paraId="290D4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（三）参加人事考试笔试成绩积分。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人事考试笔试总成绩折算成积分。譬如张XX，参加公务员考试笔试总成绩为120分，该次笔试满分为200分，折算积分为0.6分。计算公式为：笔试积分=笔试总成绩/该次笔试满分。笔试总成绩以参加人事考试公布（查询）的成绩为准，可以择最高一次的成绩。</w:t>
      </w:r>
    </w:p>
    <w:p w14:paraId="687AE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储备池人才运用</w:t>
      </w:r>
    </w:p>
    <w:p w14:paraId="373D9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人力社保局发布编外人员招用公告后，启用编外人才“储备池”，符合报名条件的储备池人才统一在线上报名。审核通过的，在报名结束后，考生本人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按规定时间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招用单位提供积分材料。招用单位负责审核计分，将名单（按积分从高到低的排序）报送县人事考试中心。县人事考试中心统一进行公示无异议后，确定入围面试人员名单组织面试。积分不带入面试计算总成绩。6个月内参加人事考试并由组织部、人力社保部门（含教育、卫生）组织体检合格的，可以免予体检。体检、考察参照公务员录用标准执行。</w:t>
      </w:r>
    </w:p>
    <w:p w14:paraId="779A2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BE734"/>
    <w:multiLevelType w:val="singleLevel"/>
    <w:tmpl w:val="FFABE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746F94"/>
    <w:multiLevelType w:val="singleLevel"/>
    <w:tmpl w:val="3F746F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6554"/>
    <w:rsid w:val="1BFE6554"/>
    <w:rsid w:val="509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1077</Characters>
  <Lines>0</Lines>
  <Paragraphs>0</Paragraphs>
  <TotalTime>0</TotalTime>
  <ScaleCrop>false</ScaleCrop>
  <LinksUpToDate>false</LinksUpToDate>
  <CharactersWithSpaces>1077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2024-02-28T04:51:00Z</dcterms:created>
  <dc:creator>paa</dc:creator>
  <cp:lastModifiedBy>不知道</cp:lastModifiedBy>
  <dcterms:modified xsi:type="dcterms:W3CDTF">2024-11-11T01:33:01Z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D3EDC66B267F48F58E413BF675735592_13</vt:lpwstr>
  </property>
</Properties>
</file>