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招聘岗位考核方式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3"/>
        <w:tblW w:w="8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量化考核+面试</w:t>
            </w:r>
          </w:p>
        </w:tc>
        <w:tc>
          <w:tcPr>
            <w:tcW w:w="5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财务负责人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综合办公室负责人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笔试+面试</w:t>
            </w:r>
          </w:p>
        </w:tc>
        <w:tc>
          <w:tcPr>
            <w:tcW w:w="5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文员、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会计、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出纳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、党建文员、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MGFiMWRmYWIwN2Y5OGI2Y2EzNmI5OTcwN2Q4YjEifQ=="/>
  </w:docVars>
  <w:rsids>
    <w:rsidRoot w:val="10290FC5"/>
    <w:rsid w:val="10290FC5"/>
    <w:rsid w:val="51A4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2023-06-19T02:26:00Z</dcterms:created>
  <dc:creator>小浩</dc:creator>
  <cp:lastModifiedBy>2022-01-03</cp:lastModifiedBy>
  <dcterms:modified xsi:type="dcterms:W3CDTF">2023-06-26T07:36:57Z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EA41785992194058B25EE173D4CA6E11_13</vt:lpwstr>
  </property>
</Properties>
</file>