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282828"/>
          <w:spacing w:val="0"/>
          <w:sz w:val="44"/>
          <w:szCs w:val="44"/>
          <w:shd w:val="clear" w:color="auto" w:fill="FFFFFF"/>
        </w:rPr>
      </w:pPr>
      <w:bookmarkStart w:id="0" w:name="OLE_LINK1"/>
      <w:r>
        <w:rPr>
          <w:rFonts w:hint="eastAsia" w:ascii="方正小标宋简体" w:hAnsi="方正小标宋简体" w:eastAsia="方正小标宋简体" w:cs="方正小标宋简体"/>
          <w:i w:val="0"/>
          <w:iCs w:val="0"/>
          <w:caps w:val="0"/>
          <w:color w:val="282828"/>
          <w:spacing w:val="0"/>
          <w:sz w:val="44"/>
          <w:szCs w:val="44"/>
          <w:shd w:val="clear" w:color="auto" w:fill="FFFFFF"/>
        </w:rPr>
        <w:t>关于《惠州大亚湾经济技术开发区高质量发展公共基础设施项目（智慧停车）涉及道路临时泊位及公共停车场的收费定价方案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282828"/>
          <w:spacing w:val="0"/>
          <w:sz w:val="44"/>
          <w:szCs w:val="44"/>
          <w:shd w:val="clear" w:color="auto" w:fill="FFFFFF"/>
        </w:rPr>
      </w:pPr>
      <w:r>
        <w:rPr>
          <w:rFonts w:hint="eastAsia" w:ascii="方正小标宋简体" w:hAnsi="方正小标宋简体" w:eastAsia="方正小标宋简体" w:cs="方正小标宋简体"/>
          <w:i w:val="0"/>
          <w:iCs w:val="0"/>
          <w:caps w:val="0"/>
          <w:color w:val="282828"/>
          <w:spacing w:val="0"/>
          <w:sz w:val="44"/>
          <w:szCs w:val="44"/>
          <w:shd w:val="clear" w:color="auto" w:fill="FFFFFF"/>
        </w:rPr>
        <w:t>（征求意见稿）》的说明</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Autospacing="0" w:line="420" w:lineRule="atLeast"/>
        <w:ind w:left="0" w:right="0" w:firstLine="643" w:firstLineChars="200"/>
        <w:jc w:val="left"/>
        <w:textAlignment w:val="auto"/>
        <w:rPr>
          <w:rFonts w:hint="eastAsia" w:ascii="黑体" w:hAnsi="黑体" w:eastAsia="黑体" w:cs="黑体"/>
          <w:i w:val="0"/>
          <w:iCs w:val="0"/>
          <w:caps w:val="0"/>
          <w:color w:val="000000"/>
          <w:spacing w:val="0"/>
          <w:sz w:val="16"/>
          <w:szCs w:val="16"/>
        </w:rPr>
      </w:pPr>
      <w:r>
        <w:rPr>
          <w:rStyle w:val="6"/>
          <w:rFonts w:hint="eastAsia" w:ascii="黑体" w:hAnsi="黑体" w:eastAsia="黑体" w:cs="黑体"/>
          <w:i w:val="0"/>
          <w:iCs w:val="0"/>
          <w:caps w:val="0"/>
          <w:color w:val="000000"/>
          <w:spacing w:val="0"/>
          <w:sz w:val="32"/>
          <w:szCs w:val="32"/>
          <w:shd w:val="clear" w:color="auto" w:fill="FFFFFF"/>
        </w:rPr>
        <w:t>一</w:t>
      </w:r>
      <w:r>
        <w:rPr>
          <w:rStyle w:val="6"/>
          <w:rFonts w:hint="eastAsia" w:ascii="黑体" w:hAnsi="黑体" w:eastAsia="黑体" w:cs="黑体"/>
          <w:b w:val="0"/>
          <w:bCs/>
          <w:i w:val="0"/>
          <w:iCs w:val="0"/>
          <w:caps w:val="0"/>
          <w:color w:val="000000"/>
          <w:spacing w:val="0"/>
          <w:sz w:val="32"/>
          <w:szCs w:val="32"/>
          <w:shd w:val="clear" w:color="auto" w:fill="FFFFFF"/>
        </w:rPr>
        <w:t>、收费方案出台背景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32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宋体" w:hAnsi="宋体" w:eastAsia="宋体" w:cs="宋体"/>
          <w:i w:val="0"/>
          <w:iCs w:val="0"/>
          <w:caps w:val="0"/>
          <w:color w:val="000000"/>
          <w:spacing w:val="0"/>
          <w:sz w:val="16"/>
          <w:szCs w:val="16"/>
          <w:shd w:val="clear" w:color="auto" w:fill="FFFFFF"/>
        </w:rPr>
        <w:t>　</w:t>
      </w:r>
      <w:r>
        <w:rPr>
          <w:rFonts w:hint="eastAsia" w:ascii="仿宋_GB2312" w:hAnsi="仿宋_GB2312" w:eastAsia="仿宋_GB2312" w:cs="仿宋_GB2312"/>
          <w:i w:val="0"/>
          <w:iCs w:val="0"/>
          <w:caps w:val="0"/>
          <w:color w:val="000000"/>
          <w:spacing w:val="0"/>
          <w:sz w:val="32"/>
          <w:szCs w:val="32"/>
          <w:shd w:val="clear" w:color="auto" w:fill="FFFFFF"/>
        </w:rPr>
        <w:t>近年来，随着经济高速发展，惠州大亚湾经济技术开发区汽车保有量不断增加，但辖区内公共停车泊位的供给严重滞后于汽车保有量的增长，“停车难、停车乱”成为市民群众反映强烈的问题。市民群众对加大辖区公共停车泊位建设和供给、提高车位使用效率、规范停车泊位管理等的呼声越来越强烈。缓解“停车难”压力，治理“停车乱”难题，是惠州大亚湾经济技术开发区当前提升城市精细化管理水平的一项重要任务。为更好推进公共停车位规划建设，提高停车资源利用效率，根据惠州大亚湾经济技术开发区管委会工作部署，结合辖区内可利用的城市公共停车泊位情况，实施开展本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根据《大亚湾开发区智慧共享停车系统项目投资建设实施方案》，大亚湾开发区智慧共享停车系统项目致力于解决大亚湾区“停车难”问题，是集智慧停车设施投资、建设、运营及管理为一体的综合型停车系统项目。区城投集团全资子公司惠州大亚湾区智慧城市建设投资有限公司先行搭建智慧停车云平台，实现大亚湾区现有公共停车设施的互联共享和智慧化管理；整合现有停车资源，包含道路停车泊位及路外既有公共停车场，再通过投资新建各类停车设施，包括地面停车场、地下停车场、立体停车楼等，逐步新增停车位，平衡供需关系，实现有效供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rPr>
        <w:t>惠州大亚湾区智慧城市建设投资有限公司</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于今年年初向我局提出核定停车收费标准的请示，根据省、市停车收费的相关政策和政府定价管理程序，我局草拟了《惠州大亚湾经济技术开发区高质量发展公共基础设施项目（智慧停车）涉及道路临时泊位及公共停车场的收费定价方案（征求意见稿）》，向社会各界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Style w:val="6"/>
          <w:rFonts w:hint="default" w:ascii="黑体" w:hAnsi="黑体" w:eastAsia="黑体" w:cs="黑体"/>
          <w:b w:val="0"/>
          <w:bCs/>
          <w:i w:val="0"/>
          <w:iCs w:val="0"/>
          <w:caps w:val="0"/>
          <w:color w:val="000000"/>
          <w:spacing w:val="0"/>
          <w:sz w:val="32"/>
          <w:szCs w:val="32"/>
          <w:shd w:val="clear" w:color="auto" w:fill="FFFFFF"/>
          <w:lang w:val="en-US" w:eastAsia="zh-CN"/>
        </w:rPr>
      </w:pPr>
      <w:r>
        <w:rPr>
          <w:rStyle w:val="6"/>
          <w:rFonts w:hint="eastAsia" w:ascii="黑体" w:hAnsi="黑体" w:eastAsia="黑体" w:cs="黑体"/>
          <w:b w:val="0"/>
          <w:bCs/>
          <w:i w:val="0"/>
          <w:iCs w:val="0"/>
          <w:caps w:val="0"/>
          <w:color w:val="000000"/>
          <w:spacing w:val="0"/>
          <w:sz w:val="32"/>
          <w:szCs w:val="32"/>
          <w:shd w:val="clear" w:color="auto" w:fill="FFFFFF"/>
          <w:lang w:val="en-US" w:eastAsia="zh-CN"/>
        </w:rPr>
        <w:t>二、收费的必要性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rPr>
        <w:t>通过对道路公共资源的有偿使用，体现使用者付费的公平性原则。市区道路临时泊位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公共停车场</w:t>
      </w:r>
      <w:r>
        <w:rPr>
          <w:rFonts w:hint="eastAsia" w:ascii="仿宋_GB2312" w:hAnsi="仿宋_GB2312" w:eastAsia="仿宋_GB2312" w:cs="仿宋_GB2312"/>
          <w:i w:val="0"/>
          <w:iCs w:val="0"/>
          <w:caps w:val="0"/>
          <w:color w:val="000000"/>
          <w:spacing w:val="0"/>
          <w:sz w:val="32"/>
          <w:szCs w:val="32"/>
          <w:shd w:val="clear" w:color="auto" w:fill="FFFFFF"/>
        </w:rPr>
        <w:t>是公共资源，目前是免费使用，但部分车主长期占用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停车位</w:t>
      </w:r>
      <w:r>
        <w:rPr>
          <w:rFonts w:hint="eastAsia" w:ascii="仿宋_GB2312" w:hAnsi="仿宋_GB2312" w:eastAsia="仿宋_GB2312" w:cs="仿宋_GB2312"/>
          <w:i w:val="0"/>
          <w:iCs w:val="0"/>
          <w:caps w:val="0"/>
          <w:color w:val="000000"/>
          <w:spacing w:val="0"/>
          <w:sz w:val="32"/>
          <w:szCs w:val="32"/>
          <w:shd w:val="clear" w:color="auto" w:fill="FFFFFF"/>
        </w:rPr>
        <w:t>，把公共</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停车位</w:t>
      </w:r>
      <w:r>
        <w:rPr>
          <w:rFonts w:hint="eastAsia" w:ascii="仿宋_GB2312" w:hAnsi="仿宋_GB2312" w:eastAsia="仿宋_GB2312" w:cs="仿宋_GB2312"/>
          <w:i w:val="0"/>
          <w:iCs w:val="0"/>
          <w:caps w:val="0"/>
          <w:color w:val="000000"/>
          <w:spacing w:val="0"/>
          <w:sz w:val="32"/>
          <w:szCs w:val="32"/>
          <w:shd w:val="clear" w:color="auto" w:fill="FFFFFF"/>
        </w:rPr>
        <w:t>当成了免费私人停车位，不利于公共资源的公平合理使用。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sz w:val="32"/>
          <w:szCs w:val="32"/>
          <w:shd w:val="clear" w:color="auto" w:fill="FFFFFF"/>
        </w:rPr>
        <w:t>通过发挥价格杠杆作用，实行道路临时泊位</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公共停车场</w:t>
      </w:r>
      <w:r>
        <w:rPr>
          <w:rFonts w:hint="eastAsia" w:ascii="仿宋_GB2312" w:hAnsi="仿宋_GB2312" w:eastAsia="仿宋_GB2312" w:cs="仿宋_GB2312"/>
          <w:i w:val="0"/>
          <w:iCs w:val="0"/>
          <w:caps w:val="0"/>
          <w:color w:val="000000"/>
          <w:spacing w:val="0"/>
          <w:sz w:val="32"/>
          <w:szCs w:val="32"/>
          <w:shd w:val="clear" w:color="auto" w:fill="FFFFFF"/>
        </w:rPr>
        <w:t xml:space="preserve">有偿服务，有利于促进出行结构调整，引导市民使用公共交通出行。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sz w:val="32"/>
          <w:szCs w:val="32"/>
          <w:shd w:val="clear" w:color="auto" w:fill="FFFFFF"/>
        </w:rPr>
        <w:t>实行有偿服务，收取一定的费用，有利于保障停车服务项目的正常运营管理。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lang w:eastAsia="zh-CN"/>
        </w:rPr>
        <w:t>合理设置收费机制，提高长时间占道停车成本，有利于提升泊位周转率，缓解路内短时停车难的问题。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Style w:val="6"/>
          <w:rFonts w:hint="eastAsia" w:ascii="黑体" w:hAnsi="黑体" w:eastAsia="黑体" w:cs="黑体"/>
          <w:b w:val="0"/>
          <w:bCs/>
          <w:i w:val="0"/>
          <w:iCs w:val="0"/>
          <w:caps w:val="0"/>
          <w:color w:val="000000"/>
          <w:spacing w:val="0"/>
          <w:sz w:val="32"/>
          <w:szCs w:val="32"/>
          <w:shd w:val="clear" w:color="auto" w:fill="FFFFFF"/>
          <w:lang w:val="en-US" w:eastAsia="zh-CN"/>
        </w:rPr>
      </w:pPr>
      <w:r>
        <w:rPr>
          <w:rStyle w:val="6"/>
          <w:rFonts w:hint="eastAsia" w:ascii="黑体" w:hAnsi="黑体" w:eastAsia="黑体" w:cs="黑体"/>
          <w:b w:val="0"/>
          <w:bCs/>
          <w:i w:val="0"/>
          <w:iCs w:val="0"/>
          <w:caps w:val="0"/>
          <w:color w:val="000000"/>
          <w:spacing w:val="0"/>
          <w:sz w:val="32"/>
          <w:szCs w:val="32"/>
          <w:shd w:val="clear" w:color="auto" w:fill="FFFFFF"/>
          <w:lang w:val="en-US" w:eastAsia="zh-CN"/>
        </w:rPr>
        <w:t>三、定价依据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1.《中华人民共和国价格法》（1997年12月29日第八届全国人民代表大会常务委员会第二十九次会议通过　1997年12月29日中华人民共和国主席令第九十二号公布　自1998年5月1日起施行）；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highlight w:val="yellow"/>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eastAsia="zh-CN"/>
        </w:rPr>
        <w:t>2.</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color="auto" w:fill="FFFFFF"/>
          <w:lang w:eastAsia="zh-CN"/>
        </w:rPr>
        <w:t>广东省发展改革委关于印发&lt;关于政府制定价格行为规则的实施细则(2024年修订)&gt;的通知</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r>
        <w:rPr>
          <w:rFonts w:hint="eastAsia" w:ascii="Times New Roman" w:hAnsi="Times New Roman" w:eastAsia="仿宋_GB2312" w:cs="Times New Roman"/>
          <w:i w:val="0"/>
          <w:iCs w:val="0"/>
          <w:caps w:val="0"/>
          <w:color w:val="000000"/>
          <w:spacing w:val="0"/>
          <w:sz w:val="32"/>
          <w:szCs w:val="32"/>
          <w:highlight w:val="none"/>
          <w:shd w:val="clear" w:color="auto" w:fill="FFFFFF"/>
          <w:lang w:eastAsia="zh-CN"/>
        </w:rPr>
        <w:t>粤发改规〔2024〕3号</w:t>
      </w:r>
      <w:r>
        <w:rPr>
          <w:rFonts w:hint="default" w:ascii="Times New Roman" w:hAnsi="Times New Roman" w:eastAsia="仿宋_GB2312" w:cs="Times New Roman"/>
          <w:i w:val="0"/>
          <w:iCs w:val="0"/>
          <w:caps w:val="0"/>
          <w:color w:val="000000"/>
          <w:spacing w:val="0"/>
          <w:sz w:val="32"/>
          <w:szCs w:val="32"/>
          <w:highlight w:val="none"/>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shd w:val="clear" w:color="auto" w:fill="FFFFFF"/>
          <w:lang w:eastAsia="zh-CN"/>
        </w:rPr>
        <w:t>.《政府制定价格</w:t>
      </w:r>
      <w:bookmarkStart w:id="1" w:name="OLE_LINK4"/>
      <w:r>
        <w:rPr>
          <w:rFonts w:hint="default" w:ascii="Times New Roman" w:hAnsi="Times New Roman" w:eastAsia="仿宋_GB2312" w:cs="Times New Roman"/>
          <w:i w:val="0"/>
          <w:iCs w:val="0"/>
          <w:caps w:val="0"/>
          <w:color w:val="000000"/>
          <w:spacing w:val="0"/>
          <w:sz w:val="32"/>
          <w:szCs w:val="32"/>
          <w:shd w:val="clear" w:color="auto" w:fill="FFFFFF"/>
          <w:lang w:eastAsia="zh-CN"/>
        </w:rPr>
        <w:t>成本监审</w:t>
      </w:r>
      <w:bookmarkEnd w:id="1"/>
      <w:r>
        <w:rPr>
          <w:rFonts w:hint="default" w:ascii="Times New Roman" w:hAnsi="Times New Roman" w:eastAsia="仿宋_GB2312" w:cs="Times New Roman"/>
          <w:i w:val="0"/>
          <w:iCs w:val="0"/>
          <w:caps w:val="0"/>
          <w:color w:val="000000"/>
          <w:spacing w:val="0"/>
          <w:sz w:val="32"/>
          <w:szCs w:val="32"/>
          <w:shd w:val="clear" w:color="auto" w:fill="FFFFFF"/>
          <w:lang w:eastAsia="zh-CN"/>
        </w:rPr>
        <w:t>办法》（国家发展和改革委员会令〔2017〕第8号令）；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iCs w:val="0"/>
          <w:caps w:val="0"/>
          <w:color w:val="000000"/>
          <w:spacing w:val="0"/>
          <w:sz w:val="32"/>
          <w:szCs w:val="32"/>
          <w:shd w:val="clear" w:color="auto" w:fill="FFFFFF"/>
          <w:lang w:eastAsia="zh-CN"/>
        </w:rPr>
        <w:t>.《广东省定价目录（2022年版）》；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5</w:t>
      </w:r>
      <w:r>
        <w:rPr>
          <w:rFonts w:hint="default" w:ascii="Times New Roman" w:hAnsi="Times New Roman" w:eastAsia="仿宋_GB2312" w:cs="Times New Roman"/>
          <w:i w:val="0"/>
          <w:iCs w:val="0"/>
          <w:caps w:val="0"/>
          <w:color w:val="000000"/>
          <w:spacing w:val="0"/>
          <w:sz w:val="32"/>
          <w:szCs w:val="32"/>
          <w:shd w:val="clear" w:color="auto" w:fill="FFFFFF"/>
          <w:lang w:eastAsia="zh-CN"/>
        </w:rPr>
        <w:t>.《广东省发展和改革委员会 广东省住房和城乡建设厅 广东省交通运输厅 广东省市场监督管理局关于完善机动车停放服务收费政策的指导意见》（粤发改规〔2022〕10号）；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6</w:t>
      </w:r>
      <w:r>
        <w:rPr>
          <w:rFonts w:hint="default" w:ascii="Times New Roman" w:hAnsi="Times New Roman" w:eastAsia="仿宋_GB2312" w:cs="Times New Roman"/>
          <w:i w:val="0"/>
          <w:iCs w:val="0"/>
          <w:caps w:val="0"/>
          <w:color w:val="000000"/>
          <w:spacing w:val="0"/>
          <w:sz w:val="32"/>
          <w:szCs w:val="32"/>
          <w:shd w:val="clear" w:color="auto" w:fill="FFFFFF"/>
          <w:lang w:eastAsia="zh-CN"/>
        </w:rPr>
        <w:t>.《惠州市停车场建设与管理办法》（2021年10月11日惠州市人民政府令第97号公布 自2021年12月1日起施行）；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7</w:t>
      </w:r>
      <w:r>
        <w:rPr>
          <w:rFonts w:hint="default" w:ascii="Times New Roman" w:hAnsi="Times New Roman" w:eastAsia="仿宋_GB2312" w:cs="Times New Roman"/>
          <w:i w:val="0"/>
          <w:iCs w:val="0"/>
          <w:caps w:val="0"/>
          <w:color w:val="000000"/>
          <w:spacing w:val="0"/>
          <w:sz w:val="32"/>
          <w:szCs w:val="32"/>
          <w:shd w:val="clear" w:color="auto" w:fill="FFFFFF"/>
          <w:lang w:eastAsia="zh-CN"/>
        </w:rPr>
        <w:t>.其他相关的政策法规。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Style w:val="6"/>
          <w:rFonts w:hint="default" w:ascii="黑体" w:hAnsi="黑体" w:eastAsia="黑体" w:cs="黑体"/>
          <w:b w:val="0"/>
          <w:bCs/>
          <w:i w:val="0"/>
          <w:iCs w:val="0"/>
          <w:caps w:val="0"/>
          <w:color w:val="000000"/>
          <w:spacing w:val="0"/>
          <w:sz w:val="32"/>
          <w:szCs w:val="32"/>
          <w:shd w:val="clear" w:color="auto" w:fill="FFFFFF"/>
          <w:lang w:val="en-US" w:eastAsia="zh-CN"/>
        </w:rPr>
      </w:pPr>
      <w:r>
        <w:rPr>
          <w:rStyle w:val="6"/>
          <w:rFonts w:hint="eastAsia" w:ascii="黑体" w:hAnsi="黑体" w:eastAsia="黑体" w:cs="黑体"/>
          <w:b w:val="0"/>
          <w:bCs/>
          <w:i w:val="0"/>
          <w:iCs w:val="0"/>
          <w:caps w:val="0"/>
          <w:color w:val="000000"/>
          <w:spacing w:val="0"/>
          <w:sz w:val="32"/>
          <w:szCs w:val="32"/>
          <w:shd w:val="clear" w:color="auto" w:fill="FFFFFF"/>
          <w:lang w:val="en-US" w:eastAsia="zh-CN"/>
        </w:rPr>
        <w:t>四、定价模式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政府制定价格目前有两种模式，一种是政府定价，指定价机关核定具体收费标准和减免条款，收费主体必须严格按规定执行，不得擅自改变收费标准和减免范围；另一种是政府指导价，包括制定中准价、最高限价、最低限价等。考虑到道路临时泊车具有资源垄断性和公益性的特征，为规范收费主体的收费行为，避免国有资源流失，制定收费标准方案时拟采取政府定价的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Style w:val="6"/>
          <w:rFonts w:hint="eastAsia" w:ascii="黑体" w:hAnsi="黑体" w:eastAsia="黑体" w:cs="黑体"/>
          <w:b w:val="0"/>
          <w:bCs/>
          <w:i w:val="0"/>
          <w:iCs w:val="0"/>
          <w:caps w:val="0"/>
          <w:color w:val="000000"/>
          <w:spacing w:val="0"/>
          <w:sz w:val="32"/>
          <w:szCs w:val="32"/>
          <w:shd w:val="clear" w:color="auto" w:fill="FFFFFF"/>
          <w:lang w:val="en-US" w:eastAsia="zh-CN"/>
        </w:rPr>
      </w:pPr>
      <w:r>
        <w:rPr>
          <w:rStyle w:val="6"/>
          <w:rFonts w:hint="eastAsia" w:ascii="黑体" w:hAnsi="黑体" w:eastAsia="黑体" w:cs="黑体"/>
          <w:b w:val="0"/>
          <w:bCs/>
          <w:i w:val="0"/>
          <w:iCs w:val="0"/>
          <w:caps w:val="0"/>
          <w:color w:val="000000"/>
          <w:spacing w:val="0"/>
          <w:sz w:val="32"/>
          <w:szCs w:val="32"/>
          <w:shd w:val="clear" w:color="auto" w:fill="FFFFFF"/>
          <w:lang w:val="en-US" w:eastAsia="zh-CN"/>
        </w:rPr>
        <w:t>五、制定收费标准的原则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32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16"/>
          <w:szCs w:val="16"/>
          <w:shd w:val="clear" w:color="auto" w:fill="FFFFFF"/>
        </w:rPr>
        <w:t>　</w:t>
      </w:r>
      <w:r>
        <w:rPr>
          <w:rFonts w:hint="eastAsia" w:ascii="宋体" w:hAnsi="宋体" w:cs="宋体"/>
          <w:i w:val="0"/>
          <w:iCs w:val="0"/>
          <w:caps w:val="0"/>
          <w:color w:val="000000"/>
          <w:spacing w:val="0"/>
          <w:sz w:val="16"/>
          <w:szCs w:val="16"/>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核定机动车停放服务收费标准，要遵循既要区别不同区域停车供需状况差异和交通拥堵状况，又要考虑道路的繁忙与空闲时段，实行差别化管理。在有利于提高道路的通勤效率的同时，还要兼顾市民的停车需求和消费承受能力的原则。为此，在起草两套收费标准方案时，通过以下几方面措施体现上述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（一）道路临时泊位收费方案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1.方案（一）和方案（二）均实行“不同区域、不同时段”的差别化收费模式。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2.设置免费时限，满足市民短时停车需求，两套收费标准方案在收费时段均设置停车首30分钟免费。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default" w:ascii="楷体_GB2312" w:hAnsi="楷体_GB2312" w:eastAsia="楷体_GB2312" w:cs="楷体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（二）公共停车场收费方案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1.方案（一）和方案（二）均实施“不同时段、不同车型”的差别化收费模式。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2.设置免费时限，满足市民短时停车需求，两套收费标准方案在收费时段均设置停车首30分钟免费。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Style w:val="6"/>
          <w:rFonts w:hint="eastAsia" w:ascii="黑体" w:hAnsi="黑体" w:eastAsia="黑体" w:cs="黑体"/>
          <w:b w:val="0"/>
          <w:bCs/>
          <w:i w:val="0"/>
          <w:iCs w:val="0"/>
          <w:caps w:val="0"/>
          <w:color w:val="000000"/>
          <w:spacing w:val="0"/>
          <w:sz w:val="32"/>
          <w:szCs w:val="32"/>
          <w:shd w:val="clear" w:color="auto" w:fill="FFFFFF"/>
          <w:lang w:val="en-US" w:eastAsia="zh-CN"/>
        </w:rPr>
      </w:pPr>
      <w:r>
        <w:rPr>
          <w:rStyle w:val="6"/>
          <w:rFonts w:hint="eastAsia" w:ascii="黑体" w:hAnsi="黑体" w:eastAsia="黑体" w:cs="黑体"/>
          <w:b w:val="0"/>
          <w:bCs/>
          <w:i w:val="0"/>
          <w:iCs w:val="0"/>
          <w:caps w:val="0"/>
          <w:color w:val="000000"/>
          <w:spacing w:val="0"/>
          <w:sz w:val="32"/>
          <w:szCs w:val="32"/>
          <w:shd w:val="clear" w:color="auto" w:fill="FFFFFF"/>
          <w:lang w:val="en-US" w:eastAsia="zh-CN"/>
        </w:rPr>
        <w:t>四、收费方案的比较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320" w:firstLineChars="200"/>
        <w:jc w:val="both"/>
        <w:textAlignment w:val="auto"/>
        <w:rPr>
          <w:rFonts w:hint="eastAsia" w:ascii="楷体_GB2312" w:hAnsi="楷体_GB2312" w:eastAsia="楷体_GB2312" w:cs="楷体_GB2312"/>
          <w:i w:val="0"/>
          <w:iCs w:val="0"/>
          <w:caps w:val="0"/>
          <w:color w:val="000000"/>
          <w:spacing w:val="0"/>
          <w:sz w:val="32"/>
          <w:szCs w:val="32"/>
          <w:shd w:val="clear" w:color="auto" w:fill="FFFFFF"/>
          <w:lang w:val="en-US" w:eastAsia="zh-CN"/>
        </w:rPr>
      </w:pPr>
      <w:r>
        <w:rPr>
          <w:rFonts w:hint="eastAsia" w:ascii="宋体" w:hAnsi="宋体" w:eastAsia="宋体" w:cs="宋体"/>
          <w:i w:val="0"/>
          <w:iCs w:val="0"/>
          <w:caps w:val="0"/>
          <w:color w:val="000000"/>
          <w:spacing w:val="0"/>
          <w:sz w:val="16"/>
          <w:szCs w:val="16"/>
          <w:shd w:val="clear" w:color="auto" w:fill="FFFFFF"/>
        </w:rPr>
        <w:t>　</w:t>
      </w:r>
      <w:r>
        <w:rPr>
          <w:rFonts w:hint="eastAsia" w:ascii="楷体_GB2312" w:hAnsi="楷体_GB2312" w:eastAsia="楷体_GB2312" w:cs="楷体_GB2312"/>
          <w:i w:val="0"/>
          <w:iCs w:val="0"/>
          <w:caps w:val="0"/>
          <w:color w:val="000000"/>
          <w:spacing w:val="0"/>
          <w:sz w:val="32"/>
          <w:szCs w:val="32"/>
          <w:shd w:val="clear" w:color="auto" w:fill="FFFFFF"/>
          <w:lang w:val="en-US" w:eastAsia="zh-CN"/>
        </w:rPr>
        <w:t>（一）道路临时泊位收费方案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方案（一）</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较方案（二）未针对不同路段以及是否为繁忙时段进行差别化计费，收费方案未能充分体现“供需缺口大、矛盾突出区域可实行较高收费；供需缺口小、矛盾不突出区域可实行低收费”，对于缓解城市交通拥堵还有进一步优化的空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楷体_GB2312" w:hAnsi="楷体_GB2312" w:eastAsia="楷体_GB2312" w:cs="楷体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（二）公共停车场收费方案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宋体" w:hAnsi="宋体" w:eastAsia="宋体" w:cs="宋体"/>
          <w:i w:val="0"/>
          <w:iCs w:val="0"/>
          <w:caps w:val="0"/>
          <w:color w:val="000000"/>
          <w:spacing w:val="0"/>
          <w:sz w:val="16"/>
          <w:szCs w:val="16"/>
          <w:shd w:val="clear" w:color="auto" w:fill="FFFFFF"/>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方案（一）较方案（二）8:00-22:00时段设置的阶梯式收费模式未进行更加细化的计价，收费方案容易导致公共停车场停车位被长期占用，无法充分发挥公共停车场用于缓解道路临时泊位车位紧张的作用。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left"/>
        <w:textAlignment w:val="auto"/>
        <w:rPr>
          <w:rFonts w:hint="default" w:ascii="宋体" w:hAnsi="宋体" w:eastAsia="宋体" w:cs="宋体"/>
          <w:i w:val="0"/>
          <w:iCs w:val="0"/>
          <w:caps w:val="0"/>
          <w:color w:val="000000"/>
          <w:spacing w:val="0"/>
          <w:sz w:val="16"/>
          <w:szCs w:val="16"/>
          <w:lang w:val="en-US"/>
        </w:rPr>
      </w:pPr>
      <w:r>
        <w:rPr>
          <w:rStyle w:val="6"/>
          <w:rFonts w:hint="eastAsia" w:ascii="黑体" w:hAnsi="黑体" w:eastAsia="黑体" w:cs="黑体"/>
          <w:b w:val="0"/>
          <w:bCs/>
          <w:i w:val="0"/>
          <w:iCs w:val="0"/>
          <w:caps w:val="0"/>
          <w:color w:val="000000"/>
          <w:spacing w:val="0"/>
          <w:sz w:val="32"/>
          <w:szCs w:val="32"/>
          <w:shd w:val="clear" w:color="auto" w:fill="FFFFFF"/>
          <w:lang w:val="en-US" w:eastAsia="zh-CN"/>
        </w:rPr>
        <w:t>五、惠州市其他县区收费情况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楷体_GB2312" w:hAnsi="楷体_GB2312" w:eastAsia="楷体_GB2312" w:cs="楷体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（一）道路临时泊位收费</w:t>
      </w:r>
    </w:p>
    <w:tbl>
      <w:tblPr>
        <w:tblStyle w:val="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
        <w:gridCol w:w="789"/>
        <w:gridCol w:w="1095"/>
        <w:gridCol w:w="1380"/>
        <w:gridCol w:w="675"/>
        <w:gridCol w:w="885"/>
        <w:gridCol w:w="675"/>
        <w:gridCol w:w="1035"/>
        <w:gridCol w:w="675"/>
        <w:gridCol w:w="705"/>
        <w:gridCol w:w="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26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地点</w:t>
            </w:r>
          </w:p>
        </w:tc>
        <w:tc>
          <w:tcPr>
            <w:tcW w:w="6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停车时段</w:t>
            </w:r>
          </w:p>
        </w:tc>
        <w:tc>
          <w:tcPr>
            <w:tcW w:w="3697"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c>
          <w:tcPr>
            <w:tcW w:w="60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c>
          <w:tcPr>
            <w:tcW w:w="1995"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一类区域</w:t>
            </w:r>
          </w:p>
        </w:tc>
        <w:tc>
          <w:tcPr>
            <w:tcW w:w="1701"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二类区域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c>
          <w:tcPr>
            <w:tcW w:w="60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路段类别</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首60分钟</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超过60分钟后</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连续24小时最高限价</w:t>
            </w:r>
          </w:p>
        </w:tc>
        <w:tc>
          <w:tcPr>
            <w:tcW w:w="5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路段类别</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首60分钟</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超过60分钟后</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连续24小时最高限价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6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惠城区</w:t>
            </w:r>
          </w:p>
        </w:tc>
        <w:tc>
          <w:tcPr>
            <w:tcW w:w="6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收费时段</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特殊路段（7:30-19:00）</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5元</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1.5元/15分钟</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40元</w:t>
            </w:r>
          </w:p>
        </w:tc>
        <w:tc>
          <w:tcPr>
            <w:tcW w:w="5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所有路段（7:30-21:00）</w:t>
            </w:r>
          </w:p>
        </w:tc>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4元</w:t>
            </w: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0.5元/15分钟</w:t>
            </w:r>
          </w:p>
        </w:tc>
        <w:tc>
          <w:tcPr>
            <w:tcW w:w="3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60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一般路段（7:30-21:00）</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5元</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1元/15分钟</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30元</w:t>
            </w: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60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免费时段</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特殊路段</w:t>
            </w:r>
          </w:p>
        </w:tc>
        <w:tc>
          <w:tcPr>
            <w:tcW w:w="123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19:00至次日7:30免费</w:t>
            </w:r>
          </w:p>
        </w:tc>
        <w:tc>
          <w:tcPr>
            <w:tcW w:w="170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所有路段21:00至次日7:30免费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60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一般路段</w:t>
            </w:r>
          </w:p>
        </w:tc>
        <w:tc>
          <w:tcPr>
            <w:tcW w:w="123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21:00至次日7:30免费</w:t>
            </w:r>
          </w:p>
        </w:tc>
        <w:tc>
          <w:tcPr>
            <w:tcW w:w="170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6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4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惠阳区</w:t>
            </w: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收费时段</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所有路段（7:30-21:00）</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5元</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2元/30分钟</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30元</w:t>
            </w:r>
          </w:p>
        </w:tc>
        <w:tc>
          <w:tcPr>
            <w:tcW w:w="5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所有路段（7:30-21:00）</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4元</w:t>
            </w:r>
          </w:p>
        </w:tc>
        <w:tc>
          <w:tcPr>
            <w:tcW w:w="3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1.5元/15分钟</w:t>
            </w:r>
          </w:p>
        </w:tc>
        <w:tc>
          <w:tcPr>
            <w:tcW w:w="3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6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免费时段</w:t>
            </w:r>
          </w:p>
        </w:tc>
        <w:tc>
          <w:tcPr>
            <w:tcW w:w="3697"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所有路段21:00至次日7:30免费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6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惠东县</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繁忙时段（7:30-19:00）</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特殊路段</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4元</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2元/30分钟</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28元</w:t>
            </w:r>
          </w:p>
        </w:tc>
        <w:tc>
          <w:tcPr>
            <w:tcW w:w="5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所有路段</w:t>
            </w:r>
          </w:p>
        </w:tc>
        <w:tc>
          <w:tcPr>
            <w:tcW w:w="37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4元</w:t>
            </w:r>
          </w:p>
        </w:tc>
        <w:tc>
          <w:tcPr>
            <w:tcW w:w="38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1.5元/30分钟</w:t>
            </w:r>
          </w:p>
        </w:tc>
        <w:tc>
          <w:tcPr>
            <w:tcW w:w="36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繁忙时段（7:30-21:30）</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一般路段</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4元</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1.5元/30分钟</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23元</w:t>
            </w: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37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3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18"/>
                <w:szCs w:val="18"/>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highlight w:val="none"/>
                <w:u w:val="none"/>
              </w:rPr>
            </w:pPr>
          </w:p>
        </w:tc>
        <w:tc>
          <w:tcPr>
            <w:tcW w:w="6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非繁忙时段（免费时段）</w:t>
            </w: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特殊路段</w:t>
            </w:r>
          </w:p>
        </w:tc>
        <w:tc>
          <w:tcPr>
            <w:tcW w:w="123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19:00至次日7:30免费</w:t>
            </w:r>
          </w:p>
        </w:tc>
        <w:tc>
          <w:tcPr>
            <w:tcW w:w="57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所有路段</w:t>
            </w:r>
          </w:p>
        </w:tc>
        <w:tc>
          <w:tcPr>
            <w:tcW w:w="113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21:30至次日7:30免费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6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iCs w:val="0"/>
                <w:color w:val="auto"/>
                <w:sz w:val="13"/>
                <w:szCs w:val="13"/>
                <w:highlight w:val="none"/>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13"/>
                <w:szCs w:val="13"/>
                <w:highlight w:val="none"/>
                <w:u w:val="none"/>
              </w:rPr>
            </w:pPr>
          </w:p>
        </w:tc>
        <w:tc>
          <w:tcPr>
            <w:tcW w:w="6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13"/>
                <w:szCs w:val="13"/>
                <w:highlight w:val="none"/>
                <w:u w:val="none"/>
              </w:rPr>
            </w:pPr>
          </w:p>
        </w:tc>
        <w:tc>
          <w:tcPr>
            <w:tcW w:w="7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3"/>
                <w:szCs w:val="13"/>
                <w:highlight w:val="none"/>
                <w:u w:val="none"/>
              </w:rPr>
            </w:pPr>
            <w:r>
              <w:rPr>
                <w:rFonts w:hint="default" w:ascii="Times New Roman" w:hAnsi="Times New Roman" w:eastAsia="仿宋_GB2312" w:cs="Times New Roman"/>
                <w:i w:val="0"/>
                <w:iCs w:val="0"/>
                <w:color w:val="auto"/>
                <w:kern w:val="0"/>
                <w:sz w:val="13"/>
                <w:szCs w:val="13"/>
                <w:highlight w:val="none"/>
                <w:u w:val="none"/>
                <w:lang w:val="en-US" w:eastAsia="zh-CN" w:bidi="ar"/>
              </w:rPr>
              <w:t>一般路段</w:t>
            </w:r>
          </w:p>
        </w:tc>
        <w:tc>
          <w:tcPr>
            <w:tcW w:w="123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13"/>
                <w:szCs w:val="13"/>
                <w:highlight w:val="none"/>
                <w:u w:val="none"/>
              </w:rPr>
            </w:pPr>
            <w:r>
              <w:rPr>
                <w:rFonts w:hint="default" w:ascii="Times New Roman" w:hAnsi="Times New Roman" w:eastAsia="仿宋_GB2312" w:cs="Times New Roman"/>
                <w:i w:val="0"/>
                <w:iCs w:val="0"/>
                <w:color w:val="auto"/>
                <w:kern w:val="0"/>
                <w:sz w:val="13"/>
                <w:szCs w:val="13"/>
                <w:highlight w:val="none"/>
                <w:u w:val="none"/>
                <w:lang w:val="en-US" w:eastAsia="zh-CN" w:bidi="ar"/>
              </w:rPr>
              <w:t>21:30至次日7:30免费</w:t>
            </w:r>
          </w:p>
        </w:tc>
        <w:tc>
          <w:tcPr>
            <w:tcW w:w="57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13"/>
                <w:szCs w:val="13"/>
                <w:highlight w:val="none"/>
                <w:u w:val="none"/>
              </w:rPr>
            </w:pPr>
          </w:p>
        </w:tc>
        <w:tc>
          <w:tcPr>
            <w:tcW w:w="113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auto"/>
                <w:sz w:val="13"/>
                <w:szCs w:val="13"/>
                <w:highlight w:val="none"/>
                <w:u w:val="none"/>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楷体_GB2312" w:hAnsi="楷体_GB2312" w:eastAsia="楷体_GB2312" w:cs="楷体_GB2312"/>
          <w:i w:val="0"/>
          <w:iCs w:val="0"/>
          <w:caps w:val="0"/>
          <w:color w:val="000000"/>
          <w:spacing w:val="0"/>
          <w:sz w:val="32"/>
          <w:szCs w:val="32"/>
          <w:shd w:val="clear" w:color="auto" w:fill="FFFFFF"/>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rPr>
        <w:t>（二）公共停车场收费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惠州市各县区公共停车场收费标准较为多样，一般收费标准按照区分停放车型收费，全天全时段收费，晚上停放时段收费高于白天停放时段，停车场免费时段一般处于停放后</w:t>
      </w:r>
      <w:r>
        <w:rPr>
          <w:rFonts w:hint="eastAsia" w:ascii="Times New Roman" w:hAnsi="Times New Roman" w:eastAsia="仿宋_GB2312" w:cs="Times New Roman"/>
          <w:color w:val="auto"/>
          <w:sz w:val="32"/>
          <w:szCs w:val="32"/>
          <w:highlight w:val="none"/>
          <w:lang w:val="en-US" w:eastAsia="zh-CN"/>
        </w:rPr>
        <w:t>30分-60</w:t>
      </w:r>
      <w:r>
        <w:rPr>
          <w:rFonts w:hint="eastAsia" w:ascii="仿宋_GB2312" w:hAnsi="仿宋_GB2312" w:eastAsia="仿宋_GB2312" w:cs="仿宋_GB2312"/>
          <w:color w:val="auto"/>
          <w:sz w:val="32"/>
          <w:szCs w:val="32"/>
          <w:highlight w:val="none"/>
          <w:lang w:val="en-US" w:eastAsia="zh-CN"/>
        </w:rPr>
        <w:t>分钟以内，大部分采用按照停放车次收费。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惠城区收费调查情况如下：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1.智慧停车场收费标准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Fonts w:hint="eastAsia"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5535930" cy="3599815"/>
            <wp:effectExtent l="0" t="0" r="7620" b="635"/>
            <wp:docPr id="2" name="图片 1" descr="1737268783779"/>
            <wp:cNvGraphicFramePr/>
            <a:graphic xmlns:a="http://schemas.openxmlformats.org/drawingml/2006/main">
              <a:graphicData uri="http://schemas.openxmlformats.org/drawingml/2006/picture">
                <pic:pic xmlns:pic="http://schemas.openxmlformats.org/drawingml/2006/picture">
                  <pic:nvPicPr>
                    <pic:cNvPr id="2" name="图片 1" descr="1737268783779"/>
                    <pic:cNvPicPr/>
                  </pic:nvPicPr>
                  <pic:blipFill>
                    <a:blip r:embed="rId4"/>
                    <a:stretch>
                      <a:fillRect/>
                    </a:stretch>
                  </pic:blipFill>
                  <pic:spPr>
                    <a:xfrm>
                      <a:off x="0" y="0"/>
                      <a:ext cx="5535930" cy="3599815"/>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2.公共停</w:t>
      </w:r>
      <w:bookmarkStart w:id="2" w:name="_GoBack"/>
      <w:bookmarkEnd w:id="2"/>
      <w:r>
        <w:rPr>
          <w:rFonts w:hint="eastAsia" w:ascii="Times New Roman" w:hAnsi="Times New Roman" w:eastAsia="仿宋_GB2312" w:cs="Times New Roman"/>
          <w:color w:val="auto"/>
          <w:sz w:val="32"/>
          <w:szCs w:val="32"/>
          <w:highlight w:val="none"/>
          <w:lang w:val="en-US" w:eastAsia="zh-CN"/>
        </w:rPr>
        <w:t>车场收费标准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center"/>
        <w:rPr>
          <w:rStyle w:val="6"/>
          <w:rFonts w:hint="eastAsia" w:ascii="黑体" w:hAnsi="黑体" w:eastAsia="黑体" w:cs="黑体"/>
          <w:b w:val="0"/>
          <w:bCs/>
          <w:i w:val="0"/>
          <w:iCs w:val="0"/>
          <w:caps w:val="0"/>
          <w:color w:val="000000"/>
          <w:spacing w:val="0"/>
          <w:sz w:val="28"/>
          <w:szCs w:val="28"/>
          <w:shd w:val="clear" w:color="auto" w:fill="FFFFFF"/>
        </w:rPr>
      </w:pPr>
      <w:r>
        <w:rPr>
          <w:rFonts w:hint="default" w:ascii="仿宋_GB2312" w:hAnsi="仿宋_GB2312" w:eastAsia="仿宋_GB2312" w:cs="仿宋_GB2312"/>
          <w:color w:val="auto"/>
          <w:sz w:val="32"/>
          <w:szCs w:val="32"/>
          <w:highlight w:val="none"/>
          <w:lang w:val="en-US" w:eastAsia="zh-CN"/>
        </w:rPr>
        <w:drawing>
          <wp:inline distT="0" distB="0" distL="114300" distR="114300">
            <wp:extent cx="5420360" cy="3599815"/>
            <wp:effectExtent l="0" t="0" r="8890" b="635"/>
            <wp:docPr id="1" name="图片 2" descr="1737268891076"/>
            <wp:cNvGraphicFramePr/>
            <a:graphic xmlns:a="http://schemas.openxmlformats.org/drawingml/2006/main">
              <a:graphicData uri="http://schemas.openxmlformats.org/drawingml/2006/picture">
                <pic:pic xmlns:pic="http://schemas.openxmlformats.org/drawingml/2006/picture">
                  <pic:nvPicPr>
                    <pic:cNvPr id="1" name="图片 2" descr="1737268891076"/>
                    <pic:cNvPicPr/>
                  </pic:nvPicPr>
                  <pic:blipFill>
                    <a:blip r:embed="rId5"/>
                    <a:stretch>
                      <a:fillRect/>
                    </a:stretch>
                  </pic:blipFill>
                  <pic:spPr>
                    <a:xfrm>
                      <a:off x="0" y="0"/>
                      <a:ext cx="5420360" cy="3599815"/>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color="auto" w:fill="FFFFFF"/>
          <w:lang w:val="en-US" w:eastAsia="zh-CN"/>
        </w:rPr>
      </w:pP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综上，通过数据对比情况来看，草拟的收费标准方案中的免费时间、计费时段、收费标准等与惠州市其他县区现行收费标准基本持平或略有下浮。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Style w:val="6"/>
          <w:rFonts w:hint="eastAsia" w:ascii="黑体" w:hAnsi="黑体" w:eastAsia="黑体" w:cs="黑体"/>
          <w:b w:val="0"/>
          <w:bCs/>
          <w:i w:val="0"/>
          <w:iCs w:val="0"/>
          <w:caps w:val="0"/>
          <w:color w:val="000000"/>
          <w:spacing w:val="0"/>
          <w:sz w:val="28"/>
          <w:szCs w:val="28"/>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Style w:val="6"/>
          <w:rFonts w:hint="eastAsia" w:ascii="黑体" w:hAnsi="黑体" w:eastAsia="黑体" w:cs="黑体"/>
          <w:b w:val="0"/>
          <w:bCs/>
          <w:i w:val="0"/>
          <w:iCs w:val="0"/>
          <w:caps w:val="0"/>
          <w:color w:val="000000"/>
          <w:spacing w:val="0"/>
          <w:sz w:val="28"/>
          <w:szCs w:val="28"/>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Style w:val="6"/>
          <w:rFonts w:hint="eastAsia" w:ascii="黑体" w:hAnsi="黑体" w:eastAsia="黑体" w:cs="黑体"/>
          <w:b w:val="0"/>
          <w:bCs/>
          <w:i w:val="0"/>
          <w:iCs w:val="0"/>
          <w:caps w:val="0"/>
          <w:color w:val="000000"/>
          <w:spacing w:val="0"/>
          <w:sz w:val="28"/>
          <w:szCs w:val="28"/>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Style w:val="6"/>
          <w:rFonts w:hint="eastAsia" w:ascii="黑体" w:hAnsi="黑体" w:eastAsia="黑体" w:cs="黑体"/>
          <w:b w:val="0"/>
          <w:bCs/>
          <w:i w:val="0"/>
          <w:iCs w:val="0"/>
          <w:caps w:val="0"/>
          <w:color w:val="000000"/>
          <w:spacing w:val="0"/>
          <w:sz w:val="28"/>
          <w:szCs w:val="28"/>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Style w:val="6"/>
          <w:rFonts w:hint="eastAsia" w:ascii="黑体" w:hAnsi="黑体" w:eastAsia="黑体" w:cs="黑体"/>
          <w:b w:val="0"/>
          <w:bCs/>
          <w:i w:val="0"/>
          <w:iCs w:val="0"/>
          <w:caps w:val="0"/>
          <w:color w:val="000000"/>
          <w:spacing w:val="0"/>
          <w:sz w:val="28"/>
          <w:szCs w:val="28"/>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left"/>
        <w:rPr>
          <w:rStyle w:val="6"/>
          <w:rFonts w:hint="eastAsia" w:ascii="黑体" w:hAnsi="黑体" w:eastAsia="黑体" w:cs="黑体"/>
          <w:b w:val="0"/>
          <w:bCs/>
          <w:i w:val="0"/>
          <w:iCs w:val="0"/>
          <w:caps w:val="0"/>
          <w:color w:val="000000"/>
          <w:spacing w:val="0"/>
          <w:sz w:val="28"/>
          <w:szCs w:val="28"/>
          <w:shd w:val="clear" w:color="auto" w:fill="FFFFFF"/>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1052D"/>
    <w:rsid w:val="00F47083"/>
    <w:rsid w:val="01DF5AA8"/>
    <w:rsid w:val="04D27124"/>
    <w:rsid w:val="1042662D"/>
    <w:rsid w:val="12D406E8"/>
    <w:rsid w:val="151C3798"/>
    <w:rsid w:val="167740EE"/>
    <w:rsid w:val="16CC763E"/>
    <w:rsid w:val="18FF5024"/>
    <w:rsid w:val="19C76422"/>
    <w:rsid w:val="19CC7C0C"/>
    <w:rsid w:val="219A2B11"/>
    <w:rsid w:val="22250E7B"/>
    <w:rsid w:val="2408607F"/>
    <w:rsid w:val="29996E23"/>
    <w:rsid w:val="2EC22B27"/>
    <w:rsid w:val="42670C1A"/>
    <w:rsid w:val="456A0567"/>
    <w:rsid w:val="465F4F0E"/>
    <w:rsid w:val="48D72336"/>
    <w:rsid w:val="4B21052D"/>
    <w:rsid w:val="4C6B0305"/>
    <w:rsid w:val="4D146B55"/>
    <w:rsid w:val="51933F56"/>
    <w:rsid w:val="59064150"/>
    <w:rsid w:val="5C1E04C6"/>
    <w:rsid w:val="5FAB49C2"/>
    <w:rsid w:val="67F55C88"/>
    <w:rsid w:val="6804326B"/>
    <w:rsid w:val="6BF920C0"/>
    <w:rsid w:val="6DE65099"/>
    <w:rsid w:val="6E4F7EC2"/>
    <w:rsid w:val="6EBB356F"/>
    <w:rsid w:val="6EBF36D7"/>
    <w:rsid w:val="6FE857E6"/>
    <w:rsid w:val="702956D0"/>
    <w:rsid w:val="71C02019"/>
    <w:rsid w:val="72437827"/>
    <w:rsid w:val="7353422C"/>
    <w:rsid w:val="79172A87"/>
    <w:rsid w:val="7A5835E1"/>
    <w:rsid w:val="7DA6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2025-04-10T07:52:00Z</dcterms:created>
  <dc:creator>谢旖琪</dc:creator>
  <cp:lastModifiedBy>谢旖琪</cp:lastModifiedBy>
  <dcterms:modified xsi:type="dcterms:W3CDTF">2025-04-11T07:55:46Z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B58128E7629C416199987463AD9032DB</vt:lpwstr>
  </property>
</Properties>
</file>