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44"/>
          <w:szCs w:val="44"/>
          <w:lang w:eastAsia="zh-CN"/>
        </w:rPr>
      </w:pPr>
      <w:bookmarkStart w:id="0" w:name="_GoBack"/>
      <w:r>
        <w:rPr>
          <w:rFonts w:hint="eastAsia"/>
          <w:b/>
          <w:sz w:val="44"/>
          <w:szCs w:val="44"/>
          <w:lang w:eastAsia="zh-CN"/>
        </w:rPr>
        <w:t>广东省</w:t>
      </w:r>
      <w:r>
        <w:rPr>
          <w:rFonts w:hint="eastAsia"/>
          <w:b/>
          <w:sz w:val="44"/>
          <w:szCs w:val="44"/>
        </w:rPr>
        <w:t>异地就医备案登记</w:t>
      </w:r>
      <w:r>
        <w:rPr>
          <w:rFonts w:hint="eastAsia"/>
          <w:b/>
          <w:sz w:val="44"/>
          <w:szCs w:val="44"/>
          <w:lang w:eastAsia="zh-CN"/>
        </w:rPr>
        <w:t>表（惠州市）</w:t>
      </w:r>
    </w:p>
    <w:bookmarkEnd w:id="0"/>
    <w:p>
      <w:pPr>
        <w:jc w:val="center"/>
        <w:rPr>
          <w:rFonts w:hint="eastAsia"/>
          <w:b w:val="0"/>
          <w:bCs/>
          <w:sz w:val="28"/>
          <w:szCs w:val="28"/>
          <w:lang w:val="en-US"/>
        </w:rPr>
      </w:pPr>
      <w:r>
        <w:rPr>
          <w:rFonts w:hint="eastAsia"/>
          <w:b w:val="0"/>
          <w:bCs/>
          <w:sz w:val="28"/>
          <w:szCs w:val="28"/>
          <w:lang w:val="en-US" w:eastAsia="zh-CN"/>
        </w:rPr>
        <w:t xml:space="preserve">                                    </w:t>
      </w:r>
      <w:r>
        <w:rPr>
          <w:rFonts w:hint="eastAsia"/>
          <w:b w:val="0"/>
          <w:bCs/>
          <w:sz w:val="21"/>
          <w:szCs w:val="21"/>
          <w:lang w:val="en-US" w:eastAsia="zh-CN"/>
        </w:rPr>
        <w:t xml:space="preserve"> 备案编号：  </w:t>
      </w:r>
    </w:p>
    <w:tbl>
      <w:tblPr>
        <w:tblStyle w:val="4"/>
        <w:tblpPr w:leftFromText="180" w:rightFromText="180" w:vertAnchor="text" w:horzAnchor="page" w:tblpX="887" w:tblpY="157"/>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064"/>
        <w:gridCol w:w="866"/>
        <w:gridCol w:w="19"/>
        <w:gridCol w:w="1238"/>
        <w:gridCol w:w="532"/>
        <w:gridCol w:w="1155"/>
        <w:gridCol w:w="615"/>
        <w:gridCol w:w="885"/>
        <w:gridCol w:w="301"/>
        <w:gridCol w:w="58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91" w:type="dxa"/>
            <w:vAlign w:val="center"/>
          </w:tcPr>
          <w:p>
            <w:pPr>
              <w:jc w:val="center"/>
              <w:rPr>
                <w:rFonts w:hint="eastAsia"/>
                <w:sz w:val="24"/>
                <w:szCs w:val="24"/>
              </w:rPr>
            </w:pPr>
            <w:r>
              <w:rPr>
                <w:rFonts w:hint="eastAsia"/>
                <w:sz w:val="24"/>
                <w:szCs w:val="24"/>
              </w:rPr>
              <w:t>姓</w:t>
            </w:r>
            <w:r>
              <w:rPr>
                <w:rFonts w:hint="eastAsia"/>
                <w:sz w:val="24"/>
                <w:szCs w:val="24"/>
                <w:lang w:val="en-US" w:eastAsia="zh-CN"/>
              </w:rPr>
              <w:t xml:space="preserve"> </w:t>
            </w:r>
            <w:r>
              <w:rPr>
                <w:rFonts w:hint="eastAsia"/>
                <w:sz w:val="24"/>
                <w:szCs w:val="24"/>
              </w:rPr>
              <w:t>名</w:t>
            </w:r>
          </w:p>
        </w:tc>
        <w:tc>
          <w:tcPr>
            <w:tcW w:w="1930" w:type="dxa"/>
            <w:gridSpan w:val="2"/>
            <w:vAlign w:val="center"/>
          </w:tcPr>
          <w:p>
            <w:pPr>
              <w:jc w:val="center"/>
              <w:rPr>
                <w:rFonts w:hint="default" w:eastAsia="宋体"/>
                <w:sz w:val="24"/>
                <w:szCs w:val="24"/>
                <w:lang w:val="en-US" w:eastAsia="zh-CN"/>
              </w:rPr>
            </w:pPr>
          </w:p>
        </w:tc>
        <w:tc>
          <w:tcPr>
            <w:tcW w:w="1257" w:type="dxa"/>
            <w:gridSpan w:val="2"/>
            <w:vAlign w:val="center"/>
          </w:tcPr>
          <w:p>
            <w:pPr>
              <w:jc w:val="center"/>
              <w:rPr>
                <w:rFonts w:hint="eastAsia"/>
                <w:sz w:val="24"/>
                <w:szCs w:val="24"/>
              </w:rPr>
            </w:pPr>
            <w:r>
              <w:rPr>
                <w:rFonts w:hint="eastAsia"/>
                <w:sz w:val="24"/>
                <w:szCs w:val="24"/>
              </w:rPr>
              <w:t>性</w:t>
            </w:r>
            <w:r>
              <w:rPr>
                <w:rFonts w:hint="eastAsia"/>
                <w:sz w:val="24"/>
                <w:szCs w:val="24"/>
                <w:lang w:val="en-US" w:eastAsia="zh-CN"/>
              </w:rPr>
              <w:t xml:space="preserve"> </w:t>
            </w:r>
            <w:r>
              <w:rPr>
                <w:rFonts w:hint="eastAsia"/>
                <w:sz w:val="24"/>
                <w:szCs w:val="24"/>
              </w:rPr>
              <w:t>别</w:t>
            </w:r>
          </w:p>
        </w:tc>
        <w:tc>
          <w:tcPr>
            <w:tcW w:w="1687" w:type="dxa"/>
            <w:gridSpan w:val="2"/>
            <w:vAlign w:val="center"/>
          </w:tcPr>
          <w:p>
            <w:pPr>
              <w:jc w:val="center"/>
              <w:rPr>
                <w:rFonts w:hint="default" w:eastAsia="宋体"/>
                <w:sz w:val="24"/>
                <w:szCs w:val="24"/>
                <w:lang w:val="en-US" w:eastAsia="zh-CN"/>
              </w:rPr>
            </w:pPr>
          </w:p>
        </w:tc>
        <w:tc>
          <w:tcPr>
            <w:tcW w:w="1801" w:type="dxa"/>
            <w:gridSpan w:val="3"/>
            <w:vAlign w:val="center"/>
          </w:tcPr>
          <w:p>
            <w:pPr>
              <w:numPr>
                <w:ilvl w:val="0"/>
                <w:numId w:val="0"/>
              </w:numPr>
              <w:ind w:leftChars="0"/>
              <w:jc w:val="center"/>
              <w:rPr>
                <w:rFonts w:hint="eastAsia"/>
                <w:sz w:val="24"/>
                <w:szCs w:val="24"/>
              </w:rPr>
            </w:pPr>
            <w:r>
              <w:rPr>
                <w:rFonts w:hint="eastAsia"/>
                <w:sz w:val="24"/>
                <w:szCs w:val="24"/>
              </w:rPr>
              <w:t>险</w:t>
            </w:r>
            <w:r>
              <w:rPr>
                <w:rFonts w:hint="eastAsia"/>
                <w:sz w:val="24"/>
                <w:szCs w:val="24"/>
                <w:lang w:val="en-US" w:eastAsia="zh-CN"/>
              </w:rPr>
              <w:t xml:space="preserve"> </w:t>
            </w:r>
            <w:r>
              <w:rPr>
                <w:rFonts w:hint="eastAsia"/>
                <w:sz w:val="24"/>
                <w:szCs w:val="24"/>
              </w:rPr>
              <w:t>种</w:t>
            </w:r>
          </w:p>
        </w:tc>
        <w:tc>
          <w:tcPr>
            <w:tcW w:w="2354" w:type="dxa"/>
            <w:gridSpan w:val="2"/>
            <w:vAlign w:val="center"/>
          </w:tcPr>
          <w:p>
            <w:pPr>
              <w:numPr>
                <w:ilvl w:val="0"/>
                <w:numId w:val="2"/>
              </w:numPr>
              <w:ind w:leftChars="0"/>
              <w:rPr>
                <w:rFonts w:hint="eastAsia"/>
                <w:sz w:val="24"/>
                <w:szCs w:val="24"/>
              </w:rPr>
            </w:pPr>
            <w:r>
              <w:rPr>
                <w:rFonts w:hint="eastAsia"/>
                <w:sz w:val="24"/>
                <w:szCs w:val="24"/>
              </w:rPr>
              <w:t>职工医保</w:t>
            </w:r>
            <w:r>
              <w:rPr>
                <w:rFonts w:hint="eastAsia"/>
                <w:sz w:val="24"/>
                <w:szCs w:val="24"/>
                <w:lang w:val="en-US" w:eastAsia="zh-CN"/>
              </w:rPr>
              <w:t xml:space="preserve"> </w:t>
            </w:r>
          </w:p>
          <w:p>
            <w:pPr>
              <w:numPr>
                <w:ilvl w:val="0"/>
                <w:numId w:val="2"/>
              </w:numPr>
              <w:ind w:left="0" w:leftChars="0" w:firstLine="0" w:firstLineChars="0"/>
              <w:rPr>
                <w:rFonts w:hint="eastAsia"/>
                <w:sz w:val="24"/>
                <w:szCs w:val="24"/>
              </w:rPr>
            </w:pPr>
            <w:r>
              <w:rPr>
                <w:rFonts w:hint="eastAsia"/>
                <w:sz w:val="24"/>
                <w:szCs w:val="24"/>
              </w:rPr>
              <w:t>居民医保</w:t>
            </w: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91" w:type="dxa"/>
            <w:vAlign w:val="center"/>
          </w:tcPr>
          <w:p>
            <w:pPr>
              <w:jc w:val="center"/>
              <w:rPr>
                <w:rFonts w:hint="eastAsia"/>
                <w:sz w:val="24"/>
                <w:szCs w:val="24"/>
              </w:rPr>
            </w:pPr>
            <w:r>
              <w:rPr>
                <w:rFonts w:hint="eastAsia"/>
                <w:sz w:val="24"/>
                <w:szCs w:val="24"/>
              </w:rPr>
              <w:t>人员类别</w:t>
            </w:r>
          </w:p>
        </w:tc>
        <w:tc>
          <w:tcPr>
            <w:tcW w:w="3187" w:type="dxa"/>
            <w:gridSpan w:val="4"/>
            <w:vAlign w:val="center"/>
          </w:tcPr>
          <w:p>
            <w:pPr>
              <w:numPr>
                <w:ilvl w:val="0"/>
                <w:numId w:val="3"/>
              </w:numPr>
              <w:ind w:leftChars="0"/>
              <w:jc w:val="both"/>
              <w:rPr>
                <w:rFonts w:hint="eastAsia"/>
                <w:sz w:val="24"/>
                <w:szCs w:val="24"/>
              </w:rPr>
            </w:pPr>
            <w:r>
              <w:rPr>
                <w:rFonts w:hint="eastAsia"/>
                <w:sz w:val="24"/>
                <w:szCs w:val="24"/>
              </w:rPr>
              <w:t>异地安置退休人员</w:t>
            </w:r>
          </w:p>
          <w:p>
            <w:pPr>
              <w:numPr>
                <w:ilvl w:val="0"/>
                <w:numId w:val="3"/>
              </w:numPr>
              <w:ind w:left="0" w:leftChars="0" w:firstLine="0" w:firstLineChars="0"/>
              <w:jc w:val="both"/>
              <w:rPr>
                <w:rFonts w:hint="eastAsia"/>
                <w:sz w:val="24"/>
                <w:szCs w:val="24"/>
              </w:rPr>
            </w:pPr>
            <w:r>
              <w:rPr>
                <w:rFonts w:hint="eastAsia"/>
                <w:sz w:val="24"/>
                <w:szCs w:val="24"/>
              </w:rPr>
              <w:t>异地长期居住人员</w:t>
            </w:r>
          </w:p>
          <w:p>
            <w:pPr>
              <w:numPr>
                <w:ilvl w:val="0"/>
                <w:numId w:val="3"/>
              </w:numPr>
              <w:ind w:left="0" w:leftChars="0" w:firstLine="0" w:firstLineChars="0"/>
              <w:jc w:val="both"/>
              <w:rPr>
                <w:rFonts w:hint="eastAsia" w:eastAsia="宋体"/>
                <w:sz w:val="24"/>
                <w:szCs w:val="24"/>
                <w:lang w:val="en-US" w:eastAsia="zh-CN"/>
              </w:rPr>
            </w:pPr>
            <w:r>
              <w:rPr>
                <w:rFonts w:hint="eastAsia"/>
                <w:sz w:val="24"/>
                <w:szCs w:val="24"/>
              </w:rPr>
              <w:t>常驻异地工作人员</w:t>
            </w:r>
          </w:p>
          <w:p>
            <w:pPr>
              <w:numPr>
                <w:ilvl w:val="0"/>
                <w:numId w:val="3"/>
              </w:numPr>
              <w:ind w:left="0" w:leftChars="0" w:firstLine="0" w:firstLineChars="0"/>
              <w:jc w:val="both"/>
              <w:rPr>
                <w:rFonts w:hint="eastAsia" w:eastAsia="宋体"/>
                <w:sz w:val="24"/>
                <w:szCs w:val="24"/>
                <w:lang w:val="en-US" w:eastAsia="zh-CN"/>
              </w:rPr>
            </w:pPr>
            <w:r>
              <w:rPr>
                <w:rFonts w:hint="eastAsia"/>
                <w:sz w:val="24"/>
                <w:szCs w:val="24"/>
                <w:lang w:val="en-US" w:eastAsia="zh-CN"/>
              </w:rPr>
              <w:t>异地转诊人员（自行转院）</w:t>
            </w:r>
          </w:p>
        </w:tc>
        <w:tc>
          <w:tcPr>
            <w:tcW w:w="1687" w:type="dxa"/>
            <w:gridSpan w:val="2"/>
            <w:vAlign w:val="center"/>
          </w:tcPr>
          <w:p>
            <w:pPr>
              <w:numPr>
                <w:ilvl w:val="0"/>
                <w:numId w:val="0"/>
              </w:numPr>
              <w:ind w:leftChars="0"/>
              <w:jc w:val="center"/>
              <w:rPr>
                <w:rFonts w:hint="eastAsia"/>
                <w:sz w:val="24"/>
                <w:szCs w:val="24"/>
                <w:lang w:val="en-US" w:eastAsia="zh-CN"/>
              </w:rPr>
            </w:pPr>
            <w:r>
              <w:rPr>
                <w:rFonts w:hint="eastAsia"/>
                <w:sz w:val="24"/>
                <w:szCs w:val="24"/>
              </w:rPr>
              <w:t>登</w:t>
            </w:r>
            <w:r>
              <w:rPr>
                <w:rFonts w:hint="eastAsia"/>
                <w:sz w:val="24"/>
                <w:szCs w:val="24"/>
                <w:lang w:val="en-US" w:eastAsia="zh-CN"/>
              </w:rPr>
              <w:t xml:space="preserve"> </w:t>
            </w:r>
            <w:r>
              <w:rPr>
                <w:rFonts w:hint="eastAsia"/>
                <w:sz w:val="24"/>
                <w:szCs w:val="24"/>
              </w:rPr>
              <w:t>记</w:t>
            </w:r>
            <w:r>
              <w:rPr>
                <w:rFonts w:hint="eastAsia"/>
                <w:sz w:val="24"/>
                <w:szCs w:val="24"/>
                <w:lang w:val="en-US" w:eastAsia="zh-CN"/>
              </w:rPr>
              <w:t xml:space="preserve"> </w:t>
            </w:r>
            <w:r>
              <w:rPr>
                <w:rFonts w:hint="eastAsia"/>
                <w:sz w:val="24"/>
                <w:szCs w:val="24"/>
              </w:rPr>
              <w:t>类</w:t>
            </w:r>
            <w:r>
              <w:rPr>
                <w:rFonts w:hint="eastAsia"/>
                <w:sz w:val="24"/>
                <w:szCs w:val="24"/>
                <w:lang w:val="en-US" w:eastAsia="zh-CN"/>
              </w:rPr>
              <w:t xml:space="preserve"> </w:t>
            </w:r>
            <w:r>
              <w:rPr>
                <w:rFonts w:hint="eastAsia"/>
                <w:sz w:val="24"/>
                <w:szCs w:val="24"/>
              </w:rPr>
              <w:t>别</w:t>
            </w:r>
          </w:p>
        </w:tc>
        <w:tc>
          <w:tcPr>
            <w:tcW w:w="4155" w:type="dxa"/>
            <w:gridSpan w:val="5"/>
            <w:vAlign w:val="center"/>
          </w:tcPr>
          <w:p>
            <w:pPr>
              <w:numPr>
                <w:ilvl w:val="0"/>
                <w:numId w:val="4"/>
              </w:numPr>
              <w:ind w:leftChars="0"/>
              <w:jc w:val="center"/>
              <w:rPr>
                <w:rFonts w:hint="eastAsia"/>
                <w:sz w:val="24"/>
                <w:szCs w:val="24"/>
              </w:rPr>
            </w:pPr>
            <w:r>
              <w:rPr>
                <w:rFonts w:hint="eastAsia"/>
                <w:sz w:val="24"/>
                <w:szCs w:val="24"/>
              </w:rPr>
              <w:t>新增</w:t>
            </w:r>
          </w:p>
          <w:p>
            <w:pPr>
              <w:numPr>
                <w:ilvl w:val="0"/>
                <w:numId w:val="4"/>
              </w:numPr>
              <w:ind w:leftChars="0"/>
              <w:jc w:val="center"/>
              <w:rPr>
                <w:rFonts w:hint="eastAsia"/>
                <w:sz w:val="24"/>
                <w:szCs w:val="24"/>
              </w:rPr>
            </w:pPr>
            <w:r>
              <w:rPr>
                <w:rFonts w:hint="eastAsia"/>
                <w:sz w:val="24"/>
                <w:szCs w:val="24"/>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91" w:type="dxa"/>
            <w:vAlign w:val="center"/>
          </w:tcPr>
          <w:p>
            <w:pPr>
              <w:rPr>
                <w:rFonts w:hint="eastAsia"/>
                <w:sz w:val="24"/>
                <w:szCs w:val="24"/>
              </w:rPr>
            </w:pPr>
            <w:r>
              <w:rPr>
                <w:rFonts w:hint="eastAsia"/>
                <w:sz w:val="24"/>
                <w:szCs w:val="24"/>
              </w:rPr>
              <w:t>社会保障号码</w:t>
            </w:r>
          </w:p>
        </w:tc>
        <w:tc>
          <w:tcPr>
            <w:tcW w:w="3187" w:type="dxa"/>
            <w:gridSpan w:val="4"/>
            <w:vAlign w:val="center"/>
          </w:tcPr>
          <w:p>
            <w:pPr>
              <w:jc w:val="left"/>
              <w:rPr>
                <w:rFonts w:hint="default" w:ascii="Times New Roman" w:hAnsi="Times New Roman" w:eastAsia="宋体" w:cs="Times New Roman"/>
                <w:kern w:val="2"/>
                <w:sz w:val="24"/>
                <w:szCs w:val="24"/>
                <w:lang w:val="en-US" w:eastAsia="zh-CN" w:bidi="ar-SA"/>
              </w:rPr>
            </w:pPr>
          </w:p>
        </w:tc>
        <w:tc>
          <w:tcPr>
            <w:tcW w:w="1687" w:type="dxa"/>
            <w:gridSpan w:val="2"/>
            <w:vAlign w:val="center"/>
          </w:tcPr>
          <w:p>
            <w:pPr>
              <w:jc w:val="center"/>
              <w:rPr>
                <w:rFonts w:hint="eastAsia"/>
                <w:sz w:val="24"/>
                <w:szCs w:val="24"/>
                <w:lang w:val="en-US" w:eastAsia="zh-CN"/>
              </w:rPr>
            </w:pPr>
            <w:r>
              <w:rPr>
                <w:rFonts w:hint="eastAsia"/>
                <w:sz w:val="24"/>
                <w:szCs w:val="24"/>
                <w:lang w:val="en-US" w:eastAsia="zh-CN"/>
              </w:rPr>
              <w:t>社会保障卡卡号（可选）</w:t>
            </w:r>
          </w:p>
        </w:tc>
        <w:tc>
          <w:tcPr>
            <w:tcW w:w="4155" w:type="dxa"/>
            <w:gridSpan w:val="5"/>
            <w:vAlign w:val="center"/>
          </w:tcPr>
          <w:p>
            <w:pPr>
              <w:jc w:val="center"/>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591" w:type="dxa"/>
            <w:vAlign w:val="center"/>
          </w:tcPr>
          <w:p>
            <w:pPr>
              <w:jc w:val="center"/>
              <w:rPr>
                <w:rFonts w:hint="eastAsia"/>
                <w:sz w:val="24"/>
                <w:szCs w:val="24"/>
              </w:rPr>
            </w:pPr>
            <w:r>
              <w:rPr>
                <w:rFonts w:hint="eastAsia"/>
                <w:sz w:val="24"/>
                <w:szCs w:val="24"/>
              </w:rPr>
              <w:t>参保地家</w:t>
            </w:r>
          </w:p>
          <w:p>
            <w:pPr>
              <w:jc w:val="center"/>
              <w:rPr>
                <w:rFonts w:hint="eastAsia"/>
                <w:sz w:val="24"/>
                <w:szCs w:val="24"/>
              </w:rPr>
            </w:pPr>
            <w:r>
              <w:rPr>
                <w:rFonts w:hint="eastAsia"/>
                <w:sz w:val="24"/>
                <w:szCs w:val="24"/>
              </w:rPr>
              <w:t>庭住址</w:t>
            </w:r>
          </w:p>
        </w:tc>
        <w:tc>
          <w:tcPr>
            <w:tcW w:w="3187" w:type="dxa"/>
            <w:gridSpan w:val="4"/>
            <w:vAlign w:val="center"/>
          </w:tcPr>
          <w:p>
            <w:pPr>
              <w:jc w:val="center"/>
              <w:rPr>
                <w:rFonts w:hint="default" w:eastAsia="宋体"/>
                <w:sz w:val="24"/>
                <w:szCs w:val="24"/>
                <w:lang w:val="en-US" w:eastAsia="zh-CN"/>
              </w:rPr>
            </w:pPr>
          </w:p>
        </w:tc>
        <w:tc>
          <w:tcPr>
            <w:tcW w:w="1687" w:type="dxa"/>
            <w:gridSpan w:val="2"/>
            <w:vAlign w:val="center"/>
          </w:tcPr>
          <w:p>
            <w:pPr>
              <w:jc w:val="center"/>
              <w:rPr>
                <w:rFonts w:hint="eastAsia"/>
                <w:sz w:val="24"/>
                <w:szCs w:val="24"/>
              </w:rPr>
            </w:pPr>
            <w:r>
              <w:rPr>
                <w:rFonts w:hint="eastAsia"/>
                <w:sz w:val="24"/>
                <w:szCs w:val="24"/>
              </w:rPr>
              <w:t>异地联系地址</w:t>
            </w:r>
          </w:p>
        </w:tc>
        <w:tc>
          <w:tcPr>
            <w:tcW w:w="4155" w:type="dxa"/>
            <w:gridSpan w:val="5"/>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91" w:type="dxa"/>
            <w:vAlign w:val="center"/>
          </w:tcPr>
          <w:p>
            <w:pPr>
              <w:jc w:val="center"/>
              <w:rPr>
                <w:rFonts w:hint="eastAsia"/>
                <w:sz w:val="24"/>
                <w:szCs w:val="24"/>
                <w:lang w:val="en-US"/>
              </w:rPr>
            </w:pPr>
            <w:r>
              <w:rPr>
                <w:rFonts w:hint="eastAsia"/>
                <w:sz w:val="24"/>
                <w:szCs w:val="24"/>
                <w:lang w:val="en-US" w:eastAsia="zh-CN"/>
              </w:rPr>
              <w:t>联系电话1</w:t>
            </w:r>
          </w:p>
        </w:tc>
        <w:tc>
          <w:tcPr>
            <w:tcW w:w="3187" w:type="dxa"/>
            <w:gridSpan w:val="4"/>
            <w:vAlign w:val="center"/>
          </w:tcPr>
          <w:p>
            <w:pPr>
              <w:jc w:val="center"/>
              <w:rPr>
                <w:rFonts w:hint="default"/>
                <w:sz w:val="24"/>
                <w:szCs w:val="24"/>
                <w:lang w:val="en-US" w:eastAsia="zh-CN"/>
              </w:rPr>
            </w:pPr>
          </w:p>
        </w:tc>
        <w:tc>
          <w:tcPr>
            <w:tcW w:w="1687" w:type="dxa"/>
            <w:gridSpan w:val="2"/>
            <w:vAlign w:val="center"/>
          </w:tcPr>
          <w:p>
            <w:pPr>
              <w:jc w:val="center"/>
              <w:rPr>
                <w:rFonts w:hint="eastAsia"/>
                <w:sz w:val="24"/>
                <w:szCs w:val="24"/>
                <w:lang w:val="en-US" w:eastAsia="zh-CN"/>
              </w:rPr>
            </w:pPr>
            <w:r>
              <w:rPr>
                <w:rFonts w:hint="eastAsia"/>
                <w:sz w:val="24"/>
                <w:szCs w:val="24"/>
                <w:lang w:eastAsia="zh-CN"/>
              </w:rPr>
              <w:t>联系电话</w:t>
            </w:r>
            <w:r>
              <w:rPr>
                <w:rFonts w:hint="eastAsia"/>
                <w:sz w:val="24"/>
                <w:szCs w:val="24"/>
                <w:lang w:val="en-US" w:eastAsia="zh-CN"/>
              </w:rPr>
              <w:t>2</w:t>
            </w:r>
          </w:p>
        </w:tc>
        <w:tc>
          <w:tcPr>
            <w:tcW w:w="4155" w:type="dxa"/>
            <w:gridSpan w:val="5"/>
            <w:vAlign w:val="center"/>
          </w:tcPr>
          <w:p>
            <w:pPr>
              <w:jc w:val="center"/>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591" w:type="dxa"/>
            <w:vAlign w:val="center"/>
          </w:tcPr>
          <w:p>
            <w:pPr>
              <w:jc w:val="center"/>
              <w:rPr>
                <w:rFonts w:hint="eastAsia"/>
                <w:sz w:val="24"/>
                <w:szCs w:val="24"/>
                <w:lang w:val="en-US" w:eastAsia="zh-CN"/>
              </w:rPr>
            </w:pPr>
            <w:r>
              <w:rPr>
                <w:rFonts w:hint="eastAsia"/>
                <w:sz w:val="24"/>
                <w:szCs w:val="24"/>
                <w:lang w:val="en-US" w:eastAsia="zh-CN"/>
              </w:rPr>
              <w:t>转往省</w:t>
            </w:r>
          </w:p>
          <w:p>
            <w:pPr>
              <w:jc w:val="both"/>
              <w:rPr>
                <w:rFonts w:hint="eastAsia"/>
                <w:sz w:val="24"/>
                <w:szCs w:val="24"/>
                <w:lang w:val="en-US" w:eastAsia="zh-CN"/>
              </w:rPr>
            </w:pPr>
            <w:r>
              <w:rPr>
                <w:rFonts w:hint="eastAsia"/>
                <w:sz w:val="24"/>
                <w:szCs w:val="24"/>
                <w:lang w:val="en-US" w:eastAsia="zh-CN"/>
              </w:rPr>
              <w:t>（区、市）</w:t>
            </w:r>
          </w:p>
        </w:tc>
        <w:tc>
          <w:tcPr>
            <w:tcW w:w="1949" w:type="dxa"/>
            <w:gridSpan w:val="3"/>
            <w:vAlign w:val="center"/>
          </w:tcPr>
          <w:p>
            <w:pPr>
              <w:jc w:val="center"/>
              <w:rPr>
                <w:rFonts w:hint="default"/>
                <w:sz w:val="24"/>
                <w:szCs w:val="24"/>
                <w:lang w:val="en-US" w:eastAsia="zh-CN"/>
              </w:rPr>
            </w:pPr>
          </w:p>
        </w:tc>
        <w:tc>
          <w:tcPr>
            <w:tcW w:w="1770" w:type="dxa"/>
            <w:gridSpan w:val="2"/>
            <w:vAlign w:val="center"/>
          </w:tcPr>
          <w:p>
            <w:pPr>
              <w:jc w:val="center"/>
              <w:rPr>
                <w:rFonts w:hint="eastAsia"/>
                <w:sz w:val="24"/>
                <w:szCs w:val="24"/>
                <w:lang w:val="en-US" w:eastAsia="zh-CN"/>
              </w:rPr>
            </w:pPr>
            <w:r>
              <w:rPr>
                <w:rFonts w:hint="eastAsia"/>
                <w:sz w:val="24"/>
                <w:szCs w:val="24"/>
                <w:lang w:val="en-US" w:eastAsia="zh-CN"/>
              </w:rPr>
              <w:t>地区</w:t>
            </w:r>
          </w:p>
          <w:p>
            <w:pPr>
              <w:jc w:val="center"/>
              <w:rPr>
                <w:rFonts w:hint="eastAsia"/>
                <w:sz w:val="24"/>
                <w:szCs w:val="24"/>
                <w:lang w:val="en-US" w:eastAsia="zh-CN"/>
              </w:rPr>
            </w:pPr>
            <w:r>
              <w:rPr>
                <w:rFonts w:hint="eastAsia"/>
                <w:sz w:val="24"/>
                <w:szCs w:val="24"/>
                <w:lang w:val="en-US" w:eastAsia="zh-CN"/>
              </w:rPr>
              <w:t>（市、州）</w:t>
            </w:r>
          </w:p>
        </w:tc>
        <w:tc>
          <w:tcPr>
            <w:tcW w:w="1770" w:type="dxa"/>
            <w:gridSpan w:val="2"/>
            <w:vAlign w:val="center"/>
          </w:tcPr>
          <w:p>
            <w:pPr>
              <w:jc w:val="center"/>
              <w:rPr>
                <w:rFonts w:hint="default"/>
                <w:sz w:val="24"/>
                <w:szCs w:val="24"/>
                <w:lang w:val="en-US" w:eastAsia="zh-CN"/>
              </w:rPr>
            </w:pPr>
          </w:p>
        </w:tc>
        <w:tc>
          <w:tcPr>
            <w:tcW w:w="1770" w:type="dxa"/>
            <w:gridSpan w:val="3"/>
            <w:vAlign w:val="center"/>
          </w:tcPr>
          <w:p>
            <w:pPr>
              <w:jc w:val="center"/>
              <w:rPr>
                <w:rFonts w:hint="eastAsia"/>
                <w:sz w:val="24"/>
                <w:szCs w:val="24"/>
                <w:lang w:val="en-US" w:eastAsia="zh-CN"/>
              </w:rPr>
            </w:pPr>
            <w:r>
              <w:rPr>
                <w:rFonts w:hint="eastAsia"/>
                <w:sz w:val="24"/>
                <w:szCs w:val="24"/>
                <w:lang w:val="en-US" w:eastAsia="zh-CN"/>
              </w:rPr>
              <w:t>县（区）</w:t>
            </w:r>
          </w:p>
        </w:tc>
        <w:tc>
          <w:tcPr>
            <w:tcW w:w="1770" w:type="dxa"/>
            <w:vAlign w:val="center"/>
          </w:tcPr>
          <w:p>
            <w:pPr>
              <w:jc w:val="center"/>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620" w:type="dxa"/>
            <w:gridSpan w:val="12"/>
            <w:vAlign w:val="center"/>
          </w:tcPr>
          <w:p>
            <w:pPr>
              <w:jc w:val="center"/>
              <w:rPr>
                <w:rFonts w:hint="eastAsia" w:eastAsia="宋体"/>
                <w:b/>
                <w:bCs/>
                <w:sz w:val="28"/>
                <w:szCs w:val="28"/>
                <w:lang w:eastAsia="zh-CN"/>
              </w:rPr>
            </w:pPr>
            <w:r>
              <w:rPr>
                <w:rFonts w:hint="eastAsia"/>
                <w:b/>
                <w:bCs/>
                <w:sz w:val="28"/>
                <w:szCs w:val="28"/>
                <w:lang w:eastAsia="zh-CN"/>
              </w:rPr>
              <w:t>温馨提示</w:t>
            </w:r>
          </w:p>
          <w:p>
            <w:pPr>
              <w:ind w:firstLine="480" w:firstLineChars="200"/>
              <w:jc w:val="both"/>
              <w:rPr>
                <w:rFonts w:hint="eastAsia"/>
                <w:sz w:val="24"/>
                <w:szCs w:val="24"/>
              </w:rPr>
            </w:pPr>
            <w:r>
              <w:rPr>
                <w:rFonts w:hint="eastAsia"/>
                <w:sz w:val="24"/>
                <w:szCs w:val="24"/>
              </w:rPr>
              <w:t>1．省内异地就医执行广东省目录、参保地起付线封顶线及支付比例；跨省异地就医执行就医地目录、参保地起付线封顶线及支付比例。因各地目录差异，直接结算与回参保地报销可能存在待遇差，属于正常现象。</w:t>
            </w:r>
          </w:p>
          <w:p>
            <w:pPr>
              <w:ind w:firstLine="480" w:firstLineChars="200"/>
              <w:jc w:val="both"/>
              <w:rPr>
                <w:rFonts w:hint="eastAsia"/>
                <w:sz w:val="24"/>
                <w:szCs w:val="24"/>
              </w:rPr>
            </w:pPr>
            <w:r>
              <w:rPr>
                <w:rFonts w:hint="eastAsia"/>
                <w:sz w:val="24"/>
                <w:szCs w:val="24"/>
              </w:rPr>
              <w:t>2．办理备案时直接备案到就医地市或省份。参保人员根据病情、居住地、交通等情况，自主选择就医地开通的省内（跨省）定点医疗机构住院就医。</w:t>
            </w:r>
          </w:p>
          <w:p>
            <w:pPr>
              <w:ind w:firstLine="480" w:firstLineChars="200"/>
              <w:jc w:val="both"/>
              <w:rPr>
                <w:rFonts w:hint="eastAsia"/>
                <w:sz w:val="24"/>
                <w:szCs w:val="24"/>
              </w:rPr>
            </w:pPr>
            <w:r>
              <w:rPr>
                <w:rFonts w:hint="eastAsia"/>
                <w:sz w:val="24"/>
                <w:szCs w:val="24"/>
              </w:rPr>
              <w:t>3．到北京、天津、上海、重庆、海南、西藏和新疆兵团就医，备案到就医省份即可。</w:t>
            </w:r>
          </w:p>
          <w:p>
            <w:pPr>
              <w:ind w:firstLine="480" w:firstLineChars="200"/>
              <w:jc w:val="both"/>
              <w:rPr>
                <w:rFonts w:hint="default" w:eastAsia="宋体"/>
                <w:sz w:val="24"/>
                <w:szCs w:val="24"/>
                <w:lang w:val="en-US" w:eastAsia="zh-CN"/>
              </w:rPr>
            </w:pPr>
            <w:r>
              <w:rPr>
                <w:rFonts w:hint="eastAsia"/>
                <w:sz w:val="24"/>
                <w:szCs w:val="24"/>
              </w:rPr>
              <w:t>4．未按规定办理登记备案手续，或在就医地非省内（跨省）定点医疗机构</w:t>
            </w:r>
            <w:r>
              <w:rPr>
                <w:rFonts w:hint="eastAsia"/>
                <w:sz w:val="24"/>
                <w:szCs w:val="24"/>
                <w:lang w:val="en-US" w:eastAsia="zh-CN"/>
              </w:rPr>
              <w:t>发生的医疗费用，</w:t>
            </w:r>
            <w:r>
              <w:rPr>
                <w:rFonts w:hint="eastAsia"/>
                <w:sz w:val="24"/>
                <w:szCs w:val="24"/>
              </w:rPr>
              <w:t>按参保地现有规定办理</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620" w:type="dxa"/>
            <w:gridSpan w:val="12"/>
            <w:vAlign w:val="center"/>
          </w:tcPr>
          <w:p>
            <w:pPr>
              <w:jc w:val="both"/>
              <w:rPr>
                <w:rFonts w:hint="eastAsia" w:eastAsia="宋体"/>
                <w:b/>
                <w:bCs/>
                <w:sz w:val="24"/>
                <w:szCs w:val="24"/>
                <w:lang w:val="en-US" w:eastAsia="zh-CN"/>
              </w:rPr>
            </w:pPr>
            <w:r>
              <w:rPr>
                <w:rFonts w:hint="eastAsia"/>
                <w:b/>
                <w:bCs/>
                <w:sz w:val="24"/>
                <w:szCs w:val="24"/>
                <w:lang w:eastAsia="zh-CN"/>
              </w:rPr>
              <w:t>备注：异地转诊（</w:t>
            </w:r>
            <w:r>
              <w:rPr>
                <w:rFonts w:hint="eastAsia"/>
                <w:b/>
                <w:bCs/>
                <w:sz w:val="24"/>
                <w:szCs w:val="24"/>
                <w:lang w:val="en-US" w:eastAsia="zh-CN"/>
              </w:rPr>
              <w:t>转外就医</w:t>
            </w:r>
            <w:r>
              <w:rPr>
                <w:rFonts w:hint="eastAsia"/>
                <w:b/>
                <w:bCs/>
                <w:sz w:val="24"/>
                <w:szCs w:val="24"/>
                <w:lang w:eastAsia="zh-CN"/>
              </w:rPr>
              <w:t>）人员备案单次有效，</w:t>
            </w:r>
            <w:r>
              <w:rPr>
                <w:rFonts w:hint="eastAsia"/>
                <w:b/>
                <w:bCs/>
                <w:sz w:val="24"/>
                <w:szCs w:val="24"/>
                <w:lang w:val="en-US" w:eastAsia="zh-CN"/>
              </w:rPr>
              <w:t>属自行转院，</w:t>
            </w:r>
            <w:r>
              <w:rPr>
                <w:rFonts w:hint="eastAsia"/>
                <w:b/>
                <w:bCs/>
                <w:sz w:val="24"/>
                <w:szCs w:val="24"/>
                <w:lang w:eastAsia="zh-CN"/>
              </w:rPr>
              <w:t>报销比例按市外非定点医院执行，</w:t>
            </w:r>
            <w:r>
              <w:rPr>
                <w:rFonts w:hint="eastAsia"/>
                <w:b/>
                <w:bCs/>
                <w:sz w:val="24"/>
                <w:szCs w:val="24"/>
                <w:lang w:val="en-US" w:eastAsia="zh-CN"/>
              </w:rPr>
              <w:t>不纳入大病二次补偿及惠医保报销。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55" w:type="dxa"/>
            <w:gridSpan w:val="2"/>
            <w:vAlign w:val="center"/>
          </w:tcPr>
          <w:p>
            <w:pPr>
              <w:jc w:val="center"/>
              <w:rPr>
                <w:rFonts w:hint="eastAsia"/>
                <w:sz w:val="24"/>
                <w:szCs w:val="24"/>
              </w:rPr>
            </w:pPr>
            <w:r>
              <w:rPr>
                <w:rFonts w:hint="eastAsia"/>
                <w:sz w:val="24"/>
                <w:szCs w:val="24"/>
              </w:rPr>
              <w:t>本人（被委托人）</w:t>
            </w:r>
          </w:p>
          <w:p>
            <w:pPr>
              <w:jc w:val="center"/>
              <w:rPr>
                <w:rFonts w:hint="eastAsia"/>
                <w:sz w:val="24"/>
                <w:szCs w:val="24"/>
              </w:rPr>
            </w:pPr>
            <w:r>
              <w:rPr>
                <w:rFonts w:hint="eastAsia"/>
                <w:sz w:val="24"/>
                <w:szCs w:val="24"/>
              </w:rPr>
              <w:t>签名</w:t>
            </w:r>
          </w:p>
        </w:tc>
        <w:tc>
          <w:tcPr>
            <w:tcW w:w="2655" w:type="dxa"/>
            <w:gridSpan w:val="4"/>
            <w:vAlign w:val="center"/>
          </w:tcPr>
          <w:p>
            <w:pPr>
              <w:jc w:val="center"/>
              <w:rPr>
                <w:rFonts w:hint="eastAsia" w:eastAsia="宋体"/>
                <w:sz w:val="24"/>
                <w:szCs w:val="24"/>
                <w:lang w:val="en-US" w:eastAsia="zh-CN"/>
              </w:rPr>
            </w:pPr>
          </w:p>
        </w:tc>
        <w:tc>
          <w:tcPr>
            <w:tcW w:w="2655" w:type="dxa"/>
            <w:gridSpan w:val="3"/>
            <w:vAlign w:val="center"/>
          </w:tcPr>
          <w:p>
            <w:pPr>
              <w:jc w:val="center"/>
              <w:rPr>
                <w:rFonts w:hint="eastAsia"/>
                <w:sz w:val="24"/>
                <w:szCs w:val="24"/>
              </w:rPr>
            </w:pPr>
            <w:r>
              <w:rPr>
                <w:rFonts w:hint="eastAsia"/>
                <w:sz w:val="24"/>
                <w:szCs w:val="24"/>
              </w:rPr>
              <w:t>填表日期</w:t>
            </w:r>
          </w:p>
        </w:tc>
        <w:tc>
          <w:tcPr>
            <w:tcW w:w="2655" w:type="dxa"/>
            <w:gridSpan w:val="3"/>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620" w:type="dxa"/>
            <w:gridSpan w:val="12"/>
            <w:vAlign w:val="center"/>
          </w:tcPr>
          <w:p>
            <w:pPr>
              <w:jc w:val="center"/>
              <w:rPr>
                <w:rFonts w:hint="eastAsia"/>
                <w:sz w:val="24"/>
                <w:szCs w:val="24"/>
              </w:rPr>
            </w:pPr>
            <w:r>
              <w:rPr>
                <w:rFonts w:hint="eastAsia"/>
                <w:b/>
                <w:bCs/>
                <w:sz w:val="24"/>
                <w:szCs w:val="24"/>
              </w:rPr>
              <w:t>以下内容由参保地经办机构填写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591" w:type="dxa"/>
            <w:vAlign w:val="center"/>
          </w:tcPr>
          <w:p>
            <w:pPr>
              <w:jc w:val="center"/>
              <w:rPr>
                <w:rFonts w:hint="eastAsia"/>
                <w:sz w:val="24"/>
                <w:szCs w:val="24"/>
              </w:rPr>
            </w:pPr>
            <w:r>
              <w:rPr>
                <w:rFonts w:hint="eastAsia"/>
                <w:sz w:val="24"/>
                <w:szCs w:val="24"/>
              </w:rPr>
              <w:t>材料类型</w:t>
            </w:r>
          </w:p>
        </w:tc>
        <w:tc>
          <w:tcPr>
            <w:tcW w:w="9029" w:type="dxa"/>
            <w:gridSpan w:val="11"/>
            <w:vAlign w:val="center"/>
          </w:tcPr>
          <w:p>
            <w:pPr>
              <w:tabs>
                <w:tab w:val="left" w:pos="481"/>
              </w:tabs>
              <w:jc w:val="left"/>
              <w:rPr>
                <w:rFonts w:hint="eastAsia"/>
                <w:sz w:val="24"/>
                <w:szCs w:val="24"/>
                <w:lang w:eastAsia="zh-CN"/>
              </w:rPr>
            </w:pPr>
            <w:r>
              <w:rPr>
                <w:rFonts w:hint="eastAsia"/>
                <w:sz w:val="24"/>
                <w:szCs w:val="24"/>
                <w:lang w:eastAsia="zh-CN"/>
              </w:rPr>
              <w:t>□1.户口迁至异地：户口本或身份证原件或复印件；□4.转诊证明材料；</w:t>
            </w:r>
          </w:p>
          <w:p>
            <w:pPr>
              <w:tabs>
                <w:tab w:val="left" w:pos="481"/>
              </w:tabs>
              <w:jc w:val="left"/>
              <w:rPr>
                <w:rFonts w:hint="eastAsia"/>
                <w:sz w:val="24"/>
                <w:szCs w:val="24"/>
                <w:lang w:eastAsia="zh-CN"/>
              </w:rPr>
            </w:pPr>
            <w:r>
              <w:rPr>
                <w:rFonts w:hint="eastAsia"/>
                <w:sz w:val="24"/>
                <w:szCs w:val="24"/>
                <w:lang w:eastAsia="zh-CN"/>
              </w:rPr>
              <w:t>□2.已办理居住证：提供居住证或复印件； □5.书面承诺。</w:t>
            </w:r>
          </w:p>
          <w:p>
            <w:pPr>
              <w:tabs>
                <w:tab w:val="left" w:pos="481"/>
              </w:tabs>
              <w:jc w:val="left"/>
              <w:rPr>
                <w:rFonts w:hint="eastAsia" w:eastAsia="宋体"/>
                <w:sz w:val="24"/>
                <w:szCs w:val="24"/>
                <w:lang w:eastAsia="zh-CN"/>
              </w:rPr>
            </w:pPr>
            <w:r>
              <w:rPr>
                <w:rFonts w:hint="eastAsia"/>
                <w:sz w:val="24"/>
                <w:szCs w:val="24"/>
                <w:lang w:eastAsia="zh-CN"/>
              </w:rPr>
              <w:t>□3.单位提供证明；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591" w:type="dxa"/>
            <w:vAlign w:val="center"/>
          </w:tcPr>
          <w:p>
            <w:pPr>
              <w:jc w:val="center"/>
              <w:rPr>
                <w:rFonts w:hint="eastAsia"/>
                <w:sz w:val="24"/>
                <w:szCs w:val="24"/>
              </w:rPr>
            </w:pPr>
            <w:r>
              <w:rPr>
                <w:rFonts w:hint="eastAsia"/>
              </w:rPr>
              <w:t>备案有效期</w:t>
            </w:r>
          </w:p>
        </w:tc>
        <w:tc>
          <w:tcPr>
            <w:tcW w:w="9029" w:type="dxa"/>
            <w:gridSpan w:val="11"/>
            <w:vAlign w:val="center"/>
          </w:tcPr>
          <w:p>
            <w:pPr>
              <w:jc w:val="left"/>
              <w:rPr>
                <w:rFonts w:hint="eastAsia"/>
                <w:sz w:val="24"/>
                <w:szCs w:val="24"/>
                <w:lang w:eastAsia="zh-CN"/>
              </w:rPr>
            </w:pPr>
            <w:r>
              <w:rPr>
                <w:rFonts w:hint="eastAsia"/>
                <w:sz w:val="24"/>
                <w:szCs w:val="24"/>
                <w:lang w:eastAsia="zh-CN"/>
              </w:rPr>
              <w:t>□1.长期有效 □2.参保缴费年度内有效</w:t>
            </w:r>
          </w:p>
          <w:p>
            <w:pPr>
              <w:jc w:val="left"/>
              <w:rPr>
                <w:rFonts w:hint="eastAsia"/>
                <w:sz w:val="24"/>
                <w:szCs w:val="24"/>
                <w:lang w:eastAsia="zh-CN"/>
              </w:rPr>
            </w:pPr>
            <w:r>
              <w:rPr>
                <w:rFonts w:hint="eastAsia"/>
                <w:sz w:val="24"/>
                <w:szCs w:val="24"/>
                <w:lang w:eastAsia="zh-CN"/>
              </w:rPr>
              <w:t>□3.有效起止时间：</w:t>
            </w:r>
            <w:r>
              <w:rPr>
                <w:rFonts w:hint="eastAsia"/>
                <w:sz w:val="24"/>
                <w:szCs w:val="24"/>
                <w:u w:val="single"/>
                <w:lang w:val="en-US" w:eastAsia="zh-CN"/>
              </w:rPr>
              <w:t xml:space="preserve">      </w:t>
            </w:r>
            <w:r>
              <w:rPr>
                <w:rFonts w:hint="eastAsia"/>
                <w:sz w:val="24"/>
                <w:szCs w:val="24"/>
                <w:lang w:eastAsia="zh-CN"/>
              </w:rPr>
              <w:t>年</w:t>
            </w:r>
            <w:r>
              <w:rPr>
                <w:rFonts w:hint="eastAsia"/>
                <w:sz w:val="24"/>
                <w:szCs w:val="24"/>
                <w:u w:val="single"/>
                <w:lang w:val="en-US" w:eastAsia="zh-CN"/>
              </w:rPr>
              <w:t xml:space="preserve">      </w:t>
            </w:r>
            <w:r>
              <w:rPr>
                <w:rFonts w:hint="eastAsia"/>
                <w:sz w:val="24"/>
                <w:szCs w:val="24"/>
                <w:lang w:eastAsia="zh-CN"/>
              </w:rPr>
              <w:t>月</w:t>
            </w:r>
            <w:r>
              <w:rPr>
                <w:rFonts w:hint="eastAsia"/>
                <w:sz w:val="24"/>
                <w:szCs w:val="24"/>
                <w:u w:val="single"/>
                <w:lang w:val="en-US" w:eastAsia="zh-CN"/>
              </w:rPr>
              <w:t xml:space="preserve">      </w:t>
            </w:r>
            <w:r>
              <w:rPr>
                <w:rFonts w:hint="eastAsia"/>
                <w:sz w:val="24"/>
                <w:szCs w:val="24"/>
                <w:lang w:eastAsia="zh-CN"/>
              </w:rPr>
              <w:t>日至</w:t>
            </w:r>
            <w:r>
              <w:rPr>
                <w:rFonts w:hint="eastAsia"/>
                <w:sz w:val="24"/>
                <w:szCs w:val="24"/>
                <w:u w:val="single"/>
                <w:lang w:val="en-US" w:eastAsia="zh-CN"/>
              </w:rPr>
              <w:t xml:space="preserve">      </w:t>
            </w:r>
            <w:r>
              <w:rPr>
                <w:rFonts w:hint="eastAsia"/>
                <w:sz w:val="24"/>
                <w:szCs w:val="24"/>
                <w:lang w:eastAsia="zh-CN"/>
              </w:rPr>
              <w:t>年</w:t>
            </w:r>
            <w:r>
              <w:rPr>
                <w:rFonts w:hint="eastAsia"/>
                <w:sz w:val="24"/>
                <w:szCs w:val="24"/>
                <w:u w:val="single"/>
                <w:lang w:val="en-US" w:eastAsia="zh-CN"/>
              </w:rPr>
              <w:t xml:space="preserve">      </w:t>
            </w:r>
            <w:r>
              <w:rPr>
                <w:rFonts w:hint="eastAsia"/>
                <w:sz w:val="24"/>
                <w:szCs w:val="24"/>
                <w:lang w:eastAsia="zh-CN"/>
              </w:rPr>
              <w:t>月</w:t>
            </w:r>
            <w:r>
              <w:rPr>
                <w:rFonts w:hint="eastAsia"/>
                <w:sz w:val="24"/>
                <w:szCs w:val="24"/>
                <w:u w:val="single"/>
                <w:lang w:val="en-US" w:eastAsia="zh-CN"/>
              </w:rPr>
              <w:t xml:space="preserve">      </w:t>
            </w:r>
            <w:r>
              <w:rPr>
                <w:rFonts w:hint="eastAsia"/>
                <w:sz w:val="24"/>
                <w:szCs w:val="24"/>
                <w:lang w:eastAsia="zh-CN"/>
              </w:rPr>
              <w:t>日</w:t>
            </w:r>
          </w:p>
        </w:tc>
      </w:tr>
    </w:tbl>
    <w:p>
      <w:pPr>
        <w:rPr>
          <w:rFonts w:hint="eastAsia"/>
          <w:sz w:val="24"/>
          <w:szCs w:val="24"/>
        </w:rPr>
      </w:pPr>
    </w:p>
    <w:p>
      <w:pPr>
        <w:rPr>
          <w:rFonts w:hint="eastAsia"/>
          <w:sz w:val="24"/>
          <w:szCs w:val="24"/>
          <w:lang w:val="en-US" w:eastAsia="zh-CN"/>
        </w:rPr>
      </w:pPr>
      <w:r>
        <w:rPr>
          <w:rFonts w:hint="eastAsia"/>
          <w:sz w:val="24"/>
          <w:szCs w:val="24"/>
        </w:rPr>
        <w:t>经办机构：</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联系电话：</w:t>
      </w: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p>
    <w:p>
      <w:pPr>
        <w:rPr>
          <w:rFonts w:hint="eastAsia"/>
          <w:sz w:val="24"/>
          <w:szCs w:val="24"/>
          <w:lang w:val="en-US" w:eastAsia="zh-CN"/>
        </w:rPr>
      </w:pPr>
    </w:p>
    <w:p>
      <w:pPr>
        <w:rPr>
          <w:rFonts w:hint="eastAsia"/>
          <w:sz w:val="24"/>
          <w:szCs w:val="24"/>
        </w:rPr>
      </w:pPr>
      <w:r>
        <w:rPr>
          <w:rFonts w:hint="eastAsia"/>
          <w:sz w:val="24"/>
          <w:szCs w:val="24"/>
        </w:rPr>
        <w:t>经办人：</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经办日期：</w:t>
      </w:r>
    </w:p>
    <w:p>
      <w:pPr>
        <w:rPr>
          <w:rFonts w:hint="eastAsia"/>
          <w:sz w:val="24"/>
          <w:szCs w:val="24"/>
        </w:rPr>
      </w:pPr>
    </w:p>
    <w:p>
      <w:pPr>
        <w:rPr>
          <w:rFonts w:hint="eastAsia"/>
          <w:sz w:val="24"/>
          <w:szCs w:val="24"/>
        </w:rPr>
      </w:pP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b/>
          <w:bCs/>
          <w:sz w:val="30"/>
          <w:szCs w:val="30"/>
          <w:shd w:val="clear" w:color="auto" w:fill="FFFFFF"/>
        </w:rPr>
      </w:pPr>
      <w:r>
        <w:rPr>
          <w:rFonts w:hint="eastAsia"/>
          <w:b/>
          <w:bCs/>
          <w:sz w:val="30"/>
          <w:szCs w:val="30"/>
          <w:shd w:val="clear" w:color="auto" w:fill="FFFFFF"/>
          <w:lang w:eastAsia="zh-CN"/>
        </w:rPr>
        <w:t>一、</w:t>
      </w:r>
      <w:r>
        <w:rPr>
          <w:rFonts w:hint="eastAsia"/>
          <w:b/>
          <w:bCs/>
          <w:sz w:val="30"/>
          <w:szCs w:val="30"/>
          <w:shd w:val="clear" w:color="auto" w:fill="FFFFFF"/>
        </w:rPr>
        <w:t>异地就医登记需提供以下资料：</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eastAsia="宋体"/>
          <w:sz w:val="24"/>
          <w:szCs w:val="24"/>
          <w:shd w:val="clear" w:color="auto" w:fill="FFFFFF"/>
          <w:lang w:eastAsia="zh-CN"/>
        </w:rPr>
      </w:pPr>
      <w:r>
        <w:rPr>
          <w:rFonts w:hint="eastAsia"/>
          <w:sz w:val="24"/>
          <w:szCs w:val="24"/>
          <w:shd w:val="clear" w:color="auto" w:fill="FFFFFF"/>
        </w:rPr>
        <w:t>1、申请人社会保障卡（原件及复印件）</w:t>
      </w:r>
      <w:r>
        <w:rPr>
          <w:rFonts w:hint="eastAsia"/>
          <w:sz w:val="24"/>
          <w:szCs w:val="24"/>
          <w:shd w:val="clear" w:color="auto" w:fill="FFFFFF"/>
          <w:lang w:eastAsia="zh-CN"/>
        </w:rPr>
        <w:t>。</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ind w:left="80" w:leftChars="19" w:hanging="40" w:hangingChars="17"/>
        <w:textAlignment w:val="auto"/>
        <w:outlineLvl w:val="9"/>
        <w:rPr>
          <w:rFonts w:hint="eastAsia" w:ascii="宋体" w:hAnsi="宋体" w:eastAsia="宋体" w:cs="宋体"/>
          <w:kern w:val="2"/>
          <w:sz w:val="18"/>
          <w:szCs w:val="22"/>
          <w:shd w:val="clear" w:color="auto" w:fill="FFFFFF"/>
          <w:lang w:val="en-US" w:eastAsia="zh-CN" w:bidi="ar-SA"/>
        </w:rPr>
      </w:pPr>
      <w:r>
        <w:rPr>
          <w:rFonts w:hint="eastAsia"/>
          <w:sz w:val="24"/>
          <w:szCs w:val="24"/>
          <w:shd w:val="clear" w:color="auto" w:fill="FFFFFF"/>
        </w:rPr>
        <w:t>2、</w:t>
      </w:r>
      <w:r>
        <w:rPr>
          <w:rFonts w:hint="eastAsia"/>
          <w:sz w:val="24"/>
          <w:szCs w:val="24"/>
          <w:shd w:val="clear" w:color="auto" w:fill="FFFFFF"/>
          <w:lang w:eastAsia="zh-CN"/>
        </w:rPr>
        <w:t>填写</w:t>
      </w:r>
      <w:r>
        <w:rPr>
          <w:rFonts w:hint="eastAsia"/>
          <w:sz w:val="24"/>
          <w:szCs w:val="24"/>
          <w:shd w:val="clear" w:color="auto" w:fill="FFFFFF"/>
        </w:rPr>
        <w:t>《</w:t>
      </w:r>
      <w:r>
        <w:rPr>
          <w:rFonts w:hint="eastAsia"/>
          <w:sz w:val="24"/>
          <w:szCs w:val="24"/>
          <w:shd w:val="clear" w:color="auto" w:fill="FFFFFF"/>
          <w:lang w:eastAsia="zh-CN"/>
        </w:rPr>
        <w:t>广东省异地就医备案登记表（惠州市）</w:t>
      </w:r>
      <w:r>
        <w:rPr>
          <w:rFonts w:hint="eastAsia"/>
          <w:sz w:val="24"/>
          <w:szCs w:val="24"/>
          <w:shd w:val="clear" w:color="auto" w:fill="FFFFFF"/>
        </w:rPr>
        <w:t>》</w:t>
      </w:r>
      <w:r>
        <w:rPr>
          <w:rFonts w:hint="eastAsia"/>
          <w:sz w:val="24"/>
          <w:szCs w:val="24"/>
          <w:shd w:val="clear" w:color="auto" w:fill="FFFFFF"/>
          <w:lang w:eastAsia="zh-CN"/>
        </w:rPr>
        <w:t>一式两份，</w:t>
      </w:r>
      <w:r>
        <w:rPr>
          <w:rFonts w:hint="eastAsia"/>
          <w:sz w:val="24"/>
          <w:szCs w:val="24"/>
          <w:shd w:val="clear" w:color="auto" w:fill="FFFFFF"/>
          <w:lang w:val="en-US" w:eastAsia="zh-CN"/>
        </w:rPr>
        <w:t>表格可在登录惠州市人力资源和社会保障局官网（http:/rsj.huizhou.gov.cn/）</w:t>
      </w:r>
      <w:r>
        <w:rPr>
          <w:rFonts w:hint="eastAsia"/>
          <w:sz w:val="24"/>
          <w:szCs w:val="24"/>
          <w:shd w:val="clear" w:color="auto" w:fill="FFFFFF"/>
          <w:lang w:eastAsia="zh-CN"/>
        </w:rPr>
        <w:t>点击页面导航上的“</w:t>
      </w:r>
      <w:r>
        <w:rPr>
          <w:rFonts w:hint="eastAsia"/>
          <w:sz w:val="24"/>
          <w:szCs w:val="24"/>
          <w:shd w:val="clear" w:color="auto" w:fill="FFFFFF"/>
          <w:lang w:val="en-US" w:eastAsia="zh-CN"/>
        </w:rPr>
        <w:t>社会保障”--“社保资料下载”中下载。</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4"/>
          <w:szCs w:val="24"/>
          <w:shd w:val="clear" w:color="auto" w:fill="FFFFFF"/>
        </w:rPr>
      </w:pPr>
      <w:r>
        <w:rPr>
          <w:rFonts w:hint="eastAsia"/>
          <w:sz w:val="24"/>
          <w:szCs w:val="24"/>
          <w:shd w:val="clear" w:color="auto" w:fill="FFFFFF"/>
        </w:rPr>
        <w:t>3、不同人员还需分别提供以下资料：</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eastAsia="宋体"/>
          <w:sz w:val="24"/>
          <w:szCs w:val="24"/>
          <w:shd w:val="clear" w:color="auto" w:fill="FFFFFF"/>
          <w:lang w:eastAsia="zh-CN"/>
        </w:rPr>
      </w:pPr>
      <w:r>
        <w:rPr>
          <w:rFonts w:hint="eastAsia"/>
          <w:sz w:val="24"/>
          <w:szCs w:val="24"/>
          <w:shd w:val="clear" w:color="auto" w:fill="FFFFFF"/>
        </w:rPr>
        <w:t>（1）异地安置退休人员：退休后居住地为户籍所在地的，提供户口</w:t>
      </w:r>
      <w:r>
        <w:rPr>
          <w:rFonts w:hint="eastAsia"/>
          <w:sz w:val="24"/>
          <w:szCs w:val="24"/>
          <w:shd w:val="clear" w:color="auto" w:fill="FFFFFF"/>
          <w:lang w:eastAsia="zh-CN"/>
        </w:rPr>
        <w:t>簿</w:t>
      </w:r>
      <w:r>
        <w:rPr>
          <w:rFonts w:hint="eastAsia"/>
          <w:sz w:val="24"/>
          <w:szCs w:val="24"/>
          <w:shd w:val="clear" w:color="auto" w:fill="FFFFFF"/>
        </w:rPr>
        <w:t>复印件并核对</w:t>
      </w:r>
      <w:r>
        <w:rPr>
          <w:rFonts w:hint="eastAsia"/>
          <w:sz w:val="24"/>
          <w:szCs w:val="24"/>
          <w:shd w:val="clear" w:color="auto" w:fill="FFFFFF"/>
          <w:lang w:eastAsia="zh-CN"/>
        </w:rPr>
        <w:t>原件。</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4"/>
          <w:szCs w:val="24"/>
          <w:shd w:val="clear" w:color="auto" w:fill="FFFFFF"/>
        </w:rPr>
      </w:pPr>
      <w:r>
        <w:rPr>
          <w:rFonts w:hint="eastAsia"/>
          <w:sz w:val="24"/>
          <w:szCs w:val="24"/>
          <w:shd w:val="clear" w:color="auto" w:fill="FFFFFF"/>
        </w:rPr>
        <w:t>（2）异地长期居住人员：①居住证复印件并核对原件。②在异地就读的参保人</w:t>
      </w:r>
      <w:r>
        <w:rPr>
          <w:rFonts w:hint="eastAsia"/>
          <w:sz w:val="24"/>
          <w:szCs w:val="24"/>
          <w:shd w:val="clear" w:color="auto" w:fill="FFFFFF"/>
          <w:lang w:eastAsia="zh-CN"/>
        </w:rPr>
        <w:t>需</w:t>
      </w:r>
      <w:r>
        <w:rPr>
          <w:rFonts w:hint="eastAsia"/>
          <w:sz w:val="24"/>
          <w:szCs w:val="24"/>
          <w:shd w:val="clear" w:color="auto" w:fill="FFFFFF"/>
        </w:rPr>
        <w:t>提供</w:t>
      </w:r>
      <w:r>
        <w:rPr>
          <w:rFonts w:hint="eastAsia"/>
          <w:sz w:val="24"/>
          <w:szCs w:val="24"/>
          <w:shd w:val="clear" w:color="auto" w:fill="FFFFFF"/>
          <w:lang w:eastAsia="zh-CN"/>
        </w:rPr>
        <w:t>学生证或</w:t>
      </w:r>
      <w:r>
        <w:rPr>
          <w:rFonts w:hint="eastAsia"/>
          <w:sz w:val="24"/>
          <w:szCs w:val="24"/>
          <w:shd w:val="clear" w:color="auto" w:fill="FFFFFF"/>
        </w:rPr>
        <w:t>录取通知书</w:t>
      </w:r>
      <w:r>
        <w:rPr>
          <w:rFonts w:hint="eastAsia"/>
          <w:sz w:val="24"/>
          <w:szCs w:val="24"/>
          <w:shd w:val="clear" w:color="auto" w:fill="FFFFFF"/>
          <w:lang w:eastAsia="zh-CN"/>
        </w:rPr>
        <w:t>（</w:t>
      </w:r>
      <w:r>
        <w:rPr>
          <w:rFonts w:hint="eastAsia"/>
          <w:sz w:val="24"/>
          <w:szCs w:val="24"/>
          <w:shd w:val="clear" w:color="auto" w:fill="FFFFFF"/>
        </w:rPr>
        <w:t>核原件</w:t>
      </w:r>
      <w:r>
        <w:rPr>
          <w:rFonts w:hint="eastAsia"/>
          <w:sz w:val="24"/>
          <w:szCs w:val="24"/>
          <w:shd w:val="clear" w:color="auto" w:fill="FFFFFF"/>
          <w:lang w:eastAsia="zh-CN"/>
        </w:rPr>
        <w:t>留复印件）</w:t>
      </w:r>
      <w:r>
        <w:rPr>
          <w:rFonts w:hint="eastAsia"/>
          <w:sz w:val="24"/>
          <w:szCs w:val="24"/>
          <w:shd w:val="clear" w:color="auto" w:fill="FFFFFF"/>
        </w:rPr>
        <w:t>。</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4"/>
          <w:szCs w:val="24"/>
          <w:shd w:val="clear" w:color="auto" w:fill="FFFFFF"/>
          <w:lang w:eastAsia="zh-CN"/>
        </w:rPr>
      </w:pPr>
      <w:r>
        <w:rPr>
          <w:rFonts w:hint="eastAsia"/>
          <w:sz w:val="24"/>
          <w:szCs w:val="24"/>
          <w:shd w:val="clear" w:color="auto" w:fill="FFFFFF"/>
        </w:rPr>
        <w:t>（3）常驻异地工作人员：单位外派证明</w:t>
      </w:r>
      <w:r>
        <w:rPr>
          <w:rFonts w:hint="eastAsia"/>
          <w:sz w:val="24"/>
          <w:szCs w:val="24"/>
          <w:shd w:val="clear" w:color="auto" w:fill="FFFFFF"/>
          <w:lang w:eastAsia="zh-CN"/>
        </w:rPr>
        <w:t>（含</w:t>
      </w:r>
      <w:r>
        <w:rPr>
          <w:rFonts w:hint="eastAsia"/>
          <w:sz w:val="24"/>
          <w:szCs w:val="24"/>
          <w:shd w:val="clear" w:color="auto" w:fill="FFFFFF"/>
        </w:rPr>
        <w:t>分支机构的单位组织机构代码证</w:t>
      </w:r>
      <w:r>
        <w:rPr>
          <w:rFonts w:hint="eastAsia"/>
          <w:sz w:val="24"/>
          <w:szCs w:val="24"/>
          <w:shd w:val="clear" w:color="auto" w:fill="FFFFFF"/>
          <w:lang w:eastAsia="zh-CN"/>
        </w:rPr>
        <w:t>和</w:t>
      </w:r>
      <w:r>
        <w:rPr>
          <w:rFonts w:hint="eastAsia"/>
          <w:sz w:val="24"/>
          <w:szCs w:val="24"/>
          <w:shd w:val="clear" w:color="auto" w:fill="FFFFFF"/>
        </w:rPr>
        <w:t>工商营业执照复印件</w:t>
      </w:r>
      <w:r>
        <w:rPr>
          <w:rFonts w:hint="eastAsia"/>
          <w:sz w:val="24"/>
          <w:szCs w:val="24"/>
          <w:shd w:val="clear" w:color="auto" w:fill="FFFFFF"/>
          <w:lang w:eastAsia="zh-CN"/>
        </w:rPr>
        <w:t>）均需加盖单位公章。</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1"/>
          <w:szCs w:val="21"/>
          <w:shd w:val="clear" w:color="auto" w:fill="FFFFFF"/>
          <w:lang w:val="en-US" w:eastAsia="zh-CN"/>
        </w:rPr>
      </w:pPr>
      <w:r>
        <w:rPr>
          <w:rFonts w:hint="eastAsia"/>
          <w:sz w:val="24"/>
          <w:szCs w:val="24"/>
          <w:shd w:val="clear" w:color="auto" w:fill="FFFFFF"/>
          <w:lang w:val="en-US" w:eastAsia="zh-CN"/>
        </w:rPr>
        <w:t>（4）异地转诊人员（自行转院）：因病情需要需转往异地就医的参保人均可办理。</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ascii="宋体" w:hAnsi="宋体" w:eastAsia="宋体" w:cs="宋体"/>
          <w:b/>
          <w:bCs/>
          <w:sz w:val="30"/>
          <w:szCs w:val="30"/>
          <w:shd w:val="clear" w:color="auto" w:fill="FFFFFF"/>
          <w:lang w:eastAsia="zh-CN"/>
        </w:rPr>
      </w:pPr>
      <w:r>
        <w:rPr>
          <w:rFonts w:hint="eastAsia" w:ascii="宋体" w:hAnsi="宋体" w:cs="宋体"/>
          <w:b/>
          <w:bCs/>
          <w:sz w:val="30"/>
          <w:szCs w:val="30"/>
          <w:shd w:val="clear" w:color="auto" w:fill="FFFFFF"/>
          <w:lang w:eastAsia="zh-CN"/>
        </w:rPr>
        <w:t>二</w:t>
      </w:r>
      <w:r>
        <w:rPr>
          <w:rFonts w:hint="eastAsia" w:ascii="宋体" w:hAnsi="宋体" w:eastAsia="宋体" w:cs="宋体"/>
          <w:b/>
          <w:bCs/>
          <w:sz w:val="30"/>
          <w:szCs w:val="30"/>
          <w:shd w:val="clear" w:color="auto" w:fill="FFFFFF"/>
          <w:lang w:eastAsia="zh-CN"/>
        </w:rPr>
        <w:t>、注意事项</w:t>
      </w:r>
    </w:p>
    <w:p>
      <w:pPr>
        <w:rPr>
          <w:rFonts w:hint="default"/>
          <w:sz w:val="24"/>
          <w:szCs w:val="24"/>
          <w:shd w:val="clear" w:color="auto" w:fill="FFFFFF"/>
          <w:lang w:val="en-US" w:eastAsia="zh-CN"/>
        </w:rPr>
      </w:pPr>
      <w:r>
        <w:rPr>
          <w:rFonts w:hint="eastAsia" w:ascii="宋体" w:hAnsi="宋体" w:cs="宋体"/>
          <w:b/>
          <w:bCs/>
          <w:sz w:val="24"/>
          <w:szCs w:val="24"/>
          <w:shd w:val="clear" w:color="auto" w:fill="FFFFFF"/>
          <w:lang w:val="en-US" w:eastAsia="zh-CN"/>
        </w:rPr>
        <w:t>1</w:t>
      </w:r>
      <w:r>
        <w:rPr>
          <w:rFonts w:hint="eastAsia"/>
          <w:b/>
          <w:bCs/>
          <w:sz w:val="24"/>
          <w:szCs w:val="24"/>
          <w:shd w:val="clear" w:color="auto" w:fill="FFFFFF"/>
          <w:lang w:val="en-US" w:eastAsia="zh-CN"/>
        </w:rPr>
        <w:t>、</w:t>
      </w:r>
      <w:r>
        <w:rPr>
          <w:rFonts w:hint="eastAsia" w:ascii="Times New Roman" w:hAnsi="Times New Roman" w:cs="Times New Roman"/>
          <w:b/>
          <w:bCs/>
          <w:sz w:val="24"/>
          <w:szCs w:val="24"/>
          <w:shd w:val="clear" w:color="auto" w:fill="FFFFFF"/>
          <w:lang w:val="en-US" w:eastAsia="zh-CN"/>
        </w:rPr>
        <w:t>异地转诊（自行转院）人员到惠州市外的医院就医，可在网上直接备案，备案单次有效，报销比例按市外非定点医院执行。</w:t>
      </w:r>
      <w:r>
        <w:rPr>
          <w:rFonts w:hint="eastAsia"/>
          <w:sz w:val="24"/>
          <w:szCs w:val="24"/>
          <w:shd w:val="clear" w:color="auto" w:fill="FFFFFF"/>
          <w:lang w:eastAsia="zh-CN"/>
        </w:rPr>
        <w:t>网上申办</w:t>
      </w:r>
      <w:r>
        <w:rPr>
          <w:rFonts w:hint="eastAsia"/>
          <w:sz w:val="24"/>
          <w:szCs w:val="24"/>
          <w:shd w:val="clear" w:color="auto" w:fill="FFFFFF"/>
          <w:lang w:val="en-US" w:eastAsia="zh-CN"/>
        </w:rPr>
        <w:t>方法如下：</w:t>
      </w:r>
    </w:p>
    <w:p>
      <w:pPr>
        <w:rPr>
          <w:rFonts w:hint="eastAsia" w:ascii="Times New Roman" w:hAnsi="Times New Roman" w:cs="Times New Roman"/>
          <w:sz w:val="24"/>
          <w:szCs w:val="24"/>
          <w:shd w:val="clear" w:color="auto" w:fill="FFFFFF"/>
          <w:lang w:val="en-US" w:eastAsia="zh-CN"/>
        </w:rPr>
      </w:pPr>
      <w:r>
        <w:rPr>
          <w:rFonts w:hint="eastAsia"/>
          <w:sz w:val="24"/>
          <w:szCs w:val="24"/>
          <w:shd w:val="clear" w:color="auto" w:fill="FFFFFF"/>
          <w:lang w:val="en-US" w:eastAsia="zh-CN"/>
        </w:rPr>
        <w:t>方法1：</w:t>
      </w:r>
      <w:r>
        <w:rPr>
          <w:rFonts w:hint="eastAsia" w:ascii="Times New Roman" w:hAnsi="Times New Roman" w:cs="Times New Roman"/>
          <w:sz w:val="24"/>
          <w:szCs w:val="24"/>
          <w:shd w:val="clear" w:color="auto" w:fill="FFFFFF"/>
          <w:lang w:val="en-US" w:eastAsia="zh-CN"/>
        </w:rPr>
        <w:t>打开“粤医保”微信小程序，在主页点击异地就医，填写相关信息并提交，完成备案；</w:t>
      </w:r>
    </w:p>
    <w:p>
      <w:pPr>
        <w:rPr>
          <w:rFonts w:hint="eastAsia" w:ascii="Times New Roman" w:hAnsi="Times New Roman" w:cs="Times New Roman"/>
          <w:sz w:val="24"/>
          <w:szCs w:val="24"/>
          <w:shd w:val="clear" w:color="auto" w:fill="FFFFFF"/>
          <w:lang w:val="en-US" w:eastAsia="zh-CN"/>
        </w:rPr>
      </w:pPr>
      <w:r>
        <w:rPr>
          <w:rFonts w:hint="eastAsia" w:ascii="Times New Roman" w:hAnsi="Times New Roman" w:cs="Times New Roman"/>
          <w:sz w:val="24"/>
          <w:szCs w:val="24"/>
          <w:shd w:val="clear" w:color="auto" w:fill="FFFFFF"/>
          <w:lang w:val="en-US" w:eastAsia="zh-CN"/>
        </w:rPr>
        <w:t>方法2：打开“粤省事”微信小程序，在主页点击医保-异地就医-异地就医备案登记，填写相关信息并提交，完成备案；</w:t>
      </w:r>
    </w:p>
    <w:p>
      <w:pPr>
        <w:rPr>
          <w:rFonts w:hint="default"/>
          <w:lang w:val="en-US" w:eastAsia="zh-CN"/>
        </w:rPr>
      </w:pPr>
      <w:r>
        <w:rPr>
          <w:rFonts w:hint="eastAsia" w:ascii="Times New Roman" w:hAnsi="Times New Roman" w:cs="Times New Roman"/>
          <w:sz w:val="24"/>
          <w:szCs w:val="24"/>
          <w:shd w:val="clear" w:color="auto" w:fill="FFFFFF"/>
          <w:lang w:val="en-US" w:eastAsia="zh-CN"/>
        </w:rPr>
        <w:t>方法3：携带社保卡或身份证到社保局</w:t>
      </w:r>
      <w:r>
        <w:rPr>
          <w:rFonts w:hint="eastAsia" w:cs="Times New Roman"/>
          <w:sz w:val="24"/>
          <w:szCs w:val="24"/>
          <w:shd w:val="clear" w:color="auto" w:fill="FFFFFF"/>
          <w:lang w:val="en-US" w:eastAsia="zh-CN"/>
        </w:rPr>
        <w:t>或社保所</w:t>
      </w:r>
      <w:r>
        <w:rPr>
          <w:rFonts w:hint="eastAsia" w:ascii="Times New Roman" w:hAnsi="Times New Roman" w:cs="Times New Roman"/>
          <w:sz w:val="24"/>
          <w:szCs w:val="24"/>
          <w:shd w:val="clear" w:color="auto" w:fill="FFFFFF"/>
          <w:lang w:val="en-US" w:eastAsia="zh-CN"/>
        </w:rPr>
        <w:t>前台办理。</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4"/>
          <w:szCs w:val="24"/>
          <w:shd w:val="clear" w:color="auto" w:fill="FFFFFF"/>
          <w:lang w:val="en-US" w:eastAsia="zh-CN"/>
        </w:rPr>
      </w:pPr>
      <w:r>
        <w:rPr>
          <w:rFonts w:hint="eastAsia"/>
          <w:sz w:val="24"/>
          <w:szCs w:val="24"/>
          <w:shd w:val="clear" w:color="auto" w:fill="FFFFFF"/>
          <w:lang w:val="en-US" w:eastAsia="zh-CN"/>
        </w:rPr>
        <w:t>2、因病情紧急在省内异地联网结算医院急诊住院的请在出院前提供患者社会保障卡、急诊入院证明等相关急救资料、《广东省异地就医备案登记表（惠州市）》到参保地所属社保机构填写《惠州市省内联网结算医院急诊住院讨论表》办理备案手续。表格可在</w:t>
      </w:r>
      <w:r>
        <w:rPr>
          <w:rFonts w:hint="eastAsia"/>
          <w:sz w:val="24"/>
          <w:szCs w:val="24"/>
          <w:shd w:val="clear" w:color="auto" w:fill="FFFFFF"/>
          <w:lang w:eastAsia="zh-CN"/>
        </w:rPr>
        <w:t>登录惠州市</w:t>
      </w:r>
      <w:r>
        <w:rPr>
          <w:rFonts w:hint="eastAsia"/>
          <w:sz w:val="24"/>
          <w:szCs w:val="24"/>
          <w:shd w:val="clear" w:color="auto" w:fill="FFFFFF"/>
          <w:lang w:val="en-US" w:eastAsia="zh-CN"/>
        </w:rPr>
        <w:t>人力资源和</w:t>
      </w:r>
      <w:r>
        <w:rPr>
          <w:rFonts w:hint="eastAsia"/>
          <w:sz w:val="24"/>
          <w:szCs w:val="24"/>
          <w:shd w:val="clear" w:color="auto" w:fill="FFFFFF"/>
          <w:lang w:eastAsia="zh-CN"/>
        </w:rPr>
        <w:t>社会保</w:t>
      </w:r>
      <w:r>
        <w:rPr>
          <w:rFonts w:hint="eastAsia"/>
          <w:sz w:val="24"/>
          <w:szCs w:val="24"/>
          <w:shd w:val="clear" w:color="auto" w:fill="FFFFFF"/>
          <w:lang w:val="en-US" w:eastAsia="zh-CN"/>
        </w:rPr>
        <w:t>障局</w:t>
      </w:r>
      <w:r>
        <w:rPr>
          <w:rFonts w:hint="eastAsia"/>
          <w:sz w:val="24"/>
          <w:szCs w:val="24"/>
          <w:shd w:val="clear" w:color="auto" w:fill="FFFFFF"/>
          <w:lang w:eastAsia="zh-CN"/>
        </w:rPr>
        <w:t>官网（http:/</w:t>
      </w:r>
      <w:r>
        <w:rPr>
          <w:rFonts w:hint="eastAsia"/>
          <w:sz w:val="24"/>
          <w:szCs w:val="24"/>
          <w:shd w:val="clear" w:color="auto" w:fill="FFFFFF"/>
          <w:lang w:val="en-US" w:eastAsia="zh-CN"/>
        </w:rPr>
        <w:t>rsj</w:t>
      </w:r>
      <w:r>
        <w:rPr>
          <w:rFonts w:hint="eastAsia"/>
          <w:sz w:val="24"/>
          <w:szCs w:val="24"/>
          <w:shd w:val="clear" w:color="auto" w:fill="FFFFFF"/>
          <w:lang w:eastAsia="zh-CN"/>
        </w:rPr>
        <w:t>.huizhou.gov.cn/）点击页面导航上的“</w:t>
      </w:r>
      <w:r>
        <w:rPr>
          <w:rFonts w:hint="eastAsia"/>
          <w:sz w:val="24"/>
          <w:szCs w:val="24"/>
          <w:shd w:val="clear" w:color="auto" w:fill="FFFFFF"/>
          <w:lang w:val="en-US" w:eastAsia="zh-CN"/>
        </w:rPr>
        <w:t>社会保障”--“社保资料下载”中下载。</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4"/>
          <w:szCs w:val="24"/>
          <w:shd w:val="clear" w:color="auto" w:fill="FFFFFF"/>
          <w:lang w:val="en-US" w:eastAsia="zh-CN"/>
        </w:rPr>
      </w:pPr>
      <w:r>
        <w:rPr>
          <w:rFonts w:hint="eastAsia"/>
          <w:sz w:val="24"/>
          <w:szCs w:val="24"/>
          <w:shd w:val="clear" w:color="auto" w:fill="FFFFFF"/>
          <w:lang w:val="en-US" w:eastAsia="zh-CN"/>
        </w:rPr>
        <w:t>3、查询跨省（市）异地就医住院直接结算定点医疗机构的名单可登陆国家平台http://si.12333.gov.cn网站查询。</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4"/>
          <w:szCs w:val="24"/>
          <w:shd w:val="clear" w:color="auto" w:fill="FFFFFF"/>
          <w:lang w:val="en-US" w:eastAsia="zh-CN"/>
        </w:rPr>
      </w:pPr>
      <w:r>
        <w:rPr>
          <w:rFonts w:hint="eastAsia"/>
          <w:sz w:val="24"/>
          <w:szCs w:val="24"/>
          <w:shd w:val="clear" w:color="auto" w:fill="FFFFFF"/>
          <w:lang w:val="en-US" w:eastAsia="zh-CN"/>
        </w:rPr>
        <w:t>4</w:t>
      </w:r>
      <w:r>
        <w:rPr>
          <w:rFonts w:hint="eastAsia"/>
          <w:sz w:val="24"/>
          <w:szCs w:val="24"/>
          <w:shd w:val="clear" w:color="auto" w:fill="FFFFFF"/>
        </w:rPr>
        <w:t>、</w:t>
      </w:r>
      <w:r>
        <w:rPr>
          <w:rFonts w:hint="eastAsia"/>
          <w:sz w:val="24"/>
          <w:szCs w:val="24"/>
          <w:shd w:val="clear" w:color="auto" w:fill="FFFFFF"/>
          <w:lang w:eastAsia="zh-CN"/>
        </w:rPr>
        <w:t>所持的</w:t>
      </w:r>
      <w:r>
        <w:rPr>
          <w:rFonts w:hint="eastAsia"/>
          <w:sz w:val="24"/>
          <w:szCs w:val="24"/>
          <w:shd w:val="clear" w:color="auto" w:fill="FFFFFF"/>
        </w:rPr>
        <w:t>社会保障卡</w:t>
      </w:r>
      <w:r>
        <w:rPr>
          <w:rFonts w:hint="eastAsia"/>
          <w:sz w:val="24"/>
          <w:szCs w:val="24"/>
          <w:shd w:val="clear" w:color="auto" w:fill="FFFFFF"/>
          <w:lang w:eastAsia="zh-CN"/>
        </w:rPr>
        <w:t>无医保金融账户</w:t>
      </w:r>
      <w:r>
        <w:rPr>
          <w:rFonts w:hint="eastAsia"/>
          <w:sz w:val="24"/>
          <w:szCs w:val="24"/>
          <w:shd w:val="clear" w:color="auto" w:fill="FFFFFF"/>
        </w:rPr>
        <w:t>的办理者，还需提供本人在本市开户</w:t>
      </w:r>
      <w:r>
        <w:rPr>
          <w:rFonts w:hint="eastAsia"/>
          <w:sz w:val="24"/>
          <w:szCs w:val="24"/>
          <w:shd w:val="clear" w:color="auto" w:fill="FFFFFF"/>
          <w:lang w:eastAsia="zh-CN"/>
        </w:rPr>
        <w:t>的</w:t>
      </w:r>
      <w:r>
        <w:rPr>
          <w:rFonts w:hint="eastAsia"/>
          <w:sz w:val="24"/>
          <w:szCs w:val="24"/>
          <w:shd w:val="clear" w:color="auto" w:fill="FFFFFF"/>
        </w:rPr>
        <w:t>银行帐户复印件</w:t>
      </w:r>
      <w:r>
        <w:rPr>
          <w:rFonts w:hint="eastAsia"/>
          <w:sz w:val="24"/>
          <w:szCs w:val="24"/>
          <w:shd w:val="clear" w:color="auto" w:fill="FFFFFF"/>
          <w:lang w:eastAsia="zh-CN"/>
        </w:rPr>
        <w:t>，仅限本市的七</w:t>
      </w:r>
      <w:r>
        <w:rPr>
          <w:rFonts w:hint="eastAsia"/>
          <w:sz w:val="24"/>
          <w:szCs w:val="24"/>
          <w:shd w:val="clear" w:color="auto" w:fill="FFFFFF"/>
        </w:rPr>
        <w:t>大行：中行、建行、工行、农行、广发行、邮政行、农商行。</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b/>
          <w:bCs/>
          <w:sz w:val="30"/>
          <w:szCs w:val="30"/>
          <w:shd w:val="clear" w:color="auto" w:fill="FFFFFF"/>
        </w:rPr>
      </w:pPr>
      <w:r>
        <w:rPr>
          <w:rFonts w:hint="eastAsia"/>
          <w:b/>
          <w:bCs/>
          <w:sz w:val="30"/>
          <w:szCs w:val="30"/>
          <w:shd w:val="clear" w:color="auto" w:fill="FFFFFF"/>
          <w:lang w:eastAsia="zh-CN"/>
        </w:rPr>
        <w:t>三</w:t>
      </w:r>
      <w:r>
        <w:rPr>
          <w:rFonts w:hint="eastAsia"/>
          <w:b/>
          <w:bCs/>
          <w:sz w:val="30"/>
          <w:szCs w:val="30"/>
          <w:shd w:val="clear" w:color="auto" w:fill="FFFFFF"/>
        </w:rPr>
        <w:t>、</w:t>
      </w:r>
      <w:r>
        <w:rPr>
          <w:rFonts w:hint="eastAsia"/>
          <w:b/>
          <w:bCs/>
          <w:sz w:val="30"/>
          <w:szCs w:val="30"/>
          <w:shd w:val="clear" w:color="auto" w:fill="FFFFFF"/>
          <w:lang w:eastAsia="zh-CN"/>
        </w:rPr>
        <w:t>长期</w:t>
      </w:r>
      <w:r>
        <w:rPr>
          <w:rFonts w:hint="eastAsia"/>
          <w:b/>
          <w:bCs/>
          <w:sz w:val="30"/>
          <w:szCs w:val="30"/>
          <w:shd w:val="clear" w:color="auto" w:fill="FFFFFF"/>
        </w:rPr>
        <w:t>异地就医备案人员信息变更</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4"/>
          <w:szCs w:val="24"/>
          <w:shd w:val="clear" w:color="auto" w:fill="FFFFFF"/>
        </w:rPr>
      </w:pPr>
      <w:r>
        <w:rPr>
          <w:rFonts w:hint="eastAsia"/>
          <w:sz w:val="24"/>
          <w:szCs w:val="24"/>
          <w:shd w:val="clear" w:color="auto" w:fill="FFFFFF"/>
        </w:rPr>
        <w:t>1、备案人员的信息发生变化，如：变更异地住址、</w:t>
      </w:r>
      <w:r>
        <w:rPr>
          <w:rFonts w:hint="eastAsia"/>
          <w:sz w:val="24"/>
          <w:szCs w:val="24"/>
          <w:shd w:val="clear" w:color="auto" w:fill="FFFFFF"/>
          <w:lang w:eastAsia="zh-CN"/>
        </w:rPr>
        <w:t>就诊医院、</w:t>
      </w:r>
      <w:r>
        <w:rPr>
          <w:rFonts w:hint="eastAsia"/>
          <w:sz w:val="24"/>
          <w:szCs w:val="24"/>
          <w:shd w:val="clear" w:color="auto" w:fill="FFFFFF"/>
        </w:rPr>
        <w:t>电话等，</w:t>
      </w:r>
      <w:r>
        <w:rPr>
          <w:rFonts w:hint="eastAsia"/>
          <w:sz w:val="24"/>
          <w:szCs w:val="24"/>
          <w:shd w:val="clear" w:color="auto" w:fill="FFFFFF"/>
          <w:lang w:eastAsia="zh-CN"/>
        </w:rPr>
        <w:t>需携带社会保障卡</w:t>
      </w:r>
      <w:r>
        <w:rPr>
          <w:rFonts w:hint="eastAsia"/>
          <w:sz w:val="24"/>
          <w:szCs w:val="24"/>
          <w:shd w:val="clear" w:color="auto" w:fill="FFFFFF"/>
        </w:rPr>
        <w:t>向参保地社保经办机构申请变更，</w:t>
      </w:r>
      <w:r>
        <w:rPr>
          <w:rFonts w:hint="eastAsia"/>
          <w:sz w:val="24"/>
          <w:szCs w:val="24"/>
          <w:shd w:val="clear" w:color="auto" w:fill="FFFFFF"/>
          <w:lang w:val="en-US" w:eastAsia="zh-CN"/>
        </w:rPr>
        <w:t>3个工作日完成审核</w:t>
      </w:r>
      <w:r>
        <w:rPr>
          <w:rFonts w:hint="eastAsia"/>
          <w:sz w:val="24"/>
          <w:szCs w:val="24"/>
          <w:shd w:val="clear" w:color="auto" w:fill="FFFFFF"/>
        </w:rPr>
        <w:t>。</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sz w:val="24"/>
          <w:szCs w:val="24"/>
          <w:shd w:val="clear" w:color="auto" w:fill="FFFFFF"/>
          <w:lang w:val="en-US" w:eastAsia="zh-CN"/>
        </w:rPr>
      </w:pPr>
      <w:r>
        <w:rPr>
          <w:rFonts w:hint="eastAsia"/>
          <w:sz w:val="24"/>
          <w:szCs w:val="24"/>
          <w:shd w:val="clear" w:color="auto" w:fill="FFFFFF"/>
        </w:rPr>
        <w:t>2、信息变更需填写《</w:t>
      </w:r>
      <w:r>
        <w:rPr>
          <w:rFonts w:hint="eastAsia"/>
          <w:sz w:val="24"/>
          <w:szCs w:val="24"/>
          <w:shd w:val="clear" w:color="auto" w:fill="FFFFFF"/>
          <w:lang w:eastAsia="zh-CN"/>
        </w:rPr>
        <w:t>广东省异地就医备案登记表（惠州市）</w:t>
      </w:r>
      <w:r>
        <w:rPr>
          <w:rFonts w:hint="eastAsia"/>
          <w:sz w:val="24"/>
          <w:szCs w:val="24"/>
          <w:shd w:val="clear" w:color="auto" w:fill="FFFFFF"/>
        </w:rPr>
        <w:t>》</w:t>
      </w:r>
      <w:r>
        <w:rPr>
          <w:rFonts w:hint="eastAsia"/>
          <w:sz w:val="24"/>
          <w:szCs w:val="24"/>
          <w:shd w:val="clear" w:color="auto" w:fill="FFFFFF"/>
          <w:lang w:eastAsia="zh-CN"/>
        </w:rPr>
        <w:t>，</w:t>
      </w:r>
      <w:r>
        <w:rPr>
          <w:rFonts w:hint="eastAsia"/>
          <w:sz w:val="24"/>
          <w:szCs w:val="24"/>
          <w:shd w:val="clear" w:color="auto" w:fill="FFFFFF"/>
          <w:lang w:val="en-US" w:eastAsia="zh-CN"/>
        </w:rPr>
        <w:t>表格可</w:t>
      </w:r>
      <w:r>
        <w:rPr>
          <w:rFonts w:hint="eastAsia"/>
          <w:sz w:val="24"/>
          <w:szCs w:val="24"/>
          <w:shd w:val="clear" w:color="auto" w:fill="FFFFFF"/>
        </w:rPr>
        <w:t>在</w:t>
      </w:r>
      <w:r>
        <w:rPr>
          <w:rFonts w:hint="eastAsia"/>
          <w:sz w:val="24"/>
          <w:szCs w:val="24"/>
          <w:shd w:val="clear" w:color="auto" w:fill="FFFFFF"/>
          <w:lang w:eastAsia="zh-CN"/>
        </w:rPr>
        <w:t>惠州市</w:t>
      </w:r>
      <w:r>
        <w:rPr>
          <w:rFonts w:hint="eastAsia"/>
          <w:sz w:val="24"/>
          <w:szCs w:val="24"/>
          <w:shd w:val="clear" w:color="auto" w:fill="FFFFFF"/>
          <w:lang w:val="en-US" w:eastAsia="zh-CN"/>
        </w:rPr>
        <w:t>人力资源和</w:t>
      </w:r>
      <w:r>
        <w:rPr>
          <w:rFonts w:hint="eastAsia"/>
          <w:sz w:val="24"/>
          <w:szCs w:val="24"/>
          <w:shd w:val="clear" w:color="auto" w:fill="FFFFFF"/>
          <w:lang w:eastAsia="zh-CN"/>
        </w:rPr>
        <w:t>社会保</w:t>
      </w:r>
      <w:r>
        <w:rPr>
          <w:rFonts w:hint="eastAsia"/>
          <w:sz w:val="24"/>
          <w:szCs w:val="24"/>
          <w:shd w:val="clear" w:color="auto" w:fill="FFFFFF"/>
          <w:lang w:val="en-US" w:eastAsia="zh-CN"/>
        </w:rPr>
        <w:t>障局</w:t>
      </w:r>
      <w:r>
        <w:rPr>
          <w:rFonts w:hint="eastAsia"/>
          <w:sz w:val="24"/>
          <w:szCs w:val="24"/>
          <w:shd w:val="clear" w:color="auto" w:fill="FFFFFF"/>
          <w:lang w:eastAsia="zh-CN"/>
        </w:rPr>
        <w:t>官网（http:/</w:t>
      </w:r>
      <w:r>
        <w:rPr>
          <w:rFonts w:hint="eastAsia"/>
          <w:sz w:val="24"/>
          <w:szCs w:val="24"/>
          <w:shd w:val="clear" w:color="auto" w:fill="FFFFFF"/>
          <w:lang w:val="en-US" w:eastAsia="zh-CN"/>
        </w:rPr>
        <w:t>rsj</w:t>
      </w:r>
      <w:r>
        <w:rPr>
          <w:rFonts w:hint="eastAsia"/>
          <w:sz w:val="24"/>
          <w:szCs w:val="24"/>
          <w:shd w:val="clear" w:color="auto" w:fill="FFFFFF"/>
          <w:lang w:eastAsia="zh-CN"/>
        </w:rPr>
        <w:t>.huizhou.gov.cn/）点击页面导航上的“</w:t>
      </w:r>
      <w:r>
        <w:rPr>
          <w:rFonts w:hint="eastAsia"/>
          <w:sz w:val="24"/>
          <w:szCs w:val="24"/>
          <w:shd w:val="clear" w:color="auto" w:fill="FFFFFF"/>
          <w:lang w:val="en-US" w:eastAsia="zh-CN"/>
        </w:rPr>
        <w:t>社会保障”--“社保资料下载”中下载。</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textAlignment w:val="auto"/>
        <w:outlineLvl w:val="9"/>
        <w:rPr>
          <w:rFonts w:hint="eastAsia"/>
          <w:b/>
          <w:bCs/>
          <w:sz w:val="30"/>
          <w:szCs w:val="30"/>
          <w:shd w:val="clear" w:color="auto" w:fill="FFFFFF"/>
        </w:rPr>
      </w:pPr>
      <w:r>
        <w:rPr>
          <w:rFonts w:hint="eastAsia"/>
          <w:b/>
          <w:bCs/>
          <w:sz w:val="30"/>
          <w:szCs w:val="30"/>
          <w:shd w:val="clear" w:color="auto" w:fill="FFFFFF"/>
          <w:lang w:eastAsia="zh-CN"/>
        </w:rPr>
        <w:t>四</w:t>
      </w:r>
      <w:r>
        <w:rPr>
          <w:rFonts w:hint="eastAsia"/>
          <w:b/>
          <w:bCs/>
          <w:sz w:val="30"/>
          <w:szCs w:val="30"/>
          <w:shd w:val="clear" w:color="auto" w:fill="FFFFFF"/>
        </w:rPr>
        <w:t>、医保报销结算</w:t>
      </w:r>
    </w:p>
    <w:p>
      <w:pPr>
        <w:pStyle w:val="6"/>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70" w:lineRule="exact"/>
        <w:ind w:firstLine="480" w:firstLineChars="200"/>
        <w:textAlignment w:val="auto"/>
        <w:outlineLvl w:val="9"/>
        <w:rPr>
          <w:rFonts w:hint="eastAsia"/>
          <w:sz w:val="24"/>
          <w:szCs w:val="24"/>
          <w:shd w:val="clear" w:color="auto" w:fill="FFFFFF"/>
        </w:rPr>
      </w:pPr>
      <w:r>
        <w:rPr>
          <w:rFonts w:hint="eastAsia"/>
          <w:sz w:val="24"/>
          <w:szCs w:val="24"/>
          <w:shd w:val="clear" w:color="auto" w:fill="FFFFFF"/>
          <w:lang w:val="en-US" w:eastAsia="zh-CN"/>
        </w:rPr>
        <w:t>已办理异地就医备案登记手续的参保人因病在全国联网结算的医院住院，凭本人身份证及社会保障卡办理联网结算医院入院手续，出院时结清应由个人支付的费用，不再回参保地社保经办机构报销。社保经办机构前台原则上不再受理此类医疗费用报销申请。因意外伤害、生育分娩或中止分娩、保胎住院的，不可联网结算，由个人全额垫付后，回参保地所属社保经办机构（含社保所）办理。</w:t>
      </w:r>
    </w:p>
    <w:sectPr>
      <w:pgSz w:w="11906" w:h="16838"/>
      <w:pgMar w:top="476" w:right="710" w:bottom="402" w:left="69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24397"/>
    <w:multiLevelType w:val="multilevel"/>
    <w:tmpl w:val="91D24397"/>
    <w:lvl w:ilvl="0" w:tentative="0">
      <w:start w:val="1"/>
      <w:numFmt w:val="chineseCounting"/>
      <w:suff w:val="space"/>
      <w:lvlText w:val="第%1章"/>
      <w:lvlJc w:val="left"/>
      <w:pPr>
        <w:tabs>
          <w:tab w:val="left" w:pos="0"/>
        </w:tabs>
        <w:ind w:left="432" w:hanging="432"/>
      </w:pPr>
      <w:rPr>
        <w:rFonts w:hint="eastAsia" w:ascii="黑体" w:hAnsi="黑体" w:eastAsia="黑体" w:cs="宋体"/>
        <w:b w:val="0"/>
        <w:sz w:val="36"/>
      </w:rPr>
    </w:lvl>
    <w:lvl w:ilvl="1" w:tentative="0">
      <w:start w:val="1"/>
      <w:numFmt w:val="decimal"/>
      <w:pStyle w:val="2"/>
      <w:isLgl/>
      <w:suff w:val="space"/>
      <w:lvlText w:val="%1.%2"/>
      <w:lvlJc w:val="left"/>
      <w:pPr>
        <w:tabs>
          <w:tab w:val="left" w:pos="420"/>
        </w:tabs>
        <w:ind w:left="680" w:hanging="680"/>
      </w:pPr>
      <w:rPr>
        <w:rFonts w:hint="eastAsia" w:ascii="宋体" w:hAnsi="宋体" w:eastAsia="宋体" w:cs="宋体"/>
        <w:sz w:val="32"/>
      </w:rPr>
    </w:lvl>
    <w:lvl w:ilvl="2" w:tentative="0">
      <w:start w:val="1"/>
      <w:numFmt w:val="decimal"/>
      <w:isLgl/>
      <w:suff w:val="space"/>
      <w:lvlText w:val="%1.%2.%3"/>
      <w:lvlJc w:val="left"/>
      <w:pPr>
        <w:tabs>
          <w:tab w:val="left" w:pos="420"/>
        </w:tabs>
        <w:ind w:left="680" w:hanging="680"/>
      </w:pPr>
      <w:rPr>
        <w:rFonts w:hint="eastAsia" w:ascii="宋体" w:hAnsi="宋体" w:eastAsia="黑体" w:cs="宋体"/>
        <w:sz w:val="28"/>
      </w:rPr>
    </w:lvl>
    <w:lvl w:ilvl="3" w:tentative="0">
      <w:start w:val="1"/>
      <w:numFmt w:val="decimal"/>
      <w:isLgl/>
      <w:suff w:val="space"/>
      <w:lvlText w:val="%1.%2.%3.%4"/>
      <w:lvlJc w:val="left"/>
      <w:pPr>
        <w:tabs>
          <w:tab w:val="left" w:pos="420"/>
        </w:tabs>
        <w:ind w:left="680" w:hanging="680"/>
      </w:pPr>
      <w:rPr>
        <w:rFonts w:hint="eastAsia" w:ascii="宋体" w:hAnsi="宋体" w:eastAsia="宋体" w:cs="宋体"/>
        <w:sz w:val="24"/>
      </w:rPr>
    </w:lvl>
    <w:lvl w:ilvl="4" w:tentative="0">
      <w:start w:val="1"/>
      <w:numFmt w:val="decimal"/>
      <w:isLgl/>
      <w:suff w:val="space"/>
      <w:lvlText w:val="%1.%2.%3.%4.%5"/>
      <w:lvlJc w:val="left"/>
      <w:pPr>
        <w:tabs>
          <w:tab w:val="left" w:pos="420"/>
        </w:tabs>
        <w:ind w:left="680" w:hanging="680"/>
      </w:pPr>
      <w:rPr>
        <w:rFonts w:hint="eastAsia" w:ascii="宋体" w:hAnsi="宋体" w:eastAsia="宋体" w:cs="宋体"/>
        <w:sz w:val="24"/>
      </w:rPr>
    </w:lvl>
    <w:lvl w:ilvl="5" w:tentative="0">
      <w:start w:val="1"/>
      <w:numFmt w:val="decimal"/>
      <w:isLgl/>
      <w:suff w:val="space"/>
      <w:lvlText w:val="%1.%2.%3.%4.%5.%6"/>
      <w:lvlJc w:val="left"/>
      <w:pPr>
        <w:tabs>
          <w:tab w:val="left" w:pos="420"/>
        </w:tabs>
        <w:ind w:left="680" w:hanging="680"/>
      </w:pPr>
      <w:rPr>
        <w:rFonts w:hint="eastAsia" w:ascii="宋体" w:hAnsi="宋体" w:eastAsia="宋体" w:cs="宋体"/>
        <w:sz w:val="24"/>
      </w:rPr>
    </w:lvl>
    <w:lvl w:ilvl="6" w:tentative="0">
      <w:start w:val="1"/>
      <w:numFmt w:val="decimal"/>
      <w:isLgl/>
      <w:lvlText w:val="%1.%2.%3.%4.%5.%6.%7"/>
      <w:lvlJc w:val="left"/>
      <w:pPr>
        <w:tabs>
          <w:tab w:val="left" w:pos="420"/>
        </w:tabs>
        <w:ind w:left="680" w:hanging="680"/>
      </w:pPr>
      <w:rPr>
        <w:rFonts w:hint="eastAsia" w:ascii="宋体" w:hAnsi="宋体" w:eastAsia="黑体" w:cs="宋体"/>
        <w:sz w:val="24"/>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A87E3285"/>
    <w:multiLevelType w:val="singleLevel"/>
    <w:tmpl w:val="A87E3285"/>
    <w:lvl w:ilvl="0" w:tentative="0">
      <w:start w:val="1"/>
      <w:numFmt w:val="decimal"/>
      <w:suff w:val="space"/>
      <w:lvlText w:val="%1."/>
      <w:lvlJc w:val="left"/>
    </w:lvl>
  </w:abstractNum>
  <w:abstractNum w:abstractNumId="2">
    <w:nsid w:val="BF44DCAF"/>
    <w:multiLevelType w:val="singleLevel"/>
    <w:tmpl w:val="BF44DCAF"/>
    <w:lvl w:ilvl="0" w:tentative="0">
      <w:start w:val="1"/>
      <w:numFmt w:val="decimal"/>
      <w:suff w:val="space"/>
      <w:lvlText w:val="%1."/>
      <w:lvlJc w:val="left"/>
    </w:lvl>
  </w:abstractNum>
  <w:abstractNum w:abstractNumId="3">
    <w:nsid w:val="4FF7C6AB"/>
    <w:multiLevelType w:val="singleLevel"/>
    <w:tmpl w:val="4FF7C6AB"/>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7517F"/>
    <w:rsid w:val="01C85B68"/>
    <w:rsid w:val="04C76AD0"/>
    <w:rsid w:val="055571E8"/>
    <w:rsid w:val="0646594D"/>
    <w:rsid w:val="06DC76BB"/>
    <w:rsid w:val="09013553"/>
    <w:rsid w:val="0B7B576C"/>
    <w:rsid w:val="0D6C629B"/>
    <w:rsid w:val="0E4650C9"/>
    <w:rsid w:val="11813042"/>
    <w:rsid w:val="123445BD"/>
    <w:rsid w:val="12B05F28"/>
    <w:rsid w:val="12E47C2D"/>
    <w:rsid w:val="12E767FE"/>
    <w:rsid w:val="131822F2"/>
    <w:rsid w:val="142109F7"/>
    <w:rsid w:val="15B251C6"/>
    <w:rsid w:val="15F34150"/>
    <w:rsid w:val="16501784"/>
    <w:rsid w:val="165D7DE9"/>
    <w:rsid w:val="18F83A5D"/>
    <w:rsid w:val="19C87A34"/>
    <w:rsid w:val="1B6E61C0"/>
    <w:rsid w:val="1C0D5854"/>
    <w:rsid w:val="1DB30A72"/>
    <w:rsid w:val="1DC36BB4"/>
    <w:rsid w:val="1E1B59D0"/>
    <w:rsid w:val="221007DE"/>
    <w:rsid w:val="25D10ED6"/>
    <w:rsid w:val="26134826"/>
    <w:rsid w:val="2672388B"/>
    <w:rsid w:val="26AD177B"/>
    <w:rsid w:val="27A16E1A"/>
    <w:rsid w:val="2E166D2C"/>
    <w:rsid w:val="2E5E73E6"/>
    <w:rsid w:val="30E537B2"/>
    <w:rsid w:val="33D837B9"/>
    <w:rsid w:val="351C4703"/>
    <w:rsid w:val="3586227C"/>
    <w:rsid w:val="366A0C50"/>
    <w:rsid w:val="3768250D"/>
    <w:rsid w:val="37810468"/>
    <w:rsid w:val="38500B16"/>
    <w:rsid w:val="387B5BF8"/>
    <w:rsid w:val="3889646C"/>
    <w:rsid w:val="39E159A9"/>
    <w:rsid w:val="3AA25D24"/>
    <w:rsid w:val="3DE12947"/>
    <w:rsid w:val="3E521D28"/>
    <w:rsid w:val="40235E7D"/>
    <w:rsid w:val="40641018"/>
    <w:rsid w:val="414E3F79"/>
    <w:rsid w:val="41520BC0"/>
    <w:rsid w:val="42003EA2"/>
    <w:rsid w:val="42025AE3"/>
    <w:rsid w:val="425E3765"/>
    <w:rsid w:val="42734EE3"/>
    <w:rsid w:val="427C5CE0"/>
    <w:rsid w:val="42ED0E01"/>
    <w:rsid w:val="42F54CB6"/>
    <w:rsid w:val="430840A5"/>
    <w:rsid w:val="445D5F38"/>
    <w:rsid w:val="465050B4"/>
    <w:rsid w:val="48DB32DA"/>
    <w:rsid w:val="4A2B6291"/>
    <w:rsid w:val="4A723B61"/>
    <w:rsid w:val="4F7333FB"/>
    <w:rsid w:val="50597691"/>
    <w:rsid w:val="51262687"/>
    <w:rsid w:val="51FD18C2"/>
    <w:rsid w:val="52BA7564"/>
    <w:rsid w:val="5786314F"/>
    <w:rsid w:val="584242AB"/>
    <w:rsid w:val="5A17517F"/>
    <w:rsid w:val="5A4B4B9E"/>
    <w:rsid w:val="5C104DDC"/>
    <w:rsid w:val="5D9B5165"/>
    <w:rsid w:val="609C3FEC"/>
    <w:rsid w:val="64012273"/>
    <w:rsid w:val="6BB37510"/>
    <w:rsid w:val="6C701DC6"/>
    <w:rsid w:val="6D535020"/>
    <w:rsid w:val="6E36009D"/>
    <w:rsid w:val="6E5C5DB4"/>
    <w:rsid w:val="6F7218F4"/>
    <w:rsid w:val="73261800"/>
    <w:rsid w:val="76D60807"/>
    <w:rsid w:val="7A552DB1"/>
    <w:rsid w:val="7AAF7EC8"/>
    <w:rsid w:val="7AF75161"/>
    <w:rsid w:val="7C0D5741"/>
    <w:rsid w:val="7C447ED1"/>
    <w:rsid w:val="7D9F4CEC"/>
    <w:rsid w:val="7E3964F2"/>
    <w:rsid w:val="7E6D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widowControl/>
      <w:numPr>
        <w:ilvl w:val="1"/>
        <w:numId w:val="1"/>
      </w:numPr>
      <w:tabs>
        <w:tab w:val="left" w:pos="0"/>
      </w:tabs>
      <w:spacing w:line="480" w:lineRule="auto"/>
      <w:ind w:firstLine="0" w:firstLineChars="0"/>
      <w:jc w:val="left"/>
      <w:outlineLvl w:val="1"/>
    </w:pPr>
    <w:rPr>
      <w:rFonts w:eastAsia="黑体"/>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
    <w:name w:val="Normal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1740</Words>
  <Characters>1844</Characters>
  <Lines>0</Lines>
  <Paragraphs>0</Paragraphs>
  <TotalTime>3</TotalTime>
  <ScaleCrop>false</ScaleCrop>
  <LinksUpToDate>false</LinksUpToDate>
  <CharactersWithSpaces>2008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2018-06-04T01:07:00Z</dcterms:created>
  <dc:creator>F</dc:creator>
  <cp:lastModifiedBy>Administrator</cp:lastModifiedBy>
  <cp:lastPrinted>2021-10-09T07:24:00Z</cp:lastPrinted>
  <dcterms:modified xsi:type="dcterms:W3CDTF">2022-09-16T10:07:53Z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D99A1C984407471DABB8B3C279F789C3</vt:lpwstr>
  </property>
</Properties>
</file>