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exact"/>
        <w:jc w:val="left"/>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 xml:space="preserve">附件2 </w:t>
      </w:r>
    </w:p>
    <w:p>
      <w:pPr>
        <w:keepNext w:val="0"/>
        <w:keepLines w:val="0"/>
        <w:pageBreakBefore w:val="0"/>
        <w:kinsoku/>
        <w:wordWrap/>
        <w:overflowPunct/>
        <w:topLinePunct w:val="0"/>
        <w:autoSpaceDE/>
        <w:autoSpaceDN/>
        <w:bidi w:val="0"/>
        <w:spacing w:line="360" w:lineRule="exact"/>
        <w:jc w:val="cente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t>202</w:t>
      </w:r>
      <w:r>
        <w:rPr>
          <w:rFonts w:hint="eastAsia" w:ascii="方正小标宋简体" w:hAnsi="方正小标宋简体" w:eastAsia="方正小标宋简体" w:cs="方正小标宋简体"/>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t>年中国（黑龙江）自由贸易试验区</w:t>
      </w:r>
    </w:p>
    <w:p>
      <w:pPr>
        <w:keepNext w:val="0"/>
        <w:keepLines w:val="0"/>
        <w:pageBreakBefore w:val="0"/>
        <w:kinsoku/>
        <w:wordWrap/>
        <w:overflowPunct/>
        <w:topLinePunct w:val="0"/>
        <w:autoSpaceDE/>
        <w:autoSpaceDN/>
        <w:bidi w:val="0"/>
        <w:spacing w:line="360" w:lineRule="exact"/>
        <w:jc w:val="cente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t>哈尔滨片区</w:t>
      </w:r>
      <w:r>
        <w:rPr>
          <w:rFonts w:hint="eastAsia" w:ascii="方正小标宋简体" w:hAnsi="方正小标宋简体" w:eastAsia="方正小标宋简体" w:cs="方正小标宋简体"/>
          <w:color w:val="0D0D0D" w:themeColor="text1" w:themeTint="F2"/>
          <w:sz w:val="32"/>
          <w:szCs w:val="32"/>
          <w:lang w:val="en-US" w:eastAsia="zh-CN"/>
          <w14:textFill>
            <w14:solidFill>
              <w14:schemeClr w14:val="tx1">
                <w14:lumMod w14:val="95000"/>
                <w14:lumOff w14:val="5000"/>
              </w14:schemeClr>
            </w14:solidFill>
          </w14:textFill>
        </w:rPr>
        <w:t>国际招商公司</w:t>
      </w:r>
      <w: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t>招聘计划表</w:t>
      </w:r>
    </w:p>
    <w:tbl>
      <w:tblPr>
        <w:tblStyle w:val="5"/>
        <w:tblpPr w:leftFromText="180" w:rightFromText="180" w:vertAnchor="text" w:horzAnchor="page" w:tblpXSpec="center" w:tblpY="514"/>
        <w:tblOverlap w:val="never"/>
        <w:tblW w:w="93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386"/>
        <w:gridCol w:w="645"/>
        <w:gridCol w:w="465"/>
        <w:gridCol w:w="6381"/>
        <w:gridCol w:w="537"/>
        <w:gridCol w:w="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blHeade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岗位</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序号</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岗位</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代码</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岗位</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名称</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招聘</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人数</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招聘条件</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年龄</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要求</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GJZS01</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副总经理</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both"/>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1.熟悉产业项目招商、企业运营管理、国际物流、跨境电商贸易、对外合作、行政审批、法律金融等工作；</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both"/>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2.具有5年以上国家级新区、自贸试验区、开发区等党政部门、事业单位副处级以上或央企、国企、500强企业、上市公司等国内外大型企业的中层领导工作经历；</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both"/>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3.具有较强的项目推进能力和较广的招商资源；</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both"/>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4.团队领导、业务拓展、人际交往及商务谈判等能力强，商务洽谈经验丰富；</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both"/>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5.语言表达、公文写作、组织协调及统筹执行能力强，善于谋划工作，勇于开拓创新；</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both"/>
              <w:textAlignment w:val="center"/>
              <w:outlineLvl w:val="9"/>
              <w:rPr>
                <w:rFonts w:hint="eastAsia" w:ascii="仿宋_GB2312" w:hAnsi="仿宋_GB2312" w:eastAsia="仿宋_GB2312" w:cs="仿宋_GB2312"/>
                <w:i w:val="0"/>
                <w:iCs w:val="0"/>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6.熟练掌握一门外语；</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both"/>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7.具有全日制硕士研究生及以上学历；</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8.中共党员；</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9.熟悉外资项目招商和产业发展，具有丰富的招商渠道者优先；</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both"/>
              <w:textAlignment w:val="center"/>
              <w:outlineLvl w:val="9"/>
              <w:rPr>
                <w:rFonts w:hint="eastAsia" w:ascii="仿宋_GB2312" w:hAnsi="仿宋_GB2312" w:eastAsia="仿宋_GB2312" w:cs="仿宋_GB2312"/>
                <w:i w:val="0"/>
                <w:iCs w:val="0"/>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10.</w:t>
            </w:r>
            <w:r>
              <w:rPr>
                <w:rStyle w:val="10"/>
                <w:rFonts w:hint="eastAsia" w:ascii="仿宋_GB2312" w:hAnsi="仿宋_GB2312" w:eastAsia="仿宋_GB2312" w:cs="仿宋_GB2312"/>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特别优秀者学历及年龄可适当放宽</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45周岁及以下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GJZS02</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对俄招商事业部</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部长</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1.具有5年以上央企、国企、国内外500强企业、上市公司、产业园区等国内外大型企业中层以上领导工作经历或党政部门从事招商工作中层领导（正科级）工作经历；</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2.具有丰富的招商经验和企业资源，具有较强的商务谈判、组织协调、文字综合和团队管理等能力，开拓创新意识、企业服务意识和工作执行力；</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3.熟悉招商引资、企业服务等业务工作，项目推进能力强；</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4.熟练掌握俄语；</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5.具有全日制硕士研究生及以上学历；</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6.能够熟练掌握各类常用办公软件；</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7.中共党员优先；</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8.</w:t>
            </w:r>
            <w:r>
              <w:rPr>
                <w:rStyle w:val="10"/>
                <w:rFonts w:hint="eastAsia" w:ascii="仿宋_GB2312" w:hAnsi="仿宋_GB2312" w:eastAsia="仿宋_GB2312" w:cs="仿宋_GB2312"/>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特别优秀者学历及年龄可适当放宽</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default"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45周岁及</w:t>
            </w:r>
          </w:p>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GJZS03</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亚太招商事业部</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部长</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1.具有5年以上央企、国企、国内外500强企业、上市公司、产业园区等国内外大型企业中层以上领导工作经历或党政部门从事招商工作中层领导（正科级）工作经历；</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2.具有丰富的招商经验和企业资源，具有较强的商务谈判、组织协调、文字综合和团队管理等能力，开拓创新意识、企业服务意识和工作执行力；</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3.熟悉招商引资、企业服务等业务工作，项目推进能力强；</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4.熟练掌握日语、韩语或英语；</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5.具有全日制硕士研究生及以上学历；</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6.能够熟练掌握各类常用办公软件；</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7.中共党员优先；</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8.特别优秀者学历及年龄可适当放宽。</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45周岁及以下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GJZS04</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欧美招商事业部</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部长</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1.具有5年以上央企、国企、国内外500强企业、上市公司、产业园区等国内外大型企业中层以上领导工作经历或党政部门从事招商工作中层领导（正科级）工作经历；</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2.具有丰富的招商经验和企业资源，具有较强的商务谈判、组织协调、文字综合和团队管理等能力，开拓创新意识、企业服务意识和工作执行力；</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3.熟悉招商引资、企业服务等业务工作，项目推进能力强；</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4.熟练掌握英语；</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5.具有全日制硕士研究生及以上学历；</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6.能够熟练掌握各类常用办公软件；</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7.中共党员优先；</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8.特别优秀者学历及年龄可适当放宽。</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45周岁及以下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GJZS05</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对俄招商事业部</w:t>
            </w:r>
          </w:p>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副</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部长</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highlight w:val="none"/>
                <w:vertAlign w:val="baseline"/>
                <w:lang w:val="en-US" w:eastAsia="zh-CN" w:bidi="ar-SA"/>
                <w14:textFill>
                  <w14:solidFill>
                    <w14:schemeClr w14:val="tx1">
                      <w14:lumMod w14:val="95000"/>
                      <w14:lumOff w14:val="5000"/>
                    </w14:schemeClr>
                  </w14:solidFill>
                </w14:textFill>
              </w:rPr>
              <w:t>具有3年以上央企、国企、国内外500强企业、上市公司、产业园区等国内外大型企业工作经历或党政部门从事招商工作中层领导（副科级）以上工作经历；</w:t>
            </w:r>
          </w:p>
          <w:p>
            <w:pPr>
              <w:keepNext w:val="0"/>
              <w:keepLines w:val="0"/>
              <w:pageBreakBefore w:val="0"/>
              <w:widowControl/>
              <w:numPr>
                <w:ilvl w:val="0"/>
                <w:numId w:val="1"/>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具有组织协调能力、沟通能力和公文写作能力；</w:t>
            </w:r>
          </w:p>
          <w:p>
            <w:pPr>
              <w:keepNext w:val="0"/>
              <w:keepLines w:val="0"/>
              <w:pageBreakBefore w:val="0"/>
              <w:widowControl/>
              <w:numPr>
                <w:ilvl w:val="0"/>
                <w:numId w:val="1"/>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熟练掌握俄语；</w:t>
            </w:r>
          </w:p>
          <w:p>
            <w:pPr>
              <w:keepNext w:val="0"/>
              <w:keepLines w:val="0"/>
              <w:pageBreakBefore w:val="0"/>
              <w:widowControl/>
              <w:numPr>
                <w:ilvl w:val="0"/>
                <w:numId w:val="1"/>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具有全日制硕士研究生及以上学历</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5.能够熟练掌握各类常用办公软件；</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6.熟悉招商引资、企业服务、项目推进等业务工作；</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7.熟悉产业链招商，具有国内外优质企业资源的优先；</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8.</w:t>
            </w:r>
            <w:r>
              <w:rPr>
                <w:rStyle w:val="10"/>
                <w:rFonts w:hint="eastAsia" w:ascii="仿宋_GB2312" w:hAnsi="仿宋_GB2312" w:eastAsia="仿宋_GB2312" w:cs="仿宋_GB2312"/>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特别优秀者学历及年龄可适当放宽</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40周岁及以下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GJZS06</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亚太招商事业部副</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部长</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highlight w:val="none"/>
                <w:vertAlign w:val="baseline"/>
                <w:lang w:val="en-US" w:eastAsia="zh-CN" w:bidi="ar-SA"/>
                <w14:textFill>
                  <w14:solidFill>
                    <w14:schemeClr w14:val="tx1">
                      <w14:lumMod w14:val="95000"/>
                      <w14:lumOff w14:val="5000"/>
                    </w14:schemeClr>
                  </w14:solidFill>
                </w14:textFill>
              </w:rPr>
              <w:t>1.具有3年以上央企、国企、国内外500强企业、上市公司、产业园区等国内外大型企业工作经历或党政部门从事招商工作中层领导（副科级）以上工作经历；</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2.具有组织协调能力、沟通能力和公文写作能力；</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3.熟练掌握日语、韩语或英语；</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具有全日制硕士研究生及以上学历</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5.能够熟练掌握各类常用办公软件；</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6.熟悉招商引资、企业服务、项目推进等业务工作；</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7.熟悉产业链招商，具有国内外优质企业资源的优先；</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8.特别优秀者学历及年龄可适当放宽。</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40周岁及以下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GJZS07</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欧美招商事业部副</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部长</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highlight w:val="none"/>
                <w:vertAlign w:val="baseline"/>
                <w:lang w:val="en-US" w:eastAsia="zh-CN" w:bidi="ar-SA"/>
                <w14:textFill>
                  <w14:solidFill>
                    <w14:schemeClr w14:val="tx1">
                      <w14:lumMod w14:val="95000"/>
                      <w14:lumOff w14:val="5000"/>
                    </w14:schemeClr>
                  </w14:solidFill>
                </w14:textFill>
              </w:rPr>
              <w:t>1.具有3年以上央企、国企、国内外500强企业、上市公司、产业园区等国内外大型企业工作经历或党政部门从事招商工作中层领导（副科级）以上工作经历；</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2.具有组织协调能力、沟通能力和公文</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写作能力；</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3.熟练掌握英语；</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4.具有全日制硕士研究生及以上学历；</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5.能够熟练掌握各类常用办公软件；</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6.熟悉招商引资、企业服务、项目推进等业务工作；</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7.熟悉产业链招商，具有国内外优质企业资源的优先；</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8.特别优秀者学历及年龄可适当放宽。</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40周岁及以下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8</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GJZS08</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招商事业部</w:t>
            </w:r>
          </w:p>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职员</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9</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2"/>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具有2年以上投资促进及相关等商务工作经历；</w:t>
            </w:r>
          </w:p>
          <w:p>
            <w:pPr>
              <w:keepNext w:val="0"/>
              <w:keepLines w:val="0"/>
              <w:pageBreakBefore w:val="0"/>
              <w:widowControl/>
              <w:numPr>
                <w:ilvl w:val="0"/>
                <w:numId w:val="2"/>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学习能力强，有较强的沟通能力及抗压能力；</w:t>
            </w:r>
          </w:p>
          <w:p>
            <w:pPr>
              <w:keepNext w:val="0"/>
              <w:keepLines w:val="0"/>
              <w:pageBreakBefore w:val="0"/>
              <w:widowControl/>
              <w:numPr>
                <w:ilvl w:val="0"/>
                <w:numId w:val="2"/>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具备良好的职业操守，具有良好的团队合作精神；</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4.熟练掌握一门外语；</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5.具有全日制硕士研究生及以上学历；</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6.能够熟练掌握各类常用办公软件；</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w:t>
            </w:r>
            <w:r>
              <w:rPr>
                <w:rStyle w:val="10"/>
                <w:rFonts w:hint="eastAsia" w:ascii="仿宋_GB2312" w:hAnsi="仿宋_GB2312" w:eastAsia="仿宋_GB2312" w:cs="仿宋_GB2312"/>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特别优秀者学历及年龄可适当放宽</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35周岁及以下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9</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GJZS09</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投资服务部</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部长</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3"/>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具有5年以上企业管理、工程项目管理、商业运营管理、项目策划等方面工作经历，其中2年以上管理岗位工作经历，熟悉项目供地、建设等行政审批基本流程，有建设类项目前期手续办理工作经验；</w:t>
            </w:r>
          </w:p>
          <w:p>
            <w:pPr>
              <w:keepNext w:val="0"/>
              <w:keepLines w:val="0"/>
              <w:pageBreakBefore w:val="0"/>
              <w:widowControl/>
              <w:numPr>
                <w:ilvl w:val="0"/>
                <w:numId w:val="3"/>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具备项目策划能力、工作协调能力和抗压能力，能够快速推进项目落地和建设；</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3.具有全日制硕士研究生及以上学历；</w:t>
            </w:r>
          </w:p>
          <w:p>
            <w:pPr>
              <w:keepNext w:val="0"/>
              <w:keepLines w:val="0"/>
              <w:pageBreakBefore w:val="0"/>
              <w:widowControl/>
              <w:numPr>
                <w:ilvl w:val="0"/>
                <w:numId w:val="4"/>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能够熟练掌握各类常用办公软件，文字综合能力强；</w:t>
            </w:r>
          </w:p>
          <w:p>
            <w:pPr>
              <w:keepNext w:val="0"/>
              <w:keepLines w:val="0"/>
              <w:pageBreakBefore w:val="0"/>
              <w:widowControl/>
              <w:numPr>
                <w:ilvl w:val="0"/>
                <w:numId w:val="4"/>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具有5年以上国家、省、市、区审批、发改、统计、工信、规划等相关从政经历者优先；</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6.中共党员优先；</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w:t>
            </w:r>
            <w:r>
              <w:rPr>
                <w:rStyle w:val="10"/>
                <w:rFonts w:hint="eastAsia" w:ascii="仿宋_GB2312" w:hAnsi="仿宋_GB2312" w:eastAsia="仿宋_GB2312" w:cs="仿宋_GB2312"/>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特别优秀者学历及年龄可适当放宽</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45周岁及以下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10</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投资服务部</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职员</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5"/>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有机关企事业单位或央企国企、500强企业、外贸企业、产业园区等项目服务工作经历，熟悉项目建设基本流程，有建设类项目前期手续办理工作经验；</w:t>
            </w:r>
          </w:p>
          <w:p>
            <w:pPr>
              <w:keepNext w:val="0"/>
              <w:keepLines w:val="0"/>
              <w:pageBreakBefore w:val="0"/>
              <w:widowControl/>
              <w:numPr>
                <w:ilvl w:val="0"/>
                <w:numId w:val="5"/>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Style w:val="10"/>
                <w:rFonts w:hint="eastAsia" w:ascii="仿宋_GB2312" w:hAnsi="仿宋_GB2312" w:eastAsia="仿宋_GB2312" w:cs="仿宋_GB2312"/>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具有全日制硕士研究生及以上学历；</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3.能够熟练掌握各类常用办公软件，掌握常用绘图工具者优先；</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Style w:val="10"/>
                <w:rFonts w:hint="eastAsia" w:ascii="仿宋_GB2312" w:hAnsi="仿宋_GB2312" w:eastAsia="仿宋_GB2312" w:cs="仿宋_GB2312"/>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w:t>
            </w:r>
            <w:r>
              <w:rPr>
                <w:rStyle w:val="10"/>
                <w:rFonts w:hint="eastAsia" w:ascii="仿宋_GB2312" w:hAnsi="仿宋_GB2312" w:eastAsia="仿宋_GB2312" w:cs="仿宋_GB2312"/>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特别优秀者学历及年龄可适当放宽</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35周岁及以下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11</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GJZS11</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综合部</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副部长</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1.有5年以上机关事业单位、央企国企、科研院所等文字综合、行政管理工作经验；</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2.具备较好的语言表达和文字综合能力，能熟练运用公文写作；</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3.善于分析和归纳总结，能起草各类公文材料；</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4.具有良好的人际沟通能力和较强的活动策划能力；</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5.踏实肯干，有抗压能力；</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Style w:val="10"/>
                <w:rFonts w:hint="eastAsia" w:ascii="仿宋_GB2312" w:hAnsi="仿宋_GB2312" w:eastAsia="仿宋_GB2312" w:cs="仿宋_GB2312"/>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6.具有全日制本科及以上学历；</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7.能够熟练掌握各类常用办公软件；</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8.中共党员。</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40周岁及以下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12</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GJZS12</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综合部文字综合职员</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1.具有较强的政策研究能力、文字写作能力及创新意识，能够独立撰写工作计划、总结、讲话、报告、宣传文稿等公文材料；</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2.具有较强的沟通协调能力及语言表达能力，抗压能力强，勤奋敬业，踏实肯干；</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3.学习能力强，善于分析问题并归纳总结；</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4.具有全日制本科及以上学历；</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5.能够熟练掌握各类常用办公软件；</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6.有机关企事业单位、科研院所文字综合工作经验者优先；</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7.中共党员优先。</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40周岁及以下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13</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GJZS13</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综合部财务管理职员</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1.具有5年以上机关事业单位、央企国企财务管理、审计工作经验，持有会计从业资格证；</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2.熟悉国家财经法律法规、规章制度，具有全面的会计专业知识，具备财务规划和分析能力；</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具有全日制本科及以上学历</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4.熟练掌握各类常用办公软件和常用财务软件；</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5.做事严谨、认真细致、品行端正。</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45周岁及以下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14</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GJZS14</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综合部人力法务职员</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6"/>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具有3年以上机关企事业单位人力资源、法务、行政等相关工作经历，善于学习运用政策法规指导工作；</w:t>
            </w:r>
          </w:p>
          <w:p>
            <w:pPr>
              <w:keepNext w:val="0"/>
              <w:keepLines w:val="0"/>
              <w:pageBreakBefore w:val="0"/>
              <w:widowControl/>
              <w:numPr>
                <w:ilvl w:val="0"/>
                <w:numId w:val="6"/>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熟悉国家和地方的相关劳动法律法规、民法典、公司法、合同法等涉及公司经营的法律文件；</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具有全日制硕士研究生及以上学历，</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人力资源管理或法学专业；</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4.能够熟练掌握各类常用办公软件；</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leftChars="0" w:right="0" w:right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5.通过国家法律职业资格考试者优先。</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40周岁及以下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15</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GJZS15</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综合部政务管理职员</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7"/>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熟悉机关事业单位政务办公流程，有会议、活动策划的实操经验，能够独立组织会务、接待等工作，具有较强的文字综合和语言表达能力，能起草会议纪要、接待方案、调研方案等相关文本；</w:t>
            </w:r>
          </w:p>
          <w:p>
            <w:pPr>
              <w:keepNext w:val="0"/>
              <w:keepLines w:val="0"/>
              <w:pageBreakBefore w:val="0"/>
              <w:widowControl/>
              <w:numPr>
                <w:ilvl w:val="0"/>
                <w:numId w:val="7"/>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具有全日制本科及以上学历；</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3.能够熟练掌握各类常用办公软件；</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4.有机关事业单位、央企国企、大型民企工作经验的优先。</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40周岁及以下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16</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GJZS16</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18"/>
                <w:szCs w:val="18"/>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18"/>
                <w:szCs w:val="18"/>
                <w:u w:val="none"/>
                <w:lang w:val="en-US" w:eastAsia="zh-CN"/>
                <w14:textFill>
                  <w14:solidFill>
                    <w14:schemeClr w14:val="tx1">
                      <w14:lumMod w14:val="95000"/>
                      <w14:lumOff w14:val="5000"/>
                    </w14:schemeClr>
                  </w14:solidFill>
                </w14:textFill>
              </w:rPr>
              <w:t>哈尔滨自贸片区（新区）驻莫斯科投资服务促进中心副主任</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8"/>
              </w:numPr>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具有与俄罗斯政府机构、行业组织良好的沟通渠道，熟悉俄罗斯政策法规、人文和社会环境；</w:t>
            </w:r>
          </w:p>
          <w:p>
            <w:pPr>
              <w:keepNext w:val="0"/>
              <w:keepLines w:val="0"/>
              <w:pageBreakBefore w:val="0"/>
              <w:widowControl/>
              <w:numPr>
                <w:ilvl w:val="0"/>
                <w:numId w:val="8"/>
              </w:numPr>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能够根据工作目标制定计划并组织实施；</w:t>
            </w:r>
          </w:p>
          <w:p>
            <w:pPr>
              <w:keepNext w:val="0"/>
              <w:keepLines w:val="0"/>
              <w:pageBreakBefore w:val="0"/>
              <w:widowControl/>
              <w:numPr>
                <w:ilvl w:val="0"/>
                <w:numId w:val="8"/>
              </w:numPr>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具有全日制硕士研究生及以上学历，</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熟练掌握俄语，具有俄罗斯留学或工作经历；</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4.能够熟练掌握各类常用办公软件；</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5.具有国际会展、外贸、物流经验者优先；</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w:t>
            </w:r>
            <w:r>
              <w:rPr>
                <w:rStyle w:val="10"/>
                <w:rFonts w:hint="eastAsia" w:ascii="仿宋_GB2312" w:hAnsi="仿宋_GB2312" w:eastAsia="仿宋_GB2312" w:cs="仿宋_GB2312"/>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w:t>
            </w:r>
            <w:bookmarkStart w:id="0" w:name="_GoBack"/>
            <w:bookmarkEnd w:id="0"/>
            <w:r>
              <w:rPr>
                <w:rStyle w:val="10"/>
                <w:rFonts w:hint="eastAsia" w:ascii="仿宋_GB2312" w:hAnsi="仿宋_GB2312" w:eastAsia="仿宋_GB2312" w:cs="仿宋_GB2312"/>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优秀者学历及年龄可适当放宽</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45周岁及以下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17</w:t>
            </w:r>
          </w:p>
        </w:tc>
        <w:tc>
          <w:tcPr>
            <w:tcW w:w="3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GJZS17</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iCs w:val="0"/>
                <w:color w:val="0D0D0D" w:themeColor="text1" w:themeTint="F2"/>
                <w:kern w:val="0"/>
                <w:sz w:val="18"/>
                <w:szCs w:val="18"/>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18"/>
                <w:szCs w:val="18"/>
                <w:u w:val="none"/>
                <w:lang w:val="en-US" w:eastAsia="zh-CN"/>
                <w14:textFill>
                  <w14:solidFill>
                    <w14:schemeClr w14:val="tx1">
                      <w14:lumMod w14:val="95000"/>
                      <w14:lumOff w14:val="5000"/>
                    </w14:schemeClr>
                  </w14:solidFill>
                </w14:textFill>
              </w:rPr>
              <w:t>哈尔滨自贸片区（新区）驻莫斯科投资服务促进中心职员</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2</w:t>
            </w:r>
          </w:p>
        </w:tc>
        <w:tc>
          <w:tcPr>
            <w:tcW w:w="6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9"/>
              </w:numPr>
              <w:suppressLineNumbers w:val="0"/>
              <w:kinsoku/>
              <w:wordWrap/>
              <w:overflowPunct/>
              <w:topLinePunct w:val="0"/>
              <w:autoSpaceDE/>
              <w:autoSpaceDN/>
              <w:bidi w:val="0"/>
              <w:spacing w:line="320" w:lineRule="exact"/>
              <w:jc w:val="both"/>
              <w:textAlignment w:val="cente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能够熟练运用俄语口译笔译；</w:t>
            </w:r>
          </w:p>
          <w:p>
            <w:pPr>
              <w:keepNext w:val="0"/>
              <w:keepLines w:val="0"/>
              <w:pageBreakBefore w:val="0"/>
              <w:widowControl/>
              <w:numPr>
                <w:ilvl w:val="0"/>
                <w:numId w:val="9"/>
              </w:numPr>
              <w:suppressLineNumbers w:val="0"/>
              <w:kinsoku/>
              <w:wordWrap/>
              <w:overflowPunct/>
              <w:topLinePunct w:val="0"/>
              <w:autoSpaceDE/>
              <w:autoSpaceDN/>
              <w:bidi w:val="0"/>
              <w:spacing w:line="320" w:lineRule="exact"/>
              <w:jc w:val="both"/>
              <w:textAlignment w:val="cente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能够策划活动方案和实施招商活动，及时跟踪和反馈投资信息，保障项目顺利进展；</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3.能长期在俄罗斯工作；</w:t>
            </w:r>
          </w:p>
          <w:p>
            <w:pPr>
              <w:keepNext w:val="0"/>
              <w:keepLines w:val="0"/>
              <w:pageBreakBefore w:val="0"/>
              <w:widowControl/>
              <w:numPr>
                <w:ilvl w:val="-1"/>
                <w:numId w:val="0"/>
              </w:numPr>
              <w:suppressLineNumbers w:val="0"/>
              <w:kinsoku/>
              <w:wordWrap/>
              <w:overflowPunct/>
              <w:topLinePunct w:val="0"/>
              <w:autoSpaceDE/>
              <w:autoSpaceDN/>
              <w:bidi w:val="0"/>
              <w:spacing w:line="320" w:lineRule="exact"/>
              <w:ind w:left="0" w:leftChars="0" w:firstLine="0" w:firstLineChars="0"/>
              <w:jc w:val="both"/>
              <w:textAlignment w:val="cente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具有全日制硕士研究生及以上学历，</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具有俄罗斯或俄语区国家留学或工作经历；</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5.能够熟练掌握各类常用办公软件；</w:t>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b w:val="0"/>
                <w:bCs w:val="0"/>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6.具有国际会展、外贸、物流经验者优先。</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40周岁及以下</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u w:val="none"/>
                <w:lang w:val="en-US" w:eastAsia="zh-CN"/>
                <w14:textFill>
                  <w14:solidFill>
                    <w14:schemeClr w14:val="tx1">
                      <w14:lumMod w14:val="95000"/>
                      <w14:lumOff w14:val="5000"/>
                    </w14:schemeClr>
                  </w14:solidFill>
                </w14:textFill>
              </w:rPr>
              <w:t>面议</w:t>
            </w:r>
          </w:p>
        </w:tc>
      </w:tr>
    </w:tbl>
    <w:p>
      <w:pPr>
        <w:keepNext w:val="0"/>
        <w:keepLines w:val="0"/>
        <w:pageBreakBefore w:val="0"/>
        <w:kinsoku/>
        <w:wordWrap/>
        <w:overflowPunct/>
        <w:topLinePunct w:val="0"/>
        <w:autoSpaceDE/>
        <w:autoSpaceDN/>
        <w:bidi w:val="0"/>
        <w:spacing w:line="360" w:lineRule="exact"/>
        <w:jc w:val="both"/>
        <w:rPr>
          <w:rFonts w:hint="eastAsia" w:ascii="仿宋_GB2312" w:eastAsia="仿宋_GB2312"/>
          <w:color w:val="0D0D0D" w:themeColor="text1" w:themeTint="F2"/>
          <w:sz w:val="32"/>
          <w:szCs w:val="32"/>
          <w:lang w:eastAsia="zh-CN"/>
          <w14:textFill>
            <w14:solidFill>
              <w14:schemeClr w14:val="tx1">
                <w14:lumMod w14:val="95000"/>
                <w14:lumOff w14:val="5000"/>
              </w14:schemeClr>
            </w14:solidFill>
          </w14:textFill>
        </w:rPr>
      </w:pPr>
    </w:p>
    <w:sectPr>
      <w:footerReference r:id="rId3" w:type="default"/>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7"/>
    <w:multiLevelType w:val="singleLevel"/>
    <w:tmpl w:val="00000007"/>
    <w:lvl w:ilvl="0" w:tentative="0">
      <w:start w:val="1"/>
      <w:numFmt w:val="decimal"/>
      <w:suff w:val="nothing"/>
      <w:lvlText w:val="%1."/>
      <w:lvlJc w:val="left"/>
    </w:lvl>
  </w:abstractNum>
  <w:abstractNum w:abstractNumId="6">
    <w:nsid w:val="00000008"/>
    <w:multiLevelType w:val="singleLevel"/>
    <w:tmpl w:val="00000008"/>
    <w:lvl w:ilvl="0" w:tentative="0">
      <w:start w:val="1"/>
      <w:numFmt w:val="decimal"/>
      <w:suff w:val="nothing"/>
      <w:lvlText w:val="%1."/>
      <w:lvlJc w:val="left"/>
    </w:lvl>
  </w:abstractNum>
  <w:abstractNum w:abstractNumId="7">
    <w:nsid w:val="00000009"/>
    <w:multiLevelType w:val="singleLevel"/>
    <w:tmpl w:val="00000009"/>
    <w:lvl w:ilvl="0" w:tentative="0">
      <w:start w:val="1"/>
      <w:numFmt w:val="decimal"/>
      <w:suff w:val="nothing"/>
      <w:lvlText w:val="%1."/>
      <w:lvlJc w:val="left"/>
    </w:lvl>
  </w:abstractNum>
  <w:abstractNum w:abstractNumId="8">
    <w:nsid w:val="0000000A"/>
    <w:multiLevelType w:val="singleLevel"/>
    <w:tmpl w:val="0000000A"/>
    <w:lvl w:ilvl="0" w:tentative="0">
      <w:start w:val="4"/>
      <w:numFmt w:val="decimal"/>
      <w:suff w:val="nothing"/>
      <w:lvlText w:val="%1."/>
      <w:lvlJc w:val="left"/>
    </w:lvl>
  </w:abstractNum>
  <w:num w:numId="1">
    <w:abstractNumId w:val="0"/>
  </w:num>
  <w:num w:numId="2">
    <w:abstractNumId w:val="5"/>
  </w:num>
  <w:num w:numId="3">
    <w:abstractNumId w:val="1"/>
  </w:num>
  <w:num w:numId="4">
    <w:abstractNumId w:val="8"/>
  </w:num>
  <w:num w:numId="5">
    <w:abstractNumId w:val="2"/>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zQ4Zjc0NmZhM2VmNmVjOTIxMDc2MjkzZWVlMjYifQ=="/>
  </w:docVars>
  <w:rsids>
    <w:rsidRoot w:val="00000000"/>
    <w:rsid w:val="005D4603"/>
    <w:rsid w:val="00D306DE"/>
    <w:rsid w:val="025A704C"/>
    <w:rsid w:val="034C72DC"/>
    <w:rsid w:val="036C003D"/>
    <w:rsid w:val="04712648"/>
    <w:rsid w:val="0536303C"/>
    <w:rsid w:val="05EC26B0"/>
    <w:rsid w:val="075B64C2"/>
    <w:rsid w:val="07CD6512"/>
    <w:rsid w:val="07DF3C1C"/>
    <w:rsid w:val="08065580"/>
    <w:rsid w:val="08123F24"/>
    <w:rsid w:val="0A0C1573"/>
    <w:rsid w:val="0B3923D4"/>
    <w:rsid w:val="0B8B296C"/>
    <w:rsid w:val="0CEB1914"/>
    <w:rsid w:val="0DB5782C"/>
    <w:rsid w:val="0E010E09"/>
    <w:rsid w:val="0F4E618A"/>
    <w:rsid w:val="0F53554E"/>
    <w:rsid w:val="0F8E47D8"/>
    <w:rsid w:val="10317F06"/>
    <w:rsid w:val="107B175D"/>
    <w:rsid w:val="10857989"/>
    <w:rsid w:val="108A0767"/>
    <w:rsid w:val="10993435"/>
    <w:rsid w:val="10D426BF"/>
    <w:rsid w:val="110E50FF"/>
    <w:rsid w:val="122E5DFF"/>
    <w:rsid w:val="12665599"/>
    <w:rsid w:val="128679E9"/>
    <w:rsid w:val="12877A8F"/>
    <w:rsid w:val="1360023A"/>
    <w:rsid w:val="13826402"/>
    <w:rsid w:val="13C702B9"/>
    <w:rsid w:val="14956609"/>
    <w:rsid w:val="14984A52"/>
    <w:rsid w:val="15063063"/>
    <w:rsid w:val="15C94FAC"/>
    <w:rsid w:val="166167A3"/>
    <w:rsid w:val="16E66CA8"/>
    <w:rsid w:val="184B14B9"/>
    <w:rsid w:val="186662F2"/>
    <w:rsid w:val="193006AE"/>
    <w:rsid w:val="19E10151"/>
    <w:rsid w:val="1ADF238C"/>
    <w:rsid w:val="1B610FF3"/>
    <w:rsid w:val="1BA809D0"/>
    <w:rsid w:val="1CD6156D"/>
    <w:rsid w:val="1E05402B"/>
    <w:rsid w:val="1FE7674F"/>
    <w:rsid w:val="20176124"/>
    <w:rsid w:val="20FC6D2E"/>
    <w:rsid w:val="22032C2E"/>
    <w:rsid w:val="226C6BFB"/>
    <w:rsid w:val="22D622C7"/>
    <w:rsid w:val="23697E0E"/>
    <w:rsid w:val="23A777BF"/>
    <w:rsid w:val="23EB7FF4"/>
    <w:rsid w:val="25973F8F"/>
    <w:rsid w:val="263E5846"/>
    <w:rsid w:val="26ED5E31"/>
    <w:rsid w:val="27A860A9"/>
    <w:rsid w:val="289742A6"/>
    <w:rsid w:val="28D02A86"/>
    <w:rsid w:val="29F01EC0"/>
    <w:rsid w:val="2B4A3852"/>
    <w:rsid w:val="2B942D1F"/>
    <w:rsid w:val="2C5002AE"/>
    <w:rsid w:val="2D40315E"/>
    <w:rsid w:val="2D542766"/>
    <w:rsid w:val="2DDC7D6A"/>
    <w:rsid w:val="2EDC78F6"/>
    <w:rsid w:val="2F57653D"/>
    <w:rsid w:val="307D1FD3"/>
    <w:rsid w:val="313E79B5"/>
    <w:rsid w:val="34011730"/>
    <w:rsid w:val="34A52E51"/>
    <w:rsid w:val="34C765FB"/>
    <w:rsid w:val="35842776"/>
    <w:rsid w:val="36CF10AF"/>
    <w:rsid w:val="37A34A15"/>
    <w:rsid w:val="37F92887"/>
    <w:rsid w:val="382673F4"/>
    <w:rsid w:val="382A795E"/>
    <w:rsid w:val="38C033A5"/>
    <w:rsid w:val="38D62BC9"/>
    <w:rsid w:val="39723147"/>
    <w:rsid w:val="39DA6885"/>
    <w:rsid w:val="3AA27206"/>
    <w:rsid w:val="3AB002C1"/>
    <w:rsid w:val="3AC151B3"/>
    <w:rsid w:val="3BBD3BCC"/>
    <w:rsid w:val="3BDA652C"/>
    <w:rsid w:val="3C0903B8"/>
    <w:rsid w:val="3C591B47"/>
    <w:rsid w:val="3DA17835"/>
    <w:rsid w:val="3F473ED8"/>
    <w:rsid w:val="409273D5"/>
    <w:rsid w:val="4140374B"/>
    <w:rsid w:val="41853D5D"/>
    <w:rsid w:val="418F1B67"/>
    <w:rsid w:val="422C694B"/>
    <w:rsid w:val="424641EF"/>
    <w:rsid w:val="42FC322C"/>
    <w:rsid w:val="438B3949"/>
    <w:rsid w:val="44373977"/>
    <w:rsid w:val="44CD4E80"/>
    <w:rsid w:val="44D2693A"/>
    <w:rsid w:val="45050ABD"/>
    <w:rsid w:val="477C0DDF"/>
    <w:rsid w:val="487D5CC6"/>
    <w:rsid w:val="489A1243"/>
    <w:rsid w:val="48FD69B0"/>
    <w:rsid w:val="49031AE2"/>
    <w:rsid w:val="493F4C8F"/>
    <w:rsid w:val="4A7346B1"/>
    <w:rsid w:val="4A9A537F"/>
    <w:rsid w:val="4B367A60"/>
    <w:rsid w:val="4BF54CBC"/>
    <w:rsid w:val="4CCA6149"/>
    <w:rsid w:val="4F275AD4"/>
    <w:rsid w:val="4FB44E09"/>
    <w:rsid w:val="509F6E64"/>
    <w:rsid w:val="50DA6355"/>
    <w:rsid w:val="51167BAE"/>
    <w:rsid w:val="528306BB"/>
    <w:rsid w:val="537E34E2"/>
    <w:rsid w:val="55CA71B9"/>
    <w:rsid w:val="56551179"/>
    <w:rsid w:val="56CE07C3"/>
    <w:rsid w:val="59D95C3A"/>
    <w:rsid w:val="5A1924BD"/>
    <w:rsid w:val="5AF50835"/>
    <w:rsid w:val="5B46754A"/>
    <w:rsid w:val="5BE34B31"/>
    <w:rsid w:val="5C270EC2"/>
    <w:rsid w:val="5D2418A5"/>
    <w:rsid w:val="5DC50992"/>
    <w:rsid w:val="60003F04"/>
    <w:rsid w:val="600A6B30"/>
    <w:rsid w:val="606F2E37"/>
    <w:rsid w:val="60B95140"/>
    <w:rsid w:val="60F35816"/>
    <w:rsid w:val="618E553F"/>
    <w:rsid w:val="620F6680"/>
    <w:rsid w:val="628D3A49"/>
    <w:rsid w:val="62BD462E"/>
    <w:rsid w:val="633914DA"/>
    <w:rsid w:val="646F1658"/>
    <w:rsid w:val="647C55F7"/>
    <w:rsid w:val="648A6492"/>
    <w:rsid w:val="652363B0"/>
    <w:rsid w:val="657E0F02"/>
    <w:rsid w:val="65DB5CAF"/>
    <w:rsid w:val="66081D64"/>
    <w:rsid w:val="66952ECC"/>
    <w:rsid w:val="671F7ECA"/>
    <w:rsid w:val="679D64DC"/>
    <w:rsid w:val="68476448"/>
    <w:rsid w:val="68556DB7"/>
    <w:rsid w:val="686D2352"/>
    <w:rsid w:val="695D4175"/>
    <w:rsid w:val="69886D18"/>
    <w:rsid w:val="6C726189"/>
    <w:rsid w:val="6CC43F5E"/>
    <w:rsid w:val="6CCF5389"/>
    <w:rsid w:val="6D100351"/>
    <w:rsid w:val="6E001573"/>
    <w:rsid w:val="6E113780"/>
    <w:rsid w:val="6E946010"/>
    <w:rsid w:val="6EBA5BC5"/>
    <w:rsid w:val="6EEB3FD1"/>
    <w:rsid w:val="6F1277AF"/>
    <w:rsid w:val="6FDA657A"/>
    <w:rsid w:val="711772FF"/>
    <w:rsid w:val="716A4C05"/>
    <w:rsid w:val="71C53A14"/>
    <w:rsid w:val="72914E8F"/>
    <w:rsid w:val="731735E6"/>
    <w:rsid w:val="7317496C"/>
    <w:rsid w:val="732E4011"/>
    <w:rsid w:val="73BA23EB"/>
    <w:rsid w:val="74212243"/>
    <w:rsid w:val="743326A2"/>
    <w:rsid w:val="74844CAB"/>
    <w:rsid w:val="74AE1A56"/>
    <w:rsid w:val="74DF0134"/>
    <w:rsid w:val="74FD680C"/>
    <w:rsid w:val="751029E3"/>
    <w:rsid w:val="7562780F"/>
    <w:rsid w:val="756F76BD"/>
    <w:rsid w:val="75780C69"/>
    <w:rsid w:val="75C07B2A"/>
    <w:rsid w:val="76946CFC"/>
    <w:rsid w:val="78745037"/>
    <w:rsid w:val="78DD2B13"/>
    <w:rsid w:val="79211D28"/>
    <w:rsid w:val="7940739B"/>
    <w:rsid w:val="7A7B26AD"/>
    <w:rsid w:val="7AB16449"/>
    <w:rsid w:val="7ADA324A"/>
    <w:rsid w:val="7BAA4226"/>
    <w:rsid w:val="7C705B15"/>
    <w:rsid w:val="7CBB76D8"/>
    <w:rsid w:val="7DC66335"/>
    <w:rsid w:val="7E0C1BDF"/>
    <w:rsid w:val="7E4D1CC6"/>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0" w:beforeAutospacing="1" w:after="0" w:afterAutospacing="1"/>
      <w:ind w:left="0" w:right="0"/>
      <w:jc w:val="left"/>
    </w:pPr>
    <w:rPr>
      <w:kern w:val="0"/>
      <w:sz w:val="24"/>
      <w:lang w:val="en-US" w:eastAsia="zh-CN"/>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bjh-strong"/>
    <w:basedOn w:val="6"/>
    <w:qFormat/>
    <w:uiPriority w:val="0"/>
  </w:style>
  <w:style w:type="character" w:customStyle="1" w:styleId="10">
    <w:name w:val="font61"/>
    <w:basedOn w:val="6"/>
    <w:qFormat/>
    <w:uiPriority w:val="0"/>
    <w:rPr>
      <w:rFonts w:hint="eastAsia" w:ascii="仿宋_GB2312" w:eastAsia="仿宋_GB2312" w:cs="仿宋_GB2312"/>
      <w:color w:val="000000"/>
      <w:sz w:val="24"/>
      <w:szCs w:val="24"/>
      <w:u w:val="none"/>
    </w:rPr>
  </w:style>
  <w:style w:type="character" w:customStyle="1" w:styleId="11">
    <w:name w:val="font81"/>
    <w:basedOn w:val="6"/>
    <w:qFormat/>
    <w:uiPriority w:val="0"/>
    <w:rPr>
      <w:rFonts w:hint="eastAsia" w:ascii="仿宋_GB2312" w:eastAsia="仿宋_GB2312" w:cs="仿宋_GB2312"/>
      <w:b/>
      <w:bCs/>
      <w:color w:val="000000"/>
      <w:sz w:val="24"/>
      <w:szCs w:val="24"/>
      <w:u w:val="none"/>
    </w:rPr>
  </w:style>
  <w:style w:type="paragraph" w:styleId="12">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13">
    <w:name w:val="No Spacing_62b7de9d-db4b-4534-801a-70e923b415fe"/>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8428</Words>
  <Characters>8813</Characters>
  <Paragraphs>467</Paragraphs>
  <TotalTime>18</TotalTime>
  <ScaleCrop>false</ScaleCrop>
  <LinksUpToDate>false</LinksUpToDate>
  <CharactersWithSpaces>8879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2020-01-03T05:49:00Z</dcterms:created>
  <dc:creator>DELL</dc:creator>
  <cp:lastModifiedBy>娄迪</cp:lastModifiedBy>
  <cp:lastPrinted>2023-10-31T06:46:00Z</cp:lastPrinted>
  <dcterms:modified xsi:type="dcterms:W3CDTF">2023-11-08T03:27:48Z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044CDDB9F10A48FFB3F0547DFB5F4B94_13</vt:lpwstr>
  </property>
</Properties>
</file>