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425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附件3</w:t>
      </w:r>
    </w:p>
    <w:p w14:paraId="295C4B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环境保护相关专业新旧对应表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79"/>
        <w:gridCol w:w="2648"/>
        <w:gridCol w:w="2879"/>
      </w:tblGrid>
      <w:tr w14:paraId="7FDC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right w:val="nil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03FB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新专业名称</w:t>
            </w:r>
          </w:p>
        </w:tc>
        <w:tc>
          <w:tcPr>
            <w:tcW w:w="0" w:type="auto"/>
            <w:gridSpan w:val="2"/>
            <w:tcBorders>
              <w:right w:val="nil"/>
            </w:tcBorders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D437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旧专业名称</w:t>
            </w:r>
          </w:p>
        </w:tc>
      </w:tr>
      <w:tr w14:paraId="5520B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BB4C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4035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6C1E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</w:tr>
      <w:tr w14:paraId="73F8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A6B084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B47E9BD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8351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环境监测</w:t>
            </w:r>
          </w:p>
        </w:tc>
      </w:tr>
      <w:tr w14:paraId="02FA3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ABBB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B387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F230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环境学</w:t>
            </w:r>
          </w:p>
        </w:tc>
      </w:tr>
      <w:tr w14:paraId="4D3D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6016D96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0E184E8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2D65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环境规划与管理</w:t>
            </w:r>
          </w:p>
        </w:tc>
      </w:tr>
      <w:tr w14:paraId="5DB47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DDD7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生态学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DAF8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生态学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46F9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生态学</w:t>
            </w:r>
          </w:p>
        </w:tc>
      </w:tr>
      <w:tr w14:paraId="1E1DA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A83F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BED9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B1AA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生物科学与技术</w:t>
            </w:r>
          </w:p>
        </w:tc>
      </w:tr>
      <w:tr w14:paraId="759F3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4FFD7BF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BF1C999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B0CF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</w:t>
            </w:r>
          </w:p>
        </w:tc>
      </w:tr>
      <w:tr w14:paraId="327EF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8FAA331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D3920CF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6587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生物化学</w:t>
            </w:r>
          </w:p>
        </w:tc>
      </w:tr>
      <w:tr w14:paraId="7E8E8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D264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7B87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925B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</w:tr>
      <w:tr w14:paraId="22A0F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CB69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78AB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FA80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</w:p>
        </w:tc>
      </w:tr>
      <w:tr w14:paraId="035F0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56A5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自然地理与资源环境</w:t>
            </w: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BFE7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资源环境与城乡规划管理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DACE8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资源环境规划与管理</w:t>
            </w:r>
          </w:p>
        </w:tc>
      </w:tr>
      <w:tr w14:paraId="4235B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EDA6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人文地理与城乡规划</w:t>
            </w: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943FB52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D4D1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经济地理学与城乡区域规划</w:t>
            </w:r>
          </w:p>
        </w:tc>
      </w:tr>
      <w:tr w14:paraId="11C92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3B7E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</w:t>
            </w: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4AD0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22D8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</w:t>
            </w:r>
          </w:p>
        </w:tc>
      </w:tr>
      <w:tr w14:paraId="7A4F6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38A514DC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815CDD8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5BC6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大气物理学与大气环境</w:t>
            </w:r>
          </w:p>
        </w:tc>
      </w:tr>
      <w:tr w14:paraId="5423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197DC59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F61509C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0A40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气象学</w:t>
            </w:r>
          </w:p>
        </w:tc>
      </w:tr>
      <w:tr w14:paraId="00C18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A832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给排水科学与工程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B1E9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给水排水工程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4783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给水排水工程</w:t>
            </w:r>
          </w:p>
        </w:tc>
      </w:tr>
      <w:tr w14:paraId="40E14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08C5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0F0E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1F8F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水文与水资源利用</w:t>
            </w:r>
          </w:p>
        </w:tc>
      </w:tr>
      <w:tr w14:paraId="050F0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A2D6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2119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8598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</w:tr>
      <w:tr w14:paraId="4A94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6D409E5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7A4E62C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45B0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</w:t>
            </w:r>
          </w:p>
        </w:tc>
      </w:tr>
      <w:tr w14:paraId="52D5F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52F6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B4C1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495D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生物化工</w:t>
            </w:r>
          </w:p>
        </w:tc>
      </w:tr>
      <w:tr w14:paraId="39AD9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BAD649A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A79E9B7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B395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生物化学工程</w:t>
            </w:r>
          </w:p>
        </w:tc>
      </w:tr>
      <w:tr w14:paraId="3D6CD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57FA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农业建筑环境与能源工程</w:t>
            </w: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8CFB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农业建筑环境与能源工程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430E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农业建筑与环境工程</w:t>
            </w:r>
          </w:p>
        </w:tc>
      </w:tr>
      <w:tr w14:paraId="22CB2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19686DED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EA099B5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EDBC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农村能源开发与利用</w:t>
            </w:r>
          </w:p>
        </w:tc>
      </w:tr>
      <w:tr w14:paraId="2F844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5E64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森林保护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4D56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森林资源保护与游憩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655B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野生植物资源开发与利用</w:t>
            </w:r>
          </w:p>
        </w:tc>
      </w:tr>
      <w:tr w14:paraId="58EE7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B4A8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野生动物与自然保护区管理</w:t>
            </w:r>
          </w:p>
        </w:tc>
        <w:tc>
          <w:tcPr>
            <w:tcW w:w="0" w:type="auto"/>
            <w:vMerge w:val="restart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491B9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野生动物与自然保护管理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943B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野生动物保护与利用</w:t>
            </w:r>
          </w:p>
        </w:tc>
      </w:tr>
      <w:tr w14:paraId="2A236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5F6ED9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8D34C94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4565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自然保护区资源管理</w:t>
            </w:r>
          </w:p>
        </w:tc>
      </w:tr>
      <w:tr w14:paraId="7E229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6678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水土保持与荒漠化防治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3831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水土保持与荒漠化防治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034A1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水土保持</w:t>
            </w:r>
          </w:p>
        </w:tc>
      </w:tr>
      <w:tr w14:paraId="1981D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256D1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农业资源与环境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1365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农业资源与环境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8E9C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农业环境保护</w:t>
            </w:r>
          </w:p>
        </w:tc>
      </w:tr>
      <w:tr w14:paraId="1CFF6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51E33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6158B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土地资源管理</w:t>
            </w:r>
          </w:p>
        </w:tc>
        <w:tc>
          <w:tcPr>
            <w:tcW w:w="0" w:type="auto"/>
            <w:shd w:val="clear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 w14:paraId="712AB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土地规划与利用</w:t>
            </w:r>
          </w:p>
        </w:tc>
      </w:tr>
    </w:tbl>
    <w:p w14:paraId="1D3095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48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注:本表中“新专业名称”指教育部颁布的《普通高等学校本科专业目录（2020年）》及《普通高等学校本科专业目录（2012年）》中规定的专业名称；“旧专业名称”指教育部颁布的《普通高等学校本科专业目录（1998年）》及该目录颁布前各院校采用的专业名称。</w:t>
      </w:r>
    </w:p>
    <w:p w14:paraId="0A0A65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345E5"/>
    <w:rsid w:val="07401900"/>
    <w:rsid w:val="505B055B"/>
    <w:rsid w:val="7950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2025-04-03T03:28:39Z</dcterms:created>
  <dc:creator>cc</dc:creator>
  <cp:lastModifiedBy>cc</cp:lastModifiedBy>
  <dcterms:modified xsi:type="dcterms:W3CDTF">2025-04-03T03:29:44Z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eyJoZGlkIjoiNjM4M2RlMTczOWIzNmNhYzc1NjlmMzkyNzEzNWI5OWEifQ==</vt:lpwstr>
  </property>
  <property fmtid="{D5CDD505-2E9C-101B-9397-08002B2CF9AE}" pid="4" name="ICV">
    <vt:lpwstr>535FECB494D34E14B23A4ADE9C821280_13</vt:lpwstr>
  </property>
</Properties>
</file>