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4232" w:rsidRDefault="00701C66" w:rsidP="00F852C1">
      <w:pPr>
        <w:jc w:val="center"/>
        <w:rPr>
          <w:b/>
          <w:sz w:val="24"/>
          <w:szCs w:val="24"/>
        </w:rPr>
      </w:pPr>
      <w:r w:rsidRPr="00701C66">
        <w:rPr>
          <w:rFonts w:ascii="宋体" w:eastAsia="宋体" w:hAnsi="宋体" w:cs="宋体" w:hint="eastAsia"/>
          <w:b/>
          <w:sz w:val="32"/>
          <w:szCs w:val="32"/>
        </w:rPr>
        <w:t>国有建设用地使用权登记-注销登记</w:t>
      </w:r>
    </w:p>
    <w:p w:rsidR="00F852C1" w:rsidRDefault="00F852C1" w:rsidP="00FB3085">
      <w:pPr>
        <w:jc w:val="left"/>
        <w:rPr>
          <w:b/>
          <w:sz w:val="24"/>
          <w:szCs w:val="24"/>
        </w:rPr>
      </w:pPr>
    </w:p>
    <w:p w:rsidR="003A43A1" w:rsidRPr="003A43A1" w:rsidRDefault="00F40414" w:rsidP="00FB3085">
      <w:pPr>
        <w:jc w:val="left"/>
        <w:rPr>
          <w:b/>
          <w:sz w:val="24"/>
          <w:szCs w:val="24"/>
        </w:rPr>
      </w:pPr>
      <w:r w:rsidRPr="003A43A1">
        <w:rPr>
          <w:rFonts w:hint="eastAsia"/>
          <w:b/>
          <w:sz w:val="24"/>
          <w:szCs w:val="24"/>
        </w:rPr>
        <w:t>基本信息</w:t>
      </w: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FB3085" w:rsidP="00FB3085">
            <w:pPr>
              <w:rPr>
                <w:rFonts w:asciiTheme="minorEastAsia" w:hAnsiTheme="minorEastAsia" w:cs="宋体"/>
                <w:sz w:val="20"/>
                <w:szCs w:val="20"/>
              </w:rPr>
            </w:pPr>
            <w:r w:rsidRPr="00FB3085">
              <w:rPr>
                <w:rFonts w:asciiTheme="minorEastAsia" w:hAnsiTheme="minorEastAsia" w:cs="宋体" w:hint="eastAsia"/>
                <w:sz w:val="20"/>
                <w:szCs w:val="20"/>
              </w:rPr>
              <w:t>国有建设用地使用权</w:t>
            </w:r>
            <w:r>
              <w:rPr>
                <w:rFonts w:asciiTheme="minorEastAsia" w:hAnsiTheme="minorEastAsia" w:cs="宋体" w:hint="eastAsia"/>
                <w:sz w:val="20"/>
                <w:szCs w:val="20"/>
              </w:rPr>
              <w:t>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701C66" w:rsidP="00CD2AFA">
            <w:pPr>
              <w:rPr>
                <w:rFonts w:asciiTheme="minorEastAsia" w:hAnsiTheme="minorEastAsia"/>
                <w:sz w:val="20"/>
                <w:szCs w:val="20"/>
                <w:highlight w:val="yellow"/>
              </w:rPr>
            </w:pPr>
            <w:r w:rsidRPr="00701C66">
              <w:rPr>
                <w:rFonts w:asciiTheme="minorEastAsia" w:hAnsiTheme="minorEastAsia" w:cs="宋体" w:hint="eastAsia"/>
                <w:sz w:val="20"/>
                <w:szCs w:val="20"/>
              </w:rPr>
              <w:t>国有建设用地使用权登记-注销登记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w:t>
            </w:r>
            <w:proofErr w:type="gramStart"/>
            <w:r w:rsidR="00CB15C3" w:rsidRPr="00CA376A">
              <w:rPr>
                <w:rFonts w:asciiTheme="minorEastAsia" w:hAnsiTheme="minorEastAsia" w:cs="宋体" w:hint="eastAsia"/>
                <w:color w:val="000000"/>
                <w:sz w:val="20"/>
                <w:szCs w:val="20"/>
              </w:rPr>
              <w:t>甸</w:t>
            </w:r>
            <w:proofErr w:type="gramEnd"/>
            <w:r w:rsidR="00CB15C3" w:rsidRPr="00CA376A">
              <w:rPr>
                <w:rFonts w:asciiTheme="minorEastAsia" w:hAnsiTheme="minorEastAsia" w:cs="宋体" w:hint="eastAsia"/>
                <w:color w:val="000000"/>
                <w:sz w:val="20"/>
                <w:szCs w:val="20"/>
              </w:rPr>
              <w:t>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675CFF">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701C66" w:rsidRDefault="00701C66" w:rsidP="00701C66">
            <w:pPr>
              <w:jc w:val="left"/>
              <w:rPr>
                <w:rFonts w:ascii="宋体" w:eastAsia="宋体" w:hAnsi="宋体" w:cs="宋体"/>
                <w:sz w:val="20"/>
                <w:szCs w:val="20"/>
              </w:rPr>
            </w:pPr>
            <w:r>
              <w:rPr>
                <w:rFonts w:hint="eastAsia"/>
                <w:sz w:val="20"/>
                <w:szCs w:val="20"/>
              </w:rPr>
              <w:t>已经登记的国有建设用地使用权，有下列情形之一的，当事人可以申请办理注销登记：</w:t>
            </w:r>
            <w:r>
              <w:rPr>
                <w:rFonts w:hint="eastAsia"/>
                <w:sz w:val="20"/>
                <w:szCs w:val="20"/>
              </w:rPr>
              <w:br/>
              <w:t>1</w:t>
            </w:r>
            <w:r>
              <w:rPr>
                <w:rFonts w:hint="eastAsia"/>
                <w:sz w:val="20"/>
                <w:szCs w:val="20"/>
              </w:rPr>
              <w:t>、土地灭失的；</w:t>
            </w:r>
            <w:r>
              <w:rPr>
                <w:rFonts w:hint="eastAsia"/>
                <w:sz w:val="20"/>
                <w:szCs w:val="20"/>
              </w:rPr>
              <w:br/>
              <w:t>2</w:t>
            </w:r>
            <w:r>
              <w:rPr>
                <w:rFonts w:hint="eastAsia"/>
                <w:sz w:val="20"/>
                <w:szCs w:val="20"/>
              </w:rPr>
              <w:t>、权利人放弃国有建设用地使用权的；</w:t>
            </w:r>
            <w:r>
              <w:rPr>
                <w:rFonts w:hint="eastAsia"/>
                <w:sz w:val="20"/>
                <w:szCs w:val="20"/>
              </w:rPr>
              <w:br/>
              <w:t>3</w:t>
            </w:r>
            <w:r>
              <w:rPr>
                <w:rFonts w:hint="eastAsia"/>
                <w:sz w:val="20"/>
                <w:szCs w:val="20"/>
              </w:rPr>
              <w:t>、依法没收、收回国有建设用地使用权的；</w:t>
            </w:r>
            <w:r>
              <w:rPr>
                <w:rFonts w:hint="eastAsia"/>
                <w:sz w:val="20"/>
                <w:szCs w:val="20"/>
              </w:rPr>
              <w:br/>
              <w:t>4</w:t>
            </w:r>
            <w:r>
              <w:rPr>
                <w:rFonts w:hint="eastAsia"/>
                <w:sz w:val="20"/>
                <w:szCs w:val="20"/>
              </w:rPr>
              <w:t>、因人民法院、仲裁委员会的生效法律文书致使国有建设用地使用权消灭的。</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w:t>
            </w:r>
            <w:r w:rsidRPr="006A66C4">
              <w:rPr>
                <w:rFonts w:asciiTheme="minorEastAsia" w:hAnsiTheme="minorEastAsia" w:hint="eastAsia"/>
                <w:sz w:val="18"/>
                <w:szCs w:val="18"/>
              </w:rPr>
              <w:lastRenderedPageBreak/>
              <w:t>口市自然资源和规划局门户网站下载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B400BB"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134" w:type="dxa"/>
          </w:tcPr>
          <w:p w:rsidR="00F706F2" w:rsidRPr="006D5EE8" w:rsidRDefault="00F706F2" w:rsidP="00F706F2">
            <w:pPr>
              <w:rPr>
                <w:rFonts w:asciiTheme="minorEastAsia" w:hAnsiTheme="minorEastAsia"/>
                <w:sz w:val="18"/>
                <w:szCs w:val="18"/>
              </w:rPr>
            </w:pPr>
          </w:p>
        </w:tc>
      </w:tr>
      <w:tr w:rsidR="00F706F2"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9F1EF4" w:rsidP="00CD2AFA">
            <w:pPr>
              <w:rPr>
                <w:rFonts w:asciiTheme="minorEastAsia" w:hAnsiTheme="minorEastAsia"/>
                <w:sz w:val="18"/>
                <w:szCs w:val="18"/>
                <w:highlight w:val="yellow"/>
              </w:rPr>
            </w:pPr>
            <w:r>
              <w:rPr>
                <w:rFonts w:hint="eastAsia"/>
                <w:color w:val="000000"/>
                <w:sz w:val="20"/>
                <w:szCs w:val="20"/>
              </w:rPr>
              <w:t>不动产权属证书</w:t>
            </w:r>
          </w:p>
        </w:tc>
        <w:tc>
          <w:tcPr>
            <w:tcW w:w="1276"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6B0A8D" w:rsidTr="006C692C">
        <w:tc>
          <w:tcPr>
            <w:tcW w:w="675"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6B0A8D" w:rsidRPr="00824DC8" w:rsidRDefault="00701C66" w:rsidP="00524232">
            <w:pPr>
              <w:autoSpaceDE w:val="0"/>
              <w:autoSpaceDN w:val="0"/>
              <w:adjustRightInd w:val="0"/>
              <w:jc w:val="left"/>
              <w:rPr>
                <w:rFonts w:ascii="宋体" w:eastAsia="宋体" w:cs="宋体"/>
                <w:kern w:val="0"/>
                <w:sz w:val="18"/>
                <w:szCs w:val="18"/>
              </w:rPr>
            </w:pPr>
            <w:r>
              <w:rPr>
                <w:rFonts w:hint="eastAsia"/>
                <w:color w:val="000000"/>
                <w:sz w:val="20"/>
                <w:szCs w:val="20"/>
              </w:rPr>
              <w:t>（</w:t>
            </w:r>
            <w:r>
              <w:rPr>
                <w:rFonts w:hint="eastAsia"/>
                <w:color w:val="000000"/>
                <w:sz w:val="20"/>
                <w:szCs w:val="20"/>
              </w:rPr>
              <w:t>1</w:t>
            </w:r>
            <w:r>
              <w:rPr>
                <w:rFonts w:hint="eastAsia"/>
                <w:color w:val="000000"/>
                <w:sz w:val="20"/>
                <w:szCs w:val="20"/>
              </w:rPr>
              <w:t>）国有建设用地灭失的，提交其灭失的材料；</w:t>
            </w:r>
            <w:r>
              <w:rPr>
                <w:rFonts w:hint="eastAsia"/>
                <w:color w:val="000000"/>
                <w:sz w:val="20"/>
                <w:szCs w:val="20"/>
              </w:rPr>
              <w:br/>
            </w:r>
            <w:r>
              <w:rPr>
                <w:rFonts w:hint="eastAsia"/>
                <w:color w:val="000000"/>
                <w:sz w:val="20"/>
                <w:szCs w:val="20"/>
              </w:rPr>
              <w:t>（</w:t>
            </w:r>
            <w:r>
              <w:rPr>
                <w:rFonts w:hint="eastAsia"/>
                <w:color w:val="000000"/>
                <w:sz w:val="20"/>
                <w:szCs w:val="20"/>
              </w:rPr>
              <w:t>2</w:t>
            </w:r>
            <w:r>
              <w:rPr>
                <w:rFonts w:hint="eastAsia"/>
                <w:color w:val="000000"/>
                <w:sz w:val="20"/>
                <w:szCs w:val="20"/>
              </w:rPr>
              <w:t>）权利人放弃国有建设用地使用权的，提交权利人放弃国有建设用地使用权的书面文件。被放弃的国有建设用地上设有抵押权、地役权或已经办理预告登记、查封登记的，需提交抵押权人、地役权人、预告登记权利人或查封机关同意注销的书面文件；</w:t>
            </w:r>
            <w:r>
              <w:rPr>
                <w:rFonts w:hint="eastAsia"/>
                <w:color w:val="000000"/>
                <w:sz w:val="20"/>
                <w:szCs w:val="20"/>
              </w:rPr>
              <w:br/>
            </w:r>
            <w:r>
              <w:rPr>
                <w:rFonts w:hint="eastAsia"/>
                <w:color w:val="000000"/>
                <w:sz w:val="20"/>
                <w:szCs w:val="20"/>
              </w:rPr>
              <w:t>（</w:t>
            </w:r>
            <w:r>
              <w:rPr>
                <w:rFonts w:hint="eastAsia"/>
                <w:color w:val="000000"/>
                <w:sz w:val="20"/>
                <w:szCs w:val="20"/>
              </w:rPr>
              <w:t>3</w:t>
            </w:r>
            <w:r>
              <w:rPr>
                <w:rFonts w:hint="eastAsia"/>
                <w:color w:val="000000"/>
                <w:sz w:val="20"/>
                <w:szCs w:val="20"/>
              </w:rPr>
              <w:t>）依法没收、收回国有建设用地使用权的，提交人民政府的生效决定书；</w:t>
            </w:r>
            <w:r>
              <w:rPr>
                <w:rFonts w:hint="eastAsia"/>
                <w:color w:val="000000"/>
                <w:sz w:val="20"/>
                <w:szCs w:val="20"/>
              </w:rPr>
              <w:br/>
            </w:r>
            <w:r>
              <w:rPr>
                <w:rFonts w:hint="eastAsia"/>
                <w:color w:val="000000"/>
                <w:sz w:val="20"/>
                <w:szCs w:val="20"/>
              </w:rPr>
              <w:t>（</w:t>
            </w:r>
            <w:r>
              <w:rPr>
                <w:rFonts w:hint="eastAsia"/>
                <w:color w:val="000000"/>
                <w:sz w:val="20"/>
                <w:szCs w:val="20"/>
              </w:rPr>
              <w:t>4</w:t>
            </w:r>
            <w:r>
              <w:rPr>
                <w:rFonts w:hint="eastAsia"/>
                <w:color w:val="000000"/>
                <w:sz w:val="20"/>
                <w:szCs w:val="20"/>
              </w:rPr>
              <w:t>）因人民法院或者仲裁委员会生效法律文书导致权利消灭的，提交人民法院或者仲裁委员会生效法律文书。</w:t>
            </w:r>
          </w:p>
        </w:tc>
        <w:tc>
          <w:tcPr>
            <w:tcW w:w="1276" w:type="dxa"/>
          </w:tcPr>
          <w:p w:rsidR="006B0A8D" w:rsidRDefault="00680D33"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6B0A8D" w:rsidRPr="000607B9" w:rsidRDefault="006B0A8D" w:rsidP="000607B9">
            <w:pPr>
              <w:rPr>
                <w:rFonts w:asciiTheme="minorEastAsia" w:hAnsiTheme="minorEastAsia"/>
                <w:b/>
                <w:sz w:val="18"/>
                <w:szCs w:val="18"/>
              </w:rPr>
            </w:pPr>
          </w:p>
        </w:tc>
        <w:tc>
          <w:tcPr>
            <w:tcW w:w="1134" w:type="dxa"/>
          </w:tcPr>
          <w:p w:rsidR="006B0A8D" w:rsidRPr="006D5EE8" w:rsidRDefault="006B0A8D" w:rsidP="00F706F2">
            <w:pPr>
              <w:rPr>
                <w:rFonts w:asciiTheme="minorEastAsia" w:hAnsiTheme="minorEastAsia"/>
                <w:sz w:val="18"/>
                <w:szCs w:val="18"/>
              </w:rPr>
            </w:pPr>
          </w:p>
        </w:tc>
      </w:tr>
    </w:tbl>
    <w:p w:rsidR="006277C3" w:rsidRPr="00680D33" w:rsidRDefault="006277C3"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292B48">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292B48">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vAlign w:val="center"/>
          </w:tcPr>
          <w:p w:rsidR="00B72EF5" w:rsidRPr="004B3D51" w:rsidRDefault="00C8764D"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292B48">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261" w:type="dxa"/>
            <w:vAlign w:val="center"/>
          </w:tcPr>
          <w:p w:rsidR="00B72EF5" w:rsidRPr="004B3D51" w:rsidRDefault="00587EEC"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292B48">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261" w:type="dxa"/>
            <w:vAlign w:val="center"/>
          </w:tcPr>
          <w:p w:rsidR="00B72EF5" w:rsidRPr="004B3D51" w:rsidRDefault="00C8764D"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C8764D" w:rsidP="00EC7B0F">
            <w:pPr>
              <w:jc w:val="center"/>
              <w:rPr>
                <w:b/>
                <w:sz w:val="24"/>
                <w:szCs w:val="24"/>
              </w:rPr>
            </w:pPr>
            <w:r>
              <w:rPr>
                <w:rFonts w:ascii="宋体" w:eastAsia="宋体" w:hAnsi="宋体" w:cs="宋体" w:hint="eastAsia"/>
                <w:color w:val="000000"/>
                <w:sz w:val="20"/>
                <w:szCs w:val="20"/>
              </w:rPr>
              <w:t>3</w:t>
            </w:r>
            <w:r w:rsidR="0020550B" w:rsidRPr="004B3D51">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1944"/>
        <w:gridCol w:w="2318"/>
      </w:tblGrid>
      <w:tr w:rsidR="00E37649" w:rsidTr="00292B48">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1944"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318" w:type="dxa"/>
          </w:tcPr>
          <w:p w:rsidR="00E37649" w:rsidRPr="00F23E6A" w:rsidRDefault="00890374" w:rsidP="00723A21">
            <w:pPr>
              <w:rPr>
                <w:rFonts w:ascii="宋体" w:eastAsia="宋体" w:hAnsi="宋体" w:cs="宋体"/>
                <w:color w:val="000000"/>
                <w:kern w:val="0"/>
                <w:sz w:val="20"/>
                <w:szCs w:val="20"/>
              </w:rPr>
            </w:pPr>
            <w:r w:rsidRPr="00890374">
              <w:rPr>
                <w:rFonts w:ascii="宋体" w:eastAsia="宋体" w:hAnsi="宋体" w:cs="宋体" w:hint="eastAsia"/>
                <w:color w:val="000000"/>
                <w:kern w:val="0"/>
                <w:sz w:val="20"/>
                <w:szCs w:val="20"/>
              </w:rPr>
              <w:t>免收登记费</w:t>
            </w:r>
          </w:p>
        </w:tc>
      </w:tr>
      <w:tr w:rsidR="002B7E11" w:rsidTr="00292B48">
        <w:trPr>
          <w:trHeight w:val="609"/>
        </w:trPr>
        <w:tc>
          <w:tcPr>
            <w:tcW w:w="2130" w:type="dxa"/>
          </w:tcPr>
          <w:p w:rsidR="002B7E11" w:rsidRPr="003A5D43" w:rsidRDefault="002B7E11"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2B7E11" w:rsidRPr="00231AD1" w:rsidRDefault="002B7E11"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944" w:type="dxa"/>
            <w:vMerge w:val="restart"/>
          </w:tcPr>
          <w:p w:rsidR="002B7E11" w:rsidRPr="003A5D43" w:rsidRDefault="002B7E11"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318" w:type="dxa"/>
            <w:vMerge w:val="restart"/>
          </w:tcPr>
          <w:p w:rsidR="002B7E11" w:rsidRDefault="002B7E11"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2B7E11" w:rsidTr="00292B48">
        <w:trPr>
          <w:trHeight w:val="609"/>
        </w:trPr>
        <w:tc>
          <w:tcPr>
            <w:tcW w:w="2130" w:type="dxa"/>
          </w:tcPr>
          <w:p w:rsidR="002B7E11" w:rsidRPr="003A5D43" w:rsidRDefault="002B7E11" w:rsidP="00723A21">
            <w:pPr>
              <w:jc w:val="center"/>
              <w:rPr>
                <w:rFonts w:ascii="宋体" w:eastAsia="宋体" w:hAnsi="宋体" w:cs="宋体"/>
                <w:b/>
                <w:color w:val="000000"/>
                <w:kern w:val="0"/>
                <w:sz w:val="20"/>
                <w:szCs w:val="20"/>
              </w:rPr>
            </w:pPr>
            <w:r w:rsidRPr="002B7E11">
              <w:rPr>
                <w:rFonts w:ascii="宋体" w:eastAsia="宋体" w:hAnsi="宋体" w:cs="宋体" w:hint="eastAsia"/>
                <w:b/>
                <w:color w:val="000000"/>
                <w:kern w:val="0"/>
                <w:sz w:val="20"/>
                <w:szCs w:val="20"/>
              </w:rPr>
              <w:t>小</w:t>
            </w:r>
            <w:proofErr w:type="gramStart"/>
            <w:r w:rsidRPr="002B7E11">
              <w:rPr>
                <w:rFonts w:ascii="宋体" w:eastAsia="宋体" w:hAnsi="宋体" w:cs="宋体" w:hint="eastAsia"/>
                <w:b/>
                <w:color w:val="000000"/>
                <w:kern w:val="0"/>
                <w:sz w:val="20"/>
                <w:szCs w:val="20"/>
              </w:rPr>
              <w:t>微企业</w:t>
            </w:r>
            <w:proofErr w:type="gramEnd"/>
            <w:r w:rsidRPr="002B7E11">
              <w:rPr>
                <w:rFonts w:ascii="宋体" w:eastAsia="宋体" w:hAnsi="宋体" w:cs="宋体" w:hint="eastAsia"/>
                <w:b/>
                <w:color w:val="000000"/>
                <w:kern w:val="0"/>
                <w:sz w:val="20"/>
                <w:szCs w:val="20"/>
              </w:rPr>
              <w:t>是否免收登记费</w:t>
            </w:r>
          </w:p>
        </w:tc>
        <w:tc>
          <w:tcPr>
            <w:tcW w:w="2130" w:type="dxa"/>
          </w:tcPr>
          <w:p w:rsidR="002B7E11" w:rsidRDefault="002B7E11"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944" w:type="dxa"/>
            <w:vMerge/>
          </w:tcPr>
          <w:p w:rsidR="002B7E11" w:rsidRPr="003A5D43" w:rsidRDefault="002B7E11" w:rsidP="00723A21">
            <w:pPr>
              <w:rPr>
                <w:rFonts w:ascii="宋体" w:eastAsia="宋体" w:hAnsi="宋体" w:cs="宋体"/>
                <w:b/>
                <w:color w:val="000000"/>
                <w:kern w:val="0"/>
                <w:sz w:val="20"/>
                <w:szCs w:val="20"/>
              </w:rPr>
            </w:pPr>
          </w:p>
        </w:tc>
        <w:tc>
          <w:tcPr>
            <w:tcW w:w="2318" w:type="dxa"/>
            <w:vMerge/>
          </w:tcPr>
          <w:p w:rsidR="002B7E11" w:rsidRPr="006D3440" w:rsidRDefault="002B7E11"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A86097">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A86097">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r>
    </w:tbl>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lastRenderedPageBreak/>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bookmarkStart w:id="0" w:name="_GoBack"/>
            <w:bookmarkEnd w:id="0"/>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015F" w:rsidRDefault="004B015F" w:rsidP="00B400BB">
      <w:r>
        <w:separator/>
      </w:r>
    </w:p>
  </w:endnote>
  <w:endnote w:type="continuationSeparator" w:id="0">
    <w:p w:rsidR="004B015F" w:rsidRDefault="004B015F" w:rsidP="00B40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015F" w:rsidRDefault="004B015F" w:rsidP="00B400BB">
      <w:r>
        <w:separator/>
      </w:r>
    </w:p>
  </w:footnote>
  <w:footnote w:type="continuationSeparator" w:id="0">
    <w:p w:rsidR="004B015F" w:rsidRDefault="004B015F" w:rsidP="00B400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143A1"/>
    <w:rsid w:val="00025F00"/>
    <w:rsid w:val="000607B9"/>
    <w:rsid w:val="00070DD1"/>
    <w:rsid w:val="0008091A"/>
    <w:rsid w:val="000A5AD1"/>
    <w:rsid w:val="000A5E71"/>
    <w:rsid w:val="000B3993"/>
    <w:rsid w:val="000B3E2F"/>
    <w:rsid w:val="000B523E"/>
    <w:rsid w:val="000C1F93"/>
    <w:rsid w:val="000E02A5"/>
    <w:rsid w:val="000F2806"/>
    <w:rsid w:val="000F284F"/>
    <w:rsid w:val="00117DA7"/>
    <w:rsid w:val="0012396B"/>
    <w:rsid w:val="001247E1"/>
    <w:rsid w:val="00136423"/>
    <w:rsid w:val="00161E5F"/>
    <w:rsid w:val="00162C52"/>
    <w:rsid w:val="001773C9"/>
    <w:rsid w:val="00190CA3"/>
    <w:rsid w:val="001D2E09"/>
    <w:rsid w:val="001D74D7"/>
    <w:rsid w:val="001E393E"/>
    <w:rsid w:val="001E5A8E"/>
    <w:rsid w:val="001E709F"/>
    <w:rsid w:val="0020550B"/>
    <w:rsid w:val="00220F3E"/>
    <w:rsid w:val="002300ED"/>
    <w:rsid w:val="00231AD1"/>
    <w:rsid w:val="0024556A"/>
    <w:rsid w:val="00276056"/>
    <w:rsid w:val="00292B48"/>
    <w:rsid w:val="002A3768"/>
    <w:rsid w:val="002A390E"/>
    <w:rsid w:val="002A4956"/>
    <w:rsid w:val="002B242A"/>
    <w:rsid w:val="002B3142"/>
    <w:rsid w:val="002B7E11"/>
    <w:rsid w:val="002C0654"/>
    <w:rsid w:val="002C090F"/>
    <w:rsid w:val="002D0AA4"/>
    <w:rsid w:val="0032571F"/>
    <w:rsid w:val="00342973"/>
    <w:rsid w:val="00351D1D"/>
    <w:rsid w:val="003A43A1"/>
    <w:rsid w:val="003A5BA5"/>
    <w:rsid w:val="003A5D43"/>
    <w:rsid w:val="003D6F00"/>
    <w:rsid w:val="003F1766"/>
    <w:rsid w:val="003F4C35"/>
    <w:rsid w:val="0040216A"/>
    <w:rsid w:val="0040787D"/>
    <w:rsid w:val="0041223A"/>
    <w:rsid w:val="00443E99"/>
    <w:rsid w:val="0044488F"/>
    <w:rsid w:val="00447644"/>
    <w:rsid w:val="004528FB"/>
    <w:rsid w:val="00487B34"/>
    <w:rsid w:val="004B015F"/>
    <w:rsid w:val="004B3D51"/>
    <w:rsid w:val="004C264F"/>
    <w:rsid w:val="004C55BB"/>
    <w:rsid w:val="004D405D"/>
    <w:rsid w:val="004E1AC8"/>
    <w:rsid w:val="004F430F"/>
    <w:rsid w:val="004F74AC"/>
    <w:rsid w:val="00517040"/>
    <w:rsid w:val="00520DE4"/>
    <w:rsid w:val="00524232"/>
    <w:rsid w:val="00536BCB"/>
    <w:rsid w:val="00541876"/>
    <w:rsid w:val="0055574B"/>
    <w:rsid w:val="00567CDA"/>
    <w:rsid w:val="00574ED4"/>
    <w:rsid w:val="00582890"/>
    <w:rsid w:val="00587EEC"/>
    <w:rsid w:val="005A24C5"/>
    <w:rsid w:val="005C5272"/>
    <w:rsid w:val="005D7EF3"/>
    <w:rsid w:val="005E482A"/>
    <w:rsid w:val="005E4B51"/>
    <w:rsid w:val="0060075B"/>
    <w:rsid w:val="00610704"/>
    <w:rsid w:val="006277C3"/>
    <w:rsid w:val="00645C8F"/>
    <w:rsid w:val="00647FC5"/>
    <w:rsid w:val="00675CFF"/>
    <w:rsid w:val="00680D33"/>
    <w:rsid w:val="006954BB"/>
    <w:rsid w:val="006A1515"/>
    <w:rsid w:val="006A66C4"/>
    <w:rsid w:val="006B0A8D"/>
    <w:rsid w:val="006C692C"/>
    <w:rsid w:val="006D3440"/>
    <w:rsid w:val="006D5EE8"/>
    <w:rsid w:val="006F3E0C"/>
    <w:rsid w:val="00701C66"/>
    <w:rsid w:val="00704913"/>
    <w:rsid w:val="007079B0"/>
    <w:rsid w:val="00714421"/>
    <w:rsid w:val="007171D2"/>
    <w:rsid w:val="00732E85"/>
    <w:rsid w:val="00735307"/>
    <w:rsid w:val="00757D63"/>
    <w:rsid w:val="007718F4"/>
    <w:rsid w:val="007929BB"/>
    <w:rsid w:val="00797378"/>
    <w:rsid w:val="007B40B2"/>
    <w:rsid w:val="007C7DA1"/>
    <w:rsid w:val="007F34BD"/>
    <w:rsid w:val="008003D6"/>
    <w:rsid w:val="00800562"/>
    <w:rsid w:val="00814CC2"/>
    <w:rsid w:val="00824DC8"/>
    <w:rsid w:val="00855DB5"/>
    <w:rsid w:val="00874F72"/>
    <w:rsid w:val="00885EB5"/>
    <w:rsid w:val="00886905"/>
    <w:rsid w:val="00890374"/>
    <w:rsid w:val="008A3A99"/>
    <w:rsid w:val="008A434F"/>
    <w:rsid w:val="008A5F89"/>
    <w:rsid w:val="008C2875"/>
    <w:rsid w:val="008D0CA4"/>
    <w:rsid w:val="008D7B77"/>
    <w:rsid w:val="008F5A07"/>
    <w:rsid w:val="0092394F"/>
    <w:rsid w:val="009674A9"/>
    <w:rsid w:val="0098365A"/>
    <w:rsid w:val="009903E4"/>
    <w:rsid w:val="009A20D7"/>
    <w:rsid w:val="009A2533"/>
    <w:rsid w:val="009C2E61"/>
    <w:rsid w:val="009F0FDB"/>
    <w:rsid w:val="009F1EF4"/>
    <w:rsid w:val="009F4CCE"/>
    <w:rsid w:val="00A13CA8"/>
    <w:rsid w:val="00A43CFE"/>
    <w:rsid w:val="00A84A20"/>
    <w:rsid w:val="00A86097"/>
    <w:rsid w:val="00AB018F"/>
    <w:rsid w:val="00AB34C9"/>
    <w:rsid w:val="00AB5236"/>
    <w:rsid w:val="00AC31E6"/>
    <w:rsid w:val="00B01F88"/>
    <w:rsid w:val="00B157FE"/>
    <w:rsid w:val="00B22DE5"/>
    <w:rsid w:val="00B400BB"/>
    <w:rsid w:val="00B43CBB"/>
    <w:rsid w:val="00B4510F"/>
    <w:rsid w:val="00B556E9"/>
    <w:rsid w:val="00B563AC"/>
    <w:rsid w:val="00B713F0"/>
    <w:rsid w:val="00B72EF5"/>
    <w:rsid w:val="00B84209"/>
    <w:rsid w:val="00BA498F"/>
    <w:rsid w:val="00BA6548"/>
    <w:rsid w:val="00BA74C4"/>
    <w:rsid w:val="00BC5107"/>
    <w:rsid w:val="00BC66E0"/>
    <w:rsid w:val="00BE3B90"/>
    <w:rsid w:val="00BF22BE"/>
    <w:rsid w:val="00C07637"/>
    <w:rsid w:val="00C56227"/>
    <w:rsid w:val="00C628ED"/>
    <w:rsid w:val="00C67490"/>
    <w:rsid w:val="00C84C9B"/>
    <w:rsid w:val="00C8764D"/>
    <w:rsid w:val="00C9732A"/>
    <w:rsid w:val="00CA376A"/>
    <w:rsid w:val="00CA6FD0"/>
    <w:rsid w:val="00CB15C3"/>
    <w:rsid w:val="00CC5F21"/>
    <w:rsid w:val="00CD2AFA"/>
    <w:rsid w:val="00CE6790"/>
    <w:rsid w:val="00CF4585"/>
    <w:rsid w:val="00CF7602"/>
    <w:rsid w:val="00D032C1"/>
    <w:rsid w:val="00D07D71"/>
    <w:rsid w:val="00D569A6"/>
    <w:rsid w:val="00DA584D"/>
    <w:rsid w:val="00DB407E"/>
    <w:rsid w:val="00DD0BC7"/>
    <w:rsid w:val="00DF0836"/>
    <w:rsid w:val="00E1082D"/>
    <w:rsid w:val="00E351C8"/>
    <w:rsid w:val="00E37649"/>
    <w:rsid w:val="00E71816"/>
    <w:rsid w:val="00E778B6"/>
    <w:rsid w:val="00E850D0"/>
    <w:rsid w:val="00EA1588"/>
    <w:rsid w:val="00EB127F"/>
    <w:rsid w:val="00EB5700"/>
    <w:rsid w:val="00EC7B0F"/>
    <w:rsid w:val="00EC7B30"/>
    <w:rsid w:val="00EE360D"/>
    <w:rsid w:val="00EE72EC"/>
    <w:rsid w:val="00F10A6C"/>
    <w:rsid w:val="00F1373D"/>
    <w:rsid w:val="00F21574"/>
    <w:rsid w:val="00F23E6A"/>
    <w:rsid w:val="00F33E86"/>
    <w:rsid w:val="00F34257"/>
    <w:rsid w:val="00F40142"/>
    <w:rsid w:val="00F40414"/>
    <w:rsid w:val="00F674E3"/>
    <w:rsid w:val="00F706F2"/>
    <w:rsid w:val="00F72C54"/>
    <w:rsid w:val="00F852C1"/>
    <w:rsid w:val="00F92CE2"/>
    <w:rsid w:val="00FA2B6B"/>
    <w:rsid w:val="00FA2E56"/>
    <w:rsid w:val="00FB3085"/>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B400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400BB"/>
    <w:rPr>
      <w:sz w:val="18"/>
      <w:szCs w:val="18"/>
    </w:rPr>
  </w:style>
  <w:style w:type="paragraph" w:styleId="a5">
    <w:name w:val="footer"/>
    <w:basedOn w:val="a"/>
    <w:link w:val="Char0"/>
    <w:uiPriority w:val="99"/>
    <w:unhideWhenUsed/>
    <w:rsid w:val="00B400BB"/>
    <w:pPr>
      <w:tabs>
        <w:tab w:val="center" w:pos="4153"/>
        <w:tab w:val="right" w:pos="8306"/>
      </w:tabs>
      <w:snapToGrid w:val="0"/>
      <w:jc w:val="left"/>
    </w:pPr>
    <w:rPr>
      <w:sz w:val="18"/>
      <w:szCs w:val="18"/>
    </w:rPr>
  </w:style>
  <w:style w:type="character" w:customStyle="1" w:styleId="Char0">
    <w:name w:val="页脚 Char"/>
    <w:basedOn w:val="a0"/>
    <w:link w:val="a5"/>
    <w:uiPriority w:val="99"/>
    <w:rsid w:val="00B400B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326</Words>
  <Characters>1863</Characters>
  <Application>Microsoft Office Word</Application>
  <DocSecurity>0</DocSecurity>
  <Lines>15</Lines>
  <Paragraphs>4</Paragraphs>
  <ScaleCrop>false</ScaleCrop>
  <Company>hnhklerb</Company>
  <LinksUpToDate>false</LinksUpToDate>
  <CharactersWithSpaces>2185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10</cp:revision>
  <dcterms:created xsi:type="dcterms:W3CDTF">2021-09-24T01:45:00Z</dcterms:created>
  <dcterms:modified xsi:type="dcterms:W3CDTF">2021-10-09T09:27:00Z</dcterms:modified>
</cp:coreProperties>
</file>