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E3" w:rsidRDefault="00C134FC">
      <w:pPr>
        <w:spacing w:line="58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广东省医疗器械质量监督检验所</w:t>
      </w:r>
    </w:p>
    <w:p w:rsidR="00A914E3" w:rsidRDefault="00C134FC">
      <w:pPr>
        <w:spacing w:line="58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2024年合同制人员招聘方案</w:t>
      </w:r>
    </w:p>
    <w:p w:rsidR="00A914E3" w:rsidRDefault="00A914E3">
      <w:pPr>
        <w:widowControl/>
        <w:wordWrap w:val="0"/>
        <w:spacing w:line="580" w:lineRule="exact"/>
        <w:ind w:left="150" w:firstLine="600"/>
        <w:jc w:val="left"/>
        <w:rPr>
          <w:rFonts w:ascii="华文仿宋" w:eastAsia="仿宋_GB2312" w:hAnsi="华文仿宋" w:cs="仿宋_GB2312"/>
          <w:color w:val="FF0000"/>
          <w:kern w:val="0"/>
          <w:sz w:val="30"/>
          <w:szCs w:val="28"/>
        </w:rPr>
      </w:pPr>
    </w:p>
    <w:p w:rsidR="00A914E3" w:rsidRDefault="00C134FC">
      <w:pPr>
        <w:widowControl/>
        <w:spacing w:line="520" w:lineRule="exact"/>
        <w:ind w:firstLineChars="200" w:firstLine="640"/>
        <w:rPr>
          <w:rFonts w:ascii="仿宋" w:hAnsi="仿宋" w:cs="Arial"/>
          <w:color w:val="000000"/>
          <w:szCs w:val="32"/>
        </w:rPr>
      </w:pPr>
      <w:r>
        <w:rPr>
          <w:rFonts w:ascii="仿宋" w:hAnsi="仿宋" w:cs="Arial"/>
          <w:color w:val="000000"/>
          <w:szCs w:val="32"/>
        </w:rPr>
        <w:t>广东省医疗器械质量监督检验所为广东省药品监督管理局直属事业单位，是经国家和省有关部门审查认可、计量认证、具备提供公正数据、具有法人资格的产品质量监督检验机构</w:t>
      </w:r>
      <w:r>
        <w:rPr>
          <w:rFonts w:ascii="仿宋" w:hAnsi="仿宋" w:cs="Arial" w:hint="eastAsia"/>
          <w:color w:val="000000"/>
          <w:szCs w:val="32"/>
        </w:rPr>
        <w:t>，</w:t>
      </w:r>
      <w:r>
        <w:rPr>
          <w:rFonts w:ascii="仿宋" w:hAnsi="仿宋" w:cs="Arial"/>
          <w:color w:val="000000"/>
          <w:szCs w:val="32"/>
        </w:rPr>
        <w:t>主要承担国家和省的医疗器械监督检验及日常委托检验工作。</w:t>
      </w:r>
      <w:r>
        <w:rPr>
          <w:rFonts w:ascii="仿宋" w:hAnsi="仿宋" w:cs="Arial" w:hint="eastAsia"/>
          <w:color w:val="000000"/>
          <w:szCs w:val="32"/>
        </w:rPr>
        <w:t>我所</w:t>
      </w:r>
      <w:r>
        <w:rPr>
          <w:rFonts w:ascii="仿宋" w:hAnsi="仿宋" w:cs="Arial"/>
          <w:color w:val="000000"/>
          <w:szCs w:val="32"/>
        </w:rPr>
        <w:t>本部位于广州黄埔区科学城，下设深圳、中山、佛山、湛江等</w:t>
      </w:r>
      <w:r>
        <w:rPr>
          <w:rFonts w:ascii="仿宋" w:hAnsi="仿宋" w:cs="Arial" w:hint="eastAsia"/>
          <w:color w:val="000000"/>
          <w:szCs w:val="32"/>
        </w:rPr>
        <w:t>四</w:t>
      </w:r>
      <w:r>
        <w:rPr>
          <w:rFonts w:ascii="仿宋" w:hAnsi="仿宋" w:cs="Arial"/>
          <w:color w:val="000000"/>
          <w:szCs w:val="32"/>
        </w:rPr>
        <w:t>个分中心</w:t>
      </w:r>
      <w:r>
        <w:rPr>
          <w:rFonts w:ascii="仿宋" w:hAnsi="仿宋" w:cs="Arial" w:hint="eastAsia"/>
          <w:color w:val="000000"/>
          <w:szCs w:val="32"/>
        </w:rPr>
        <w:t>，</w:t>
      </w:r>
      <w:r>
        <w:rPr>
          <w:rFonts w:ascii="仿宋" w:hAnsi="仿宋" w:cs="Arial"/>
          <w:color w:val="000000"/>
          <w:szCs w:val="32"/>
        </w:rPr>
        <w:t>实验室面积5</w:t>
      </w:r>
      <w:r>
        <w:rPr>
          <w:rFonts w:ascii="仿宋" w:hAnsi="仿宋" w:cs="Arial" w:hint="eastAsia"/>
          <w:color w:val="000000"/>
          <w:szCs w:val="32"/>
        </w:rPr>
        <w:t>5</w:t>
      </w:r>
      <w:r>
        <w:rPr>
          <w:rFonts w:ascii="仿宋" w:hAnsi="仿宋" w:cs="Arial"/>
          <w:color w:val="000000"/>
          <w:szCs w:val="32"/>
        </w:rPr>
        <w:t>000多平方米，现在检验设备</w:t>
      </w:r>
      <w:r>
        <w:rPr>
          <w:rFonts w:ascii="仿宋" w:hAnsi="仿宋" w:cs="Arial" w:hint="eastAsia"/>
          <w:color w:val="000000"/>
          <w:szCs w:val="32"/>
        </w:rPr>
        <w:t>47</w:t>
      </w:r>
      <w:r>
        <w:rPr>
          <w:rFonts w:ascii="仿宋" w:hAnsi="仿宋" w:cs="Arial"/>
          <w:color w:val="000000"/>
          <w:szCs w:val="32"/>
        </w:rPr>
        <w:t>00多台套，检验人员</w:t>
      </w:r>
      <w:r>
        <w:rPr>
          <w:rFonts w:ascii="仿宋" w:hAnsi="仿宋" w:cs="Arial" w:hint="eastAsia"/>
          <w:color w:val="000000"/>
          <w:szCs w:val="32"/>
        </w:rPr>
        <w:t>300多</w:t>
      </w:r>
      <w:r>
        <w:rPr>
          <w:rFonts w:ascii="仿宋" w:hAnsi="仿宋" w:cs="Arial"/>
          <w:color w:val="000000"/>
          <w:szCs w:val="32"/>
        </w:rPr>
        <w:t>人，是全国最大的医疗器械检验机构</w:t>
      </w:r>
      <w:r>
        <w:rPr>
          <w:rFonts w:ascii="仿宋" w:hAnsi="仿宋" w:cs="Arial" w:hint="eastAsia"/>
          <w:color w:val="000000"/>
          <w:szCs w:val="32"/>
        </w:rPr>
        <w:t>之一。</w:t>
      </w:r>
      <w:r>
        <w:rPr>
          <w:rFonts w:ascii="仿宋" w:hAnsi="仿宋" w:cs="Arial"/>
          <w:color w:val="000000"/>
          <w:szCs w:val="32"/>
        </w:rPr>
        <w:t>因业务发展和人才储备的需要，</w:t>
      </w:r>
      <w:r>
        <w:rPr>
          <w:rFonts w:ascii="仿宋" w:hAnsi="仿宋" w:cs="Arial" w:hint="eastAsia"/>
          <w:color w:val="000000"/>
          <w:szCs w:val="32"/>
        </w:rPr>
        <w:t>坚持公开、公平、公正、择优的原则，</w:t>
      </w:r>
      <w:r>
        <w:rPr>
          <w:rFonts w:ascii="仿宋" w:hAnsi="仿宋" w:cs="Arial"/>
          <w:color w:val="000000"/>
          <w:szCs w:val="32"/>
        </w:rPr>
        <w:t>拟面向社会</w:t>
      </w:r>
      <w:r>
        <w:rPr>
          <w:rFonts w:ascii="仿宋" w:hAnsi="仿宋" w:cs="Arial" w:hint="eastAsia"/>
          <w:color w:val="000000"/>
          <w:szCs w:val="32"/>
        </w:rPr>
        <w:t>公开</w:t>
      </w:r>
      <w:r>
        <w:rPr>
          <w:rFonts w:ascii="仿宋" w:hAnsi="仿宋" w:cs="Arial"/>
          <w:color w:val="000000"/>
          <w:szCs w:val="32"/>
        </w:rPr>
        <w:t>招聘</w:t>
      </w:r>
      <w:r>
        <w:rPr>
          <w:rFonts w:ascii="仿宋" w:hAnsi="仿宋" w:cs="Arial" w:hint="eastAsia"/>
          <w:color w:val="000000"/>
          <w:szCs w:val="32"/>
        </w:rPr>
        <w:t>合同制工作</w:t>
      </w:r>
      <w:r>
        <w:rPr>
          <w:rFonts w:ascii="仿宋" w:hAnsi="仿宋" w:cs="Arial"/>
          <w:color w:val="000000"/>
          <w:szCs w:val="32"/>
        </w:rPr>
        <w:t>人员。</w:t>
      </w:r>
      <w:r>
        <w:rPr>
          <w:rFonts w:ascii="仿宋" w:hAnsi="仿宋" w:cs="Arial" w:hint="eastAsia"/>
          <w:color w:val="000000"/>
          <w:szCs w:val="32"/>
        </w:rPr>
        <w:t>现将有关事项公告如下：</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 xml:space="preserve">一、招聘对象 </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招聘对象为符合岗位要求的具有国家承认学历的本科以上学历的应届毕业生和社会在职人员，包括港澳学习、国外留学归国人员。</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二、招聘基本条件</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（一）报考应聘人员应同时具备下列条件</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1．具有中华人民共和国国籍，年满十八周岁；</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2．遵守中华人民共和国宪法、法律、法规；</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3．</w:t>
      </w:r>
      <w:r>
        <w:rPr>
          <w:rFonts w:ascii="仿宋" w:hAnsi="仿宋" w:cs="Arial"/>
          <w:color w:val="000000"/>
          <w:szCs w:val="32"/>
        </w:rPr>
        <w:t>有良好的政治素质和道德修养，</w:t>
      </w:r>
      <w:r>
        <w:rPr>
          <w:rFonts w:ascii="仿宋" w:hAnsi="仿宋" w:cs="Arial" w:hint="eastAsia"/>
          <w:color w:val="000000"/>
          <w:szCs w:val="32"/>
        </w:rPr>
        <w:t>品行端正，具有良好的职业道德；</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4．具有正常履行岗位职责的身体条件和符合职位要求的工作能力；</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5．具备招聘岗位所需要的学历、专业知识、实践技能；</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lastRenderedPageBreak/>
        <w:t>6．爱岗敬业，事业心、责任感强，具有良好的团队协作和开拓创新精神</w:t>
      </w:r>
      <w:r w:rsidR="0037344C">
        <w:rPr>
          <w:rFonts w:ascii="仿宋" w:hAnsi="仿宋" w:cs="Arial" w:hint="eastAsia"/>
          <w:color w:val="000000"/>
          <w:szCs w:val="32"/>
        </w:rPr>
        <w:t>；</w:t>
      </w:r>
    </w:p>
    <w:p w:rsidR="00A914E3" w:rsidRDefault="00C134FC">
      <w:pPr>
        <w:widowControl/>
        <w:spacing w:line="520" w:lineRule="exact"/>
        <w:ind w:firstLineChars="200" w:firstLine="640"/>
        <w:rPr>
          <w:rFonts w:ascii="仿宋" w:hAnsi="仿宋" w:cs="Arial" w:hint="eastAsia"/>
          <w:color w:val="000000"/>
          <w:szCs w:val="32"/>
        </w:rPr>
      </w:pPr>
      <w:r>
        <w:rPr>
          <w:rFonts w:ascii="仿宋" w:hAnsi="仿宋" w:cs="Arial" w:hint="eastAsia"/>
          <w:color w:val="000000"/>
          <w:szCs w:val="32"/>
        </w:rPr>
        <w:t>7．</w:t>
      </w:r>
      <w:r>
        <w:rPr>
          <w:rFonts w:ascii="仿宋" w:hAnsi="仿宋" w:cs="Arial"/>
          <w:color w:val="000000"/>
          <w:szCs w:val="32"/>
        </w:rPr>
        <w:t>原则上年龄在40周岁以下，具备高级以上职称、博士学历、特殊岗位人才等条件之一可适当放宽年龄限制。</w:t>
      </w:r>
    </w:p>
    <w:p w:rsidR="00335D7D" w:rsidRDefault="00335D7D" w:rsidP="00335D7D">
      <w:pPr>
        <w:spacing w:line="540" w:lineRule="exact"/>
        <w:ind w:firstLineChars="200" w:firstLine="640"/>
        <w:rPr>
          <w:rFonts w:ascii="仿宋" w:hAnsi="仿宋" w:cs="仿宋"/>
          <w:color w:val="333333"/>
          <w:szCs w:val="32"/>
        </w:rPr>
      </w:pPr>
      <w:r>
        <w:rPr>
          <w:rFonts w:ascii="仿宋" w:hAnsi="仿宋" w:cs="仿宋" w:hint="eastAsia"/>
          <w:color w:val="333333"/>
          <w:szCs w:val="32"/>
        </w:rPr>
        <w:t>注：本文中的“以上”或“以下”均含本级或本数量。如“40周岁以下”，含40周岁，“硕士以上”含硕士。</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（二）下列人员不得报考</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受行政处分未满</w:t>
      </w:r>
      <w:r>
        <w:rPr>
          <w:rFonts w:ascii="仿宋" w:hAnsi="仿宋" w:cs="仿宋_GB2312"/>
          <w:color w:val="000000" w:themeColor="text1"/>
          <w:szCs w:val="32"/>
        </w:rPr>
        <w:t>5</w:t>
      </w:r>
      <w:r>
        <w:rPr>
          <w:rFonts w:ascii="仿宋" w:hAnsi="仿宋" w:cs="仿宋_GB2312" w:hint="eastAsia"/>
          <w:color w:val="000000" w:themeColor="text1"/>
          <w:szCs w:val="32"/>
        </w:rPr>
        <w:t>年或其他行政处分正在处</w:t>
      </w:r>
      <w:proofErr w:type="gramStart"/>
      <w:r>
        <w:rPr>
          <w:rFonts w:ascii="仿宋" w:hAnsi="仿宋" w:cs="仿宋_GB2312" w:hint="eastAsia"/>
          <w:color w:val="000000" w:themeColor="text1"/>
          <w:szCs w:val="32"/>
        </w:rPr>
        <w:t>分期内</w:t>
      </w:r>
      <w:proofErr w:type="gramEnd"/>
      <w:r>
        <w:rPr>
          <w:rFonts w:ascii="仿宋" w:hAnsi="仿宋" w:cs="仿宋_GB2312" w:hint="eastAsia"/>
          <w:color w:val="000000" w:themeColor="text1"/>
          <w:szCs w:val="32"/>
        </w:rPr>
        <w:t>的。</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曾因超生被有关单位依照人口与计划生育有关规定做出处理决定，从该处理决定做出之日起未满</w:t>
      </w:r>
      <w:r>
        <w:rPr>
          <w:rFonts w:ascii="仿宋" w:hAnsi="仿宋" w:cs="仿宋_GB2312"/>
          <w:color w:val="000000" w:themeColor="text1"/>
          <w:szCs w:val="32"/>
        </w:rPr>
        <w:t>5</w:t>
      </w:r>
      <w:r>
        <w:rPr>
          <w:rFonts w:ascii="仿宋" w:hAnsi="仿宋" w:cs="仿宋_GB2312" w:hint="eastAsia"/>
          <w:color w:val="000000" w:themeColor="text1"/>
          <w:szCs w:val="32"/>
        </w:rPr>
        <w:t>年的。</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在此前的各级公职人员招考中被认定有舞弊等严重违反录用纪律行为的。</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因涉嫌违法违纪正在接受审计、纪律审查或者涉嫌犯罪，司法程序尚未终结的，或者刑事处罚期限未满的人员。</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法律、法规规定的其他不得应聘的情形。</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三、报名方式</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（一）招聘岗位及具体要求</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详见下述第十条 2024年合同制人员招聘职位表。</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本次所公布岗位的学历要求为应聘者所获得的最高学历。专业要求注明为相关专业的，具体由我所根据工作岗位特点审核确定。</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（二）报名时间与方式</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1．报名截止时间为</w:t>
      </w:r>
      <w:r w:rsidRPr="00335D7D">
        <w:rPr>
          <w:rFonts w:ascii="仿宋" w:hAnsi="仿宋" w:cs="Arial" w:hint="eastAsia"/>
          <w:color w:val="000000"/>
          <w:szCs w:val="32"/>
        </w:rPr>
        <w:t>2024年</w:t>
      </w:r>
      <w:r w:rsidR="00B436F7" w:rsidRPr="00335D7D">
        <w:rPr>
          <w:rFonts w:ascii="仿宋" w:hAnsi="仿宋" w:cs="Arial" w:hint="eastAsia"/>
          <w:color w:val="000000"/>
          <w:szCs w:val="32"/>
        </w:rPr>
        <w:t>8</w:t>
      </w:r>
      <w:r w:rsidRPr="00335D7D">
        <w:rPr>
          <w:rFonts w:ascii="仿宋" w:hAnsi="仿宋" w:cs="Arial" w:hint="eastAsia"/>
          <w:color w:val="000000"/>
          <w:szCs w:val="32"/>
        </w:rPr>
        <w:t>月</w:t>
      </w:r>
      <w:r w:rsidR="00B436F7" w:rsidRPr="00335D7D">
        <w:rPr>
          <w:rFonts w:ascii="仿宋" w:hAnsi="仿宋" w:cs="Arial" w:hint="eastAsia"/>
          <w:color w:val="000000"/>
          <w:szCs w:val="32"/>
        </w:rPr>
        <w:t>15</w:t>
      </w:r>
      <w:r w:rsidRPr="00335D7D">
        <w:rPr>
          <w:rFonts w:ascii="仿宋" w:hAnsi="仿宋" w:cs="Arial" w:hint="eastAsia"/>
          <w:color w:val="000000"/>
          <w:szCs w:val="32"/>
        </w:rPr>
        <w:t>日</w:t>
      </w:r>
      <w:r>
        <w:rPr>
          <w:rFonts w:ascii="仿宋" w:hAnsi="仿宋" w:cs="Arial" w:hint="eastAsia"/>
          <w:color w:val="000000"/>
          <w:szCs w:val="32"/>
        </w:rPr>
        <w:t>。</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2．报名方式：本次报名采用网上报名，不设现场报名及其他形式的报名。符合岗位条件自愿报名的人员，可通过电子邮件方式将以下应聘材料彩色扫描件或电子版压缩制成以“岗位名称+姓名+学历+专业”命名的压缩包，通过附件形式发送至我所指定报名邮箱gdyxsrjk2013@163.com 邮箱，邮件主题为“岗位名称+姓名+学历+专业”。</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（1）个人简历；</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（2）近期免冠正面彩照电子版；</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（3）身份证、学历学位证书（从大学起</w:t>
      </w:r>
      <w:proofErr w:type="gramStart"/>
      <w:r>
        <w:rPr>
          <w:rFonts w:ascii="仿宋" w:hAnsi="仿宋" w:cs="Arial" w:hint="eastAsia"/>
          <w:color w:val="000000"/>
          <w:szCs w:val="32"/>
        </w:rPr>
        <w:t>各个学习</w:t>
      </w:r>
      <w:proofErr w:type="gramEnd"/>
      <w:r>
        <w:rPr>
          <w:rFonts w:ascii="仿宋" w:hAnsi="仿宋" w:cs="Arial" w:hint="eastAsia"/>
          <w:color w:val="000000"/>
          <w:szCs w:val="32"/>
        </w:rPr>
        <w:t>阶段的证书均需提供）、职称(资格)证书。</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（三）初步资格审查</w:t>
      </w:r>
    </w:p>
    <w:p w:rsidR="00A914E3" w:rsidRDefault="00C134FC">
      <w:pPr>
        <w:spacing w:line="520" w:lineRule="exact"/>
        <w:ind w:firstLineChars="200" w:firstLine="640"/>
        <w:rPr>
          <w:rFonts w:ascii="仿宋_GB2312" w:eastAsia="仿宋_GB2312" w:hAnsi="仿宋_GB2312" w:cs="仿宋_GB2312"/>
          <w:color w:val="FF0000"/>
          <w:szCs w:val="32"/>
        </w:rPr>
      </w:pPr>
      <w:r>
        <w:rPr>
          <w:rFonts w:ascii="仿宋" w:hAnsi="仿宋" w:cs="Arial" w:hint="eastAsia"/>
          <w:color w:val="000000"/>
          <w:szCs w:val="32"/>
        </w:rPr>
        <w:t>我所将对报名人员资格条件进行初步审查，确定符合招聘条件的人员名单后以电话及电子邮件形式通知本人提供资料原件进行现场资格复核并参加考试（具体复核时间以电话通知为准），请注意保持通讯工具畅通并查收邮件。未通过资格审查的报名人员不再另行通知。对没有通过资格审查的人员，我所可接受其询问并告知其原因。</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（四）现场资格复核</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我所组织现场资格审查。报考人员需提供个人身份证、一张2寸免冠彩色照片、学历学位证、英语等级证书、</w:t>
      </w:r>
      <w:r>
        <w:rPr>
          <w:rFonts w:ascii="仿宋" w:hAnsi="仿宋" w:cs="Arial"/>
          <w:color w:val="000000"/>
          <w:szCs w:val="32"/>
        </w:rPr>
        <w:t>国外学历学位认证书</w:t>
      </w:r>
      <w:r>
        <w:rPr>
          <w:rFonts w:ascii="仿宋" w:hAnsi="仿宋" w:cs="Arial" w:hint="eastAsia"/>
          <w:color w:val="000000"/>
          <w:szCs w:val="32"/>
        </w:rPr>
        <w:t>、相关专业技术职务资格证等与应聘职位相关工作经历证明以及招聘岗位要求的其他相关材料。上述材料需提供原件和复印件一份。</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（三）注意事项</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1．报名材料必须真实、准确，凡弄虚作假的，一经查实，立即取消参加本次公开招聘的资格。每名考生只可报考一个符合招聘条件的职位。</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2．为方便联系，报考人员要在应聘报名表中填写详实的通讯地址和便捷可靠的联系电话。</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3．报名与现场使用的身份证信息必须一致。</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四、考试</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（一）考试方法</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采用笔试＋面试的方式进行。</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1．笔试。笔试总分50分，内容为行政</w:t>
      </w:r>
      <w:r w:rsidR="002F3057">
        <w:rPr>
          <w:rFonts w:ascii="仿宋" w:hAnsi="仿宋" w:cs="Arial" w:hint="eastAsia"/>
          <w:color w:val="000000"/>
          <w:szCs w:val="32"/>
        </w:rPr>
        <w:t>和专业能力</w:t>
      </w:r>
      <w:r>
        <w:rPr>
          <w:rFonts w:ascii="仿宋" w:hAnsi="仿宋" w:cs="Arial" w:hint="eastAsia"/>
          <w:color w:val="000000"/>
          <w:szCs w:val="32"/>
        </w:rPr>
        <w:t>测试，不指定大纲和教材。</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2．面试。面试</w:t>
      </w:r>
      <w:r w:rsidR="00225D76">
        <w:rPr>
          <w:rFonts w:ascii="仿宋" w:hAnsi="仿宋" w:cs="Arial" w:hint="eastAsia"/>
          <w:color w:val="000000"/>
          <w:szCs w:val="32"/>
        </w:rPr>
        <w:t>总分50分，</w:t>
      </w:r>
      <w:r>
        <w:rPr>
          <w:rFonts w:ascii="仿宋" w:hAnsi="仿宋" w:cs="Arial" w:hint="eastAsia"/>
          <w:color w:val="000000"/>
          <w:szCs w:val="32"/>
        </w:rPr>
        <w:t>主要采取结构化面试方式，主要测试应聘者的思维、理解、应变、分析、语言表达</w:t>
      </w:r>
      <w:r w:rsidR="002F3057">
        <w:rPr>
          <w:rFonts w:ascii="仿宋" w:hAnsi="仿宋" w:cs="Arial" w:hint="eastAsia"/>
          <w:color w:val="000000"/>
          <w:szCs w:val="32"/>
        </w:rPr>
        <w:t>及相应的专业技术</w:t>
      </w:r>
      <w:r>
        <w:rPr>
          <w:rFonts w:ascii="仿宋" w:hAnsi="仿宋" w:cs="Arial" w:hint="eastAsia"/>
          <w:color w:val="000000"/>
          <w:szCs w:val="32"/>
        </w:rPr>
        <w:t>等能力。</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3．考试形式可能会因不可控外力影响而做出相应调整。调整情况将在我所网站另行发布公告。请应聘人员保持联系方式畅通，及时关注我所网站有关信息。</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（二）考试注意事项</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1．考生凭身份证按规定的时间到指定地点报到。未按时报到或中途擅离考场视为放弃考试。</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2．参加笔试人员需自行携带钢笔或签字笔、2B铅笔、橡皮，不准携带计算器、字典等。</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3．参加考试人员应严格遵守考场纪律，如有违反考场纪律的，一经发现，立即取消考试资格。</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五、考察</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根据考试总成绩（笔试成绩＋面试成绩</w:t>
      </w:r>
      <w:r w:rsidR="00225D76">
        <w:rPr>
          <w:rFonts w:ascii="仿宋" w:hAnsi="仿宋" w:cs="Arial" w:hint="eastAsia"/>
          <w:color w:val="000000"/>
          <w:szCs w:val="32"/>
        </w:rPr>
        <w:t>＋专项附加分</w:t>
      </w:r>
      <w:r>
        <w:rPr>
          <w:rFonts w:ascii="仿宋" w:hAnsi="仿宋" w:cs="Arial" w:hint="eastAsia"/>
          <w:color w:val="000000"/>
          <w:szCs w:val="32"/>
        </w:rPr>
        <w:t>）由高分到低分依次排序，择优确定考察人员名单。考察一般采取个人信息调查、工作能力调研、查阅档案等方式进行。考察内容突出政治标准，深入了解考察对象的思想政治表现、道德品质、廉洁自律以及与应聘岗位相关的业务能力、工作实绩、</w:t>
      </w:r>
      <w:proofErr w:type="gramStart"/>
      <w:r>
        <w:rPr>
          <w:rFonts w:ascii="仿宋" w:hAnsi="仿宋" w:cs="Arial" w:hint="eastAsia"/>
          <w:color w:val="000000"/>
          <w:szCs w:val="32"/>
        </w:rPr>
        <w:t>人岗相适</w:t>
      </w:r>
      <w:proofErr w:type="gramEnd"/>
      <w:r>
        <w:rPr>
          <w:rFonts w:ascii="仿宋" w:hAnsi="仿宋" w:cs="Arial" w:hint="eastAsia"/>
          <w:color w:val="000000"/>
          <w:szCs w:val="32"/>
        </w:rPr>
        <w:t>等情况。考察前主动放弃应聘资格的人员，不列入人员名次。考察时对应聘人员资格条件进行再次核对。</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六、体检</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通过考察的应聘人员收到体检通知后，自行到三甲医院进行入职体检，体检合格方可聘用。</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七、聘用</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报考人员经考试、考察、体检后达到聘用条件的，将按照相关规定和程序办理入职手续。公开招聘的工作人员按规定执行试用期，试用期内或试用期满考核不合格的人员，取消聘用资格。</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本方案由广东省医疗器械质量监督检验所负责解释。</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八、薪酬待遇</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根据国家有关规定，我所与拟聘人员签订聘用合同，我</w:t>
      </w:r>
      <w:proofErr w:type="gramStart"/>
      <w:r>
        <w:rPr>
          <w:rFonts w:ascii="仿宋" w:hAnsi="仿宋" w:cs="Arial" w:hint="eastAsia"/>
          <w:color w:val="000000"/>
          <w:szCs w:val="32"/>
        </w:rPr>
        <w:t>所相关</w:t>
      </w:r>
      <w:proofErr w:type="gramEnd"/>
      <w:r>
        <w:rPr>
          <w:rFonts w:ascii="仿宋" w:hAnsi="仿宋" w:cs="Arial" w:hint="eastAsia"/>
          <w:color w:val="000000"/>
          <w:szCs w:val="32"/>
        </w:rPr>
        <w:t>薪酬管理制度确定相应工资福利待遇（包括基本工资、津补贴、绩效奖金等，并缴纳“五险</w:t>
      </w:r>
      <w:proofErr w:type="gramStart"/>
      <w:r>
        <w:rPr>
          <w:rFonts w:ascii="仿宋" w:hAnsi="仿宋" w:cs="Arial" w:hint="eastAsia"/>
          <w:color w:val="000000"/>
          <w:szCs w:val="32"/>
        </w:rPr>
        <w:t>一</w:t>
      </w:r>
      <w:proofErr w:type="gramEnd"/>
      <w:r>
        <w:rPr>
          <w:rFonts w:ascii="仿宋" w:hAnsi="仿宋" w:cs="Arial" w:hint="eastAsia"/>
          <w:color w:val="000000"/>
          <w:szCs w:val="32"/>
        </w:rPr>
        <w:t>金”），具体根据个人情况、所聘岗位及绩效考核情况核发。</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九、联系方式</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联系人：宁老师、杨老师</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咨询电话：020-66602636、66602623</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监督投诉电话：020-66602489（监察）</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地址：广州市黄埔区光谱西路1号广东省医疗器械质量监督检验所办公楼7楼人事科，邮编：510663。</w:t>
      </w:r>
    </w:p>
    <w:p w:rsidR="00A914E3" w:rsidRDefault="00A914E3"/>
    <w:p w:rsidR="00A914E3" w:rsidRDefault="00A914E3">
      <w:pPr>
        <w:pStyle w:val="2"/>
        <w:sectPr w:rsidR="00A914E3">
          <w:pgSz w:w="11906" w:h="16838"/>
          <w:pgMar w:top="1440" w:right="1800" w:bottom="1440" w:left="1800" w:header="851" w:footer="992" w:gutter="0"/>
          <w:cols w:space="425"/>
          <w:docGrid w:type="lines" w:linePitch="312"/>
        </w:sectPr>
      </w:pPr>
    </w:p>
    <w:p w:rsidR="00A914E3" w:rsidRDefault="00C134FC">
      <w:pPr>
        <w:widowControl/>
        <w:spacing w:line="520" w:lineRule="exact"/>
        <w:ind w:firstLineChars="200" w:firstLine="640"/>
      </w:pPr>
      <w:r>
        <w:rPr>
          <w:rFonts w:ascii="黑体" w:eastAsia="黑体" w:hAnsi="黑体" w:cs="Arial" w:hint="eastAsia"/>
          <w:color w:val="000000"/>
          <w:szCs w:val="32"/>
        </w:rPr>
        <w:t>十、2024年合同制人员</w:t>
      </w:r>
      <w:r>
        <w:rPr>
          <w:rFonts w:ascii="黑体" w:eastAsia="黑体" w:hAnsi="黑体" w:cs="Arial"/>
          <w:color w:val="000000"/>
          <w:szCs w:val="32"/>
        </w:rPr>
        <w:t>招聘</w:t>
      </w:r>
      <w:r>
        <w:rPr>
          <w:rFonts w:ascii="黑体" w:eastAsia="黑体" w:hAnsi="黑体" w:cs="Arial" w:hint="eastAsia"/>
          <w:color w:val="000000"/>
          <w:szCs w:val="32"/>
        </w:rPr>
        <w:t>职位表</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740"/>
        <w:gridCol w:w="4046"/>
        <w:gridCol w:w="943"/>
        <w:gridCol w:w="1053"/>
        <w:gridCol w:w="1024"/>
        <w:gridCol w:w="4866"/>
      </w:tblGrid>
      <w:tr w:rsidR="00A914E3">
        <w:trPr>
          <w:cantSplit/>
          <w:trHeight w:val="840"/>
          <w:tblHeader/>
          <w:jc w:val="center"/>
        </w:trPr>
        <w:tc>
          <w:tcPr>
            <w:tcW w:w="286" w:type="pct"/>
            <w:shd w:val="clear" w:color="auto" w:fill="auto"/>
            <w:noWrap/>
            <w:vAlign w:val="center"/>
          </w:tcPr>
          <w:p w:rsidR="00A914E3" w:rsidRDefault="00C134FC">
            <w:pPr>
              <w:spacing w:line="440" w:lineRule="exact"/>
              <w:jc w:val="center"/>
              <w:rPr>
                <w:rFonts w:ascii="仿宋" w:hAnsi="仿宋" w:cs="仿宋"/>
                <w:sz w:val="28"/>
                <w:szCs w:val="28"/>
              </w:rPr>
            </w:pPr>
            <w:r>
              <w:rPr>
                <w:rFonts w:ascii="仿宋" w:hAnsi="仿宋" w:cs="仿宋" w:hint="eastAsia"/>
                <w:bCs/>
                <w:sz w:val="28"/>
                <w:szCs w:val="28"/>
              </w:rPr>
              <w:t>序号</w:t>
            </w:r>
          </w:p>
        </w:tc>
        <w:tc>
          <w:tcPr>
            <w:tcW w:w="600" w:type="pct"/>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岗位名称</w:t>
            </w:r>
          </w:p>
        </w:tc>
        <w:tc>
          <w:tcPr>
            <w:tcW w:w="1395" w:type="pct"/>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专业要</w:t>
            </w:r>
            <w:bookmarkStart w:id="0" w:name="_GoBack"/>
            <w:bookmarkEnd w:id="0"/>
            <w:r>
              <w:rPr>
                <w:rFonts w:ascii="仿宋" w:hAnsi="仿宋" w:cs="仿宋" w:hint="eastAsia"/>
                <w:bCs/>
                <w:sz w:val="28"/>
                <w:szCs w:val="28"/>
              </w:rPr>
              <w:t>求</w:t>
            </w:r>
          </w:p>
        </w:tc>
        <w:tc>
          <w:tcPr>
            <w:tcW w:w="325" w:type="pct"/>
            <w:shd w:val="clear" w:color="auto" w:fill="auto"/>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拟聘人数</w:t>
            </w:r>
          </w:p>
        </w:tc>
        <w:tc>
          <w:tcPr>
            <w:tcW w:w="363" w:type="pct"/>
            <w:shd w:val="clear" w:color="auto" w:fill="auto"/>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学历要求</w:t>
            </w:r>
          </w:p>
        </w:tc>
        <w:tc>
          <w:tcPr>
            <w:tcW w:w="353" w:type="pct"/>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工作地点</w:t>
            </w:r>
          </w:p>
        </w:tc>
        <w:tc>
          <w:tcPr>
            <w:tcW w:w="1678" w:type="pct"/>
            <w:shd w:val="clear" w:color="auto" w:fill="auto"/>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岗位要求</w:t>
            </w:r>
          </w:p>
        </w:tc>
      </w:tr>
      <w:tr w:rsidR="00981F29" w:rsidTr="00B436F7">
        <w:trPr>
          <w:cantSplit/>
          <w:trHeight w:val="1137"/>
          <w:jc w:val="center"/>
        </w:trPr>
        <w:tc>
          <w:tcPr>
            <w:tcW w:w="286" w:type="pct"/>
            <w:shd w:val="clear" w:color="auto" w:fill="auto"/>
            <w:noWrap/>
            <w:vAlign w:val="center"/>
          </w:tcPr>
          <w:p w:rsidR="00981F29" w:rsidRDefault="00981F29">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00" w:type="pct"/>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重点实验室研究岗</w:t>
            </w:r>
          </w:p>
        </w:tc>
        <w:tc>
          <w:tcPr>
            <w:tcW w:w="1395" w:type="pct"/>
            <w:vAlign w:val="center"/>
          </w:tcPr>
          <w:p w:rsidR="00981F29" w:rsidRDefault="00981F29">
            <w:pPr>
              <w:spacing w:before="60" w:after="60" w:line="440" w:lineRule="exact"/>
              <w:rPr>
                <w:rFonts w:ascii="仿宋" w:hAnsi="仿宋" w:cs="仿宋" w:hint="eastAsia"/>
                <w:sz w:val="28"/>
                <w:szCs w:val="28"/>
              </w:rPr>
            </w:pPr>
            <w:r>
              <w:rPr>
                <w:rFonts w:ascii="仿宋" w:hAnsi="仿宋" w:cs="仿宋" w:hint="eastAsia"/>
                <w:sz w:val="28"/>
                <w:szCs w:val="28"/>
              </w:rPr>
              <w:t>理工类专业（有国家级科技项目研究经历者优先）</w:t>
            </w:r>
          </w:p>
          <w:p w:rsidR="00981F29" w:rsidRPr="00981F29" w:rsidRDefault="00981F29" w:rsidP="00981F29">
            <w:pPr>
              <w:spacing w:line="360" w:lineRule="exact"/>
              <w:ind w:firstLineChars="200" w:firstLine="480"/>
            </w:pPr>
            <w:r>
              <w:rPr>
                <w:rFonts w:ascii="仿宋" w:hAnsi="仿宋" w:cs="仿宋" w:hint="eastAsia"/>
                <w:sz w:val="24"/>
                <w:szCs w:val="24"/>
              </w:rPr>
              <w:t>注：</w:t>
            </w:r>
            <w:r w:rsidRPr="00981F29">
              <w:rPr>
                <w:rFonts w:ascii="仿宋" w:hAnsi="仿宋" w:cs="仿宋" w:hint="eastAsia"/>
                <w:sz w:val="24"/>
                <w:szCs w:val="24"/>
              </w:rPr>
              <w:t>本岗位为我单位与华工</w:t>
            </w:r>
            <w:r>
              <w:rPr>
                <w:rFonts w:ascii="仿宋" w:hAnsi="仿宋" w:cs="仿宋" w:hint="eastAsia"/>
                <w:sz w:val="24"/>
                <w:szCs w:val="24"/>
              </w:rPr>
              <w:t>博士后创新实践基地的联合</w:t>
            </w:r>
            <w:r w:rsidRPr="00981F29">
              <w:rPr>
                <w:rFonts w:ascii="仿宋" w:hAnsi="仿宋" w:cs="仿宋" w:hint="eastAsia"/>
                <w:sz w:val="24"/>
                <w:szCs w:val="24"/>
              </w:rPr>
              <w:t>培养博士后</w:t>
            </w:r>
            <w:r>
              <w:rPr>
                <w:rFonts w:ascii="仿宋" w:hAnsi="仿宋" w:cs="仿宋" w:hint="eastAsia"/>
                <w:sz w:val="24"/>
                <w:szCs w:val="24"/>
              </w:rPr>
              <w:t>岗位</w:t>
            </w:r>
          </w:p>
        </w:tc>
        <w:tc>
          <w:tcPr>
            <w:tcW w:w="325" w:type="pct"/>
            <w:shd w:val="clear" w:color="auto" w:fill="auto"/>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1</w:t>
            </w:r>
          </w:p>
        </w:tc>
        <w:tc>
          <w:tcPr>
            <w:tcW w:w="363" w:type="pct"/>
            <w:shd w:val="clear" w:color="auto" w:fill="auto"/>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博士</w:t>
            </w:r>
          </w:p>
        </w:tc>
        <w:tc>
          <w:tcPr>
            <w:tcW w:w="353" w:type="pct"/>
            <w:vAlign w:val="center"/>
          </w:tcPr>
          <w:p w:rsidR="00981F29" w:rsidRDefault="00981F29" w:rsidP="00A352F6">
            <w:pPr>
              <w:spacing w:line="440" w:lineRule="exact"/>
              <w:jc w:val="center"/>
              <w:rPr>
                <w:rFonts w:ascii="仿宋" w:hAnsi="仿宋" w:cs="仿宋"/>
                <w:sz w:val="28"/>
                <w:szCs w:val="28"/>
              </w:rPr>
            </w:pPr>
            <w:r>
              <w:rPr>
                <w:rFonts w:ascii="仿宋" w:hAnsi="仿宋" w:cs="仿宋" w:hint="eastAsia"/>
                <w:sz w:val="28"/>
                <w:szCs w:val="28"/>
              </w:rPr>
              <w:t>广州</w:t>
            </w:r>
          </w:p>
        </w:tc>
        <w:tc>
          <w:tcPr>
            <w:tcW w:w="1678" w:type="pct"/>
            <w:vMerge w:val="restart"/>
            <w:shd w:val="clear" w:color="auto" w:fill="auto"/>
            <w:vAlign w:val="center"/>
          </w:tcPr>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爱岗敬业，具有良好的职业道德，认真履行岗位职责；</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满足岗位所需相关专业的学历和专业技能要求；</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具有较强的学习能力和领悟能力，具有独立分析和解决问题的能力；</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专业基础知识扎实，有较强的自学和动手能力；</w:t>
            </w:r>
          </w:p>
          <w:p w:rsidR="00981F29" w:rsidRDefault="00981F29">
            <w:pPr>
              <w:pStyle w:val="a9"/>
              <w:numPr>
                <w:ilvl w:val="0"/>
                <w:numId w:val="3"/>
              </w:numPr>
              <w:tabs>
                <w:tab w:val="left" w:pos="482"/>
              </w:tabs>
              <w:spacing w:line="400" w:lineRule="exact"/>
              <w:ind w:left="0" w:firstLineChars="0" w:firstLine="0"/>
              <w:rPr>
                <w:rFonts w:ascii="仿宋" w:hAnsi="仿宋" w:cs="仿宋"/>
                <w:sz w:val="28"/>
                <w:szCs w:val="28"/>
              </w:rPr>
            </w:pPr>
            <w:r>
              <w:rPr>
                <w:rFonts w:ascii="仿宋" w:hAnsi="仿宋" w:cs="仿宋" w:hint="eastAsia"/>
                <w:sz w:val="28"/>
                <w:szCs w:val="28"/>
              </w:rPr>
              <w:t>工作认真细致主动，具备较强的责任心与团队协作能力，服从工作安排；</w:t>
            </w:r>
          </w:p>
          <w:p w:rsidR="00981F29" w:rsidRDefault="00981F29">
            <w:pPr>
              <w:pStyle w:val="a9"/>
              <w:numPr>
                <w:ilvl w:val="0"/>
                <w:numId w:val="3"/>
              </w:numPr>
              <w:tabs>
                <w:tab w:val="left" w:pos="512"/>
              </w:tabs>
              <w:spacing w:line="400" w:lineRule="exact"/>
              <w:ind w:left="0" w:firstLineChars="0" w:firstLine="0"/>
              <w:rPr>
                <w:rFonts w:ascii="仿宋" w:hAnsi="仿宋" w:cs="仿宋"/>
                <w:sz w:val="28"/>
                <w:szCs w:val="28"/>
              </w:rPr>
            </w:pPr>
            <w:r>
              <w:rPr>
                <w:rFonts w:ascii="仿宋" w:hAnsi="仿宋" w:cs="仿宋" w:hint="eastAsia"/>
                <w:sz w:val="28"/>
                <w:szCs w:val="28"/>
              </w:rPr>
              <w:t>熟悉公文写作、Office软件操作，有较好的统筹、沟通、协调和解决问题的能力；</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具有从事相关岗位应具备的身体条件。</w:t>
            </w:r>
          </w:p>
        </w:tc>
      </w:tr>
      <w:tr w:rsidR="00981F29" w:rsidTr="00B436F7">
        <w:trPr>
          <w:cantSplit/>
          <w:trHeight w:val="3674"/>
          <w:jc w:val="center"/>
        </w:trPr>
        <w:tc>
          <w:tcPr>
            <w:tcW w:w="286" w:type="pct"/>
            <w:shd w:val="clear" w:color="auto" w:fill="auto"/>
            <w:noWrap/>
            <w:vAlign w:val="center"/>
          </w:tcPr>
          <w:p w:rsidR="00981F29" w:rsidRDefault="00981F29">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00" w:type="pct"/>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检验岗1</w:t>
            </w:r>
          </w:p>
        </w:tc>
        <w:tc>
          <w:tcPr>
            <w:tcW w:w="1395" w:type="pct"/>
            <w:vAlign w:val="center"/>
          </w:tcPr>
          <w:p w:rsidR="00981F29" w:rsidRDefault="00981F29" w:rsidP="003B0D87">
            <w:pPr>
              <w:spacing w:before="60" w:after="60" w:line="440" w:lineRule="exact"/>
              <w:rPr>
                <w:rFonts w:ascii="仿宋" w:hAnsi="仿宋" w:cs="仿宋"/>
                <w:sz w:val="28"/>
                <w:szCs w:val="28"/>
              </w:rPr>
            </w:pPr>
            <w:r>
              <w:rPr>
                <w:rFonts w:ascii="仿宋" w:hAnsi="仿宋" w:cs="仿宋" w:hint="eastAsia"/>
                <w:sz w:val="28"/>
                <w:szCs w:val="28"/>
              </w:rPr>
              <w:t>核科学与技术、核物理、核工程类、</w:t>
            </w:r>
            <w:r w:rsidRPr="00037F6B">
              <w:rPr>
                <w:rFonts w:ascii="仿宋" w:hAnsi="仿宋" w:cs="仿宋" w:hint="eastAsia"/>
                <w:sz w:val="28"/>
                <w:szCs w:val="28"/>
              </w:rPr>
              <w:t>影像医学与</w:t>
            </w:r>
            <w:r>
              <w:rPr>
                <w:rFonts w:ascii="仿宋" w:hAnsi="仿宋" w:cs="仿宋" w:hint="eastAsia"/>
                <w:sz w:val="28"/>
                <w:szCs w:val="28"/>
              </w:rPr>
              <w:t>核医学、生物医学工程（医学物理方向）等相关专业（</w:t>
            </w:r>
            <w:r w:rsidRPr="00B436F7">
              <w:rPr>
                <w:rFonts w:ascii="仿宋" w:hAnsi="仿宋" w:cs="仿宋" w:hint="eastAsia"/>
                <w:sz w:val="28"/>
                <w:szCs w:val="28"/>
              </w:rPr>
              <w:t>核医学</w:t>
            </w:r>
            <w:r>
              <w:rPr>
                <w:rFonts w:ascii="仿宋" w:hAnsi="仿宋" w:cs="仿宋" w:hint="eastAsia"/>
                <w:sz w:val="28"/>
                <w:szCs w:val="28"/>
              </w:rPr>
              <w:t>相关工作经验的优先）</w:t>
            </w:r>
          </w:p>
        </w:tc>
        <w:tc>
          <w:tcPr>
            <w:tcW w:w="325" w:type="pct"/>
            <w:shd w:val="clear" w:color="auto" w:fill="auto"/>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1</w:t>
            </w:r>
          </w:p>
        </w:tc>
        <w:tc>
          <w:tcPr>
            <w:tcW w:w="363" w:type="pct"/>
            <w:shd w:val="clear" w:color="auto" w:fill="auto"/>
            <w:vAlign w:val="center"/>
          </w:tcPr>
          <w:p w:rsidR="00981F29" w:rsidRPr="00E45F8A" w:rsidRDefault="00981F29" w:rsidP="00B436F7">
            <w:pPr>
              <w:spacing w:line="360" w:lineRule="exact"/>
              <w:jc w:val="center"/>
              <w:rPr>
                <w:rFonts w:ascii="仿宋" w:hAnsi="仿宋" w:cs="仿宋"/>
                <w:sz w:val="24"/>
                <w:szCs w:val="24"/>
              </w:rPr>
            </w:pPr>
            <w:r w:rsidRPr="00E45F8A">
              <w:rPr>
                <w:rFonts w:ascii="仿宋" w:hAnsi="仿宋" w:cs="仿宋" w:hint="eastAsia"/>
                <w:sz w:val="24"/>
                <w:szCs w:val="24"/>
              </w:rPr>
              <w:t>原则上硕士以上，本科学历如有2年以上核医学</w:t>
            </w:r>
            <w:r>
              <w:rPr>
                <w:rFonts w:ascii="仿宋" w:hAnsi="仿宋" w:cs="仿宋" w:hint="eastAsia"/>
                <w:sz w:val="24"/>
                <w:szCs w:val="24"/>
              </w:rPr>
              <w:t>相关</w:t>
            </w:r>
            <w:r w:rsidRPr="00E45F8A">
              <w:rPr>
                <w:rFonts w:ascii="仿宋" w:hAnsi="仿宋" w:cs="仿宋" w:hint="eastAsia"/>
                <w:sz w:val="24"/>
                <w:szCs w:val="24"/>
              </w:rPr>
              <w:t>工作经验亦可</w:t>
            </w:r>
          </w:p>
        </w:tc>
        <w:tc>
          <w:tcPr>
            <w:tcW w:w="353" w:type="pct"/>
            <w:vAlign w:val="center"/>
          </w:tcPr>
          <w:p w:rsidR="00981F29" w:rsidRDefault="00981F29" w:rsidP="003B0D87">
            <w:pPr>
              <w:spacing w:line="440" w:lineRule="exact"/>
              <w:jc w:val="center"/>
              <w:rPr>
                <w:rFonts w:ascii="仿宋" w:hAnsi="仿宋" w:cs="仿宋"/>
                <w:sz w:val="28"/>
                <w:szCs w:val="28"/>
              </w:rPr>
            </w:pPr>
            <w:r>
              <w:rPr>
                <w:rFonts w:ascii="仿宋" w:hAnsi="仿宋" w:cs="仿宋" w:hint="eastAsia"/>
                <w:sz w:val="28"/>
                <w:szCs w:val="28"/>
              </w:rPr>
              <w:t>广州</w:t>
            </w:r>
          </w:p>
        </w:tc>
        <w:tc>
          <w:tcPr>
            <w:tcW w:w="1678" w:type="pct"/>
            <w:vMerge/>
            <w:shd w:val="clear" w:color="auto" w:fill="auto"/>
            <w:vAlign w:val="center"/>
          </w:tcPr>
          <w:p w:rsidR="00981F29" w:rsidRDefault="00981F29">
            <w:pPr>
              <w:pStyle w:val="a9"/>
              <w:numPr>
                <w:ilvl w:val="0"/>
                <w:numId w:val="4"/>
              </w:numPr>
              <w:tabs>
                <w:tab w:val="left" w:pos="459"/>
              </w:tabs>
              <w:spacing w:line="440" w:lineRule="exact"/>
              <w:ind w:left="0" w:firstLineChars="0" w:firstLine="0"/>
              <w:rPr>
                <w:rFonts w:ascii="仿宋" w:hAnsi="仿宋" w:cs="宋体"/>
                <w:sz w:val="28"/>
                <w:szCs w:val="28"/>
              </w:rPr>
            </w:pPr>
          </w:p>
        </w:tc>
      </w:tr>
      <w:tr w:rsidR="00981F29" w:rsidTr="00B436F7">
        <w:trPr>
          <w:cantSplit/>
          <w:trHeight w:val="836"/>
          <w:jc w:val="center"/>
        </w:trPr>
        <w:tc>
          <w:tcPr>
            <w:tcW w:w="286" w:type="pct"/>
            <w:shd w:val="clear" w:color="auto" w:fill="auto"/>
            <w:vAlign w:val="center"/>
          </w:tcPr>
          <w:p w:rsidR="00981F29" w:rsidRDefault="00981F29">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00" w:type="pct"/>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检验岗2</w:t>
            </w:r>
          </w:p>
        </w:tc>
        <w:tc>
          <w:tcPr>
            <w:tcW w:w="1395" w:type="pct"/>
            <w:vAlign w:val="center"/>
          </w:tcPr>
          <w:p w:rsidR="00981F29" w:rsidRDefault="00981F29" w:rsidP="00E45F8A">
            <w:pPr>
              <w:spacing w:before="60" w:after="60" w:line="440" w:lineRule="exact"/>
              <w:rPr>
                <w:rFonts w:ascii="仿宋" w:hAnsi="仿宋" w:cs="仿宋"/>
                <w:sz w:val="28"/>
                <w:szCs w:val="28"/>
              </w:rPr>
            </w:pPr>
            <w:r>
              <w:rPr>
                <w:rFonts w:ascii="仿宋" w:hAnsi="仿宋" w:cs="仿宋" w:hint="eastAsia"/>
                <w:sz w:val="28"/>
                <w:szCs w:val="28"/>
              </w:rPr>
              <w:t>分析化学、高分子材料、化学等相关专业</w:t>
            </w:r>
          </w:p>
        </w:tc>
        <w:tc>
          <w:tcPr>
            <w:tcW w:w="325" w:type="pct"/>
            <w:shd w:val="clear" w:color="auto" w:fill="auto"/>
            <w:vAlign w:val="center"/>
          </w:tcPr>
          <w:p w:rsidR="00981F29" w:rsidRDefault="00981F29" w:rsidP="003B0D87">
            <w:pPr>
              <w:spacing w:line="440" w:lineRule="exact"/>
              <w:jc w:val="center"/>
              <w:rPr>
                <w:rFonts w:ascii="仿宋" w:hAnsi="仿宋" w:cs="仿宋"/>
                <w:sz w:val="28"/>
                <w:szCs w:val="28"/>
              </w:rPr>
            </w:pPr>
            <w:r>
              <w:rPr>
                <w:rFonts w:ascii="仿宋" w:hAnsi="仿宋" w:cs="仿宋" w:hint="eastAsia"/>
                <w:sz w:val="28"/>
                <w:szCs w:val="28"/>
              </w:rPr>
              <w:t>1</w:t>
            </w:r>
          </w:p>
        </w:tc>
        <w:tc>
          <w:tcPr>
            <w:tcW w:w="363" w:type="pct"/>
            <w:shd w:val="clear" w:color="auto" w:fill="auto"/>
            <w:vAlign w:val="center"/>
          </w:tcPr>
          <w:p w:rsidR="00981F29" w:rsidRPr="001008DB" w:rsidRDefault="00981F29" w:rsidP="003B0D87">
            <w:pPr>
              <w:spacing w:line="440" w:lineRule="exact"/>
              <w:jc w:val="center"/>
              <w:rPr>
                <w:rFonts w:ascii="仿宋" w:hAnsi="仿宋" w:cs="仿宋"/>
                <w:sz w:val="28"/>
                <w:szCs w:val="28"/>
              </w:rPr>
            </w:pPr>
            <w:r w:rsidRPr="001008DB">
              <w:rPr>
                <w:rFonts w:ascii="仿宋" w:hAnsi="仿宋" w:cs="仿宋" w:hint="eastAsia"/>
                <w:sz w:val="28"/>
                <w:szCs w:val="28"/>
              </w:rPr>
              <w:t>硕士以上</w:t>
            </w:r>
          </w:p>
        </w:tc>
        <w:tc>
          <w:tcPr>
            <w:tcW w:w="353" w:type="pct"/>
            <w:vAlign w:val="center"/>
          </w:tcPr>
          <w:p w:rsidR="00981F29" w:rsidRDefault="00981F29" w:rsidP="003B0D87">
            <w:pPr>
              <w:spacing w:line="440" w:lineRule="exact"/>
              <w:jc w:val="center"/>
              <w:rPr>
                <w:rFonts w:ascii="仿宋" w:hAnsi="仿宋" w:cs="仿宋"/>
                <w:sz w:val="28"/>
                <w:szCs w:val="28"/>
              </w:rPr>
            </w:pPr>
            <w:r>
              <w:rPr>
                <w:rFonts w:ascii="仿宋" w:hAnsi="仿宋" w:cs="仿宋" w:hint="eastAsia"/>
                <w:sz w:val="28"/>
                <w:szCs w:val="28"/>
              </w:rPr>
              <w:t>佛山</w:t>
            </w:r>
          </w:p>
        </w:tc>
        <w:tc>
          <w:tcPr>
            <w:tcW w:w="1678" w:type="pct"/>
            <w:vMerge/>
            <w:shd w:val="clear" w:color="auto" w:fill="auto"/>
            <w:vAlign w:val="center"/>
          </w:tcPr>
          <w:p w:rsidR="00981F29" w:rsidRDefault="00981F29">
            <w:pPr>
              <w:pStyle w:val="a9"/>
              <w:numPr>
                <w:ilvl w:val="0"/>
                <w:numId w:val="4"/>
              </w:numPr>
              <w:tabs>
                <w:tab w:val="left" w:pos="459"/>
              </w:tabs>
              <w:spacing w:line="440" w:lineRule="exact"/>
              <w:ind w:left="0" w:firstLineChars="0" w:firstLine="0"/>
              <w:rPr>
                <w:rFonts w:ascii="仿宋" w:hAnsi="仿宋" w:cs="宋体"/>
                <w:sz w:val="28"/>
                <w:szCs w:val="28"/>
              </w:rPr>
            </w:pPr>
          </w:p>
        </w:tc>
      </w:tr>
      <w:tr w:rsidR="00981F29" w:rsidTr="0037344C">
        <w:trPr>
          <w:cantSplit/>
          <w:trHeight w:val="1937"/>
          <w:jc w:val="center"/>
        </w:trPr>
        <w:tc>
          <w:tcPr>
            <w:tcW w:w="286" w:type="pct"/>
            <w:shd w:val="clear" w:color="auto" w:fill="auto"/>
            <w:noWrap/>
            <w:vAlign w:val="center"/>
          </w:tcPr>
          <w:p w:rsidR="00981F29" w:rsidRDefault="00981F29">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00" w:type="pct"/>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检验岗3</w:t>
            </w:r>
          </w:p>
        </w:tc>
        <w:tc>
          <w:tcPr>
            <w:tcW w:w="1395" w:type="pct"/>
            <w:vAlign w:val="center"/>
          </w:tcPr>
          <w:p w:rsidR="00981F29" w:rsidRDefault="00981F29" w:rsidP="003B0D87">
            <w:pPr>
              <w:spacing w:before="60" w:after="60" w:line="440" w:lineRule="exact"/>
              <w:rPr>
                <w:rFonts w:ascii="仿宋" w:hAnsi="仿宋" w:cs="仿宋"/>
                <w:sz w:val="28"/>
                <w:szCs w:val="28"/>
              </w:rPr>
            </w:pPr>
            <w:r>
              <w:rPr>
                <w:rFonts w:ascii="仿宋" w:hAnsi="仿宋" w:cs="仿宋" w:hint="eastAsia"/>
                <w:sz w:val="28"/>
                <w:szCs w:val="28"/>
              </w:rPr>
              <w:t>人因工程等相关专业</w:t>
            </w:r>
          </w:p>
        </w:tc>
        <w:tc>
          <w:tcPr>
            <w:tcW w:w="325" w:type="pct"/>
            <w:shd w:val="clear" w:color="auto" w:fill="auto"/>
            <w:vAlign w:val="center"/>
          </w:tcPr>
          <w:p w:rsidR="00981F29" w:rsidRDefault="00981F29" w:rsidP="003B0D87">
            <w:pPr>
              <w:spacing w:line="440" w:lineRule="exact"/>
              <w:jc w:val="center"/>
              <w:rPr>
                <w:rFonts w:ascii="仿宋" w:hAnsi="仿宋" w:cs="仿宋"/>
                <w:sz w:val="28"/>
                <w:szCs w:val="28"/>
              </w:rPr>
            </w:pPr>
            <w:r>
              <w:rPr>
                <w:rFonts w:ascii="仿宋" w:hAnsi="仿宋" w:cs="仿宋" w:hint="eastAsia"/>
                <w:sz w:val="28"/>
                <w:szCs w:val="28"/>
              </w:rPr>
              <w:t>1</w:t>
            </w:r>
          </w:p>
        </w:tc>
        <w:tc>
          <w:tcPr>
            <w:tcW w:w="363" w:type="pct"/>
            <w:shd w:val="clear" w:color="auto" w:fill="auto"/>
            <w:vAlign w:val="center"/>
          </w:tcPr>
          <w:p w:rsidR="00981F29" w:rsidRPr="001008DB" w:rsidRDefault="00981F29" w:rsidP="003B0D87">
            <w:pPr>
              <w:spacing w:line="440" w:lineRule="exact"/>
              <w:jc w:val="center"/>
              <w:rPr>
                <w:rFonts w:ascii="仿宋" w:hAnsi="仿宋" w:cs="仿宋"/>
                <w:sz w:val="28"/>
                <w:szCs w:val="28"/>
              </w:rPr>
            </w:pPr>
            <w:r w:rsidRPr="001008DB">
              <w:rPr>
                <w:rFonts w:ascii="仿宋" w:hAnsi="仿宋" w:cs="仿宋" w:hint="eastAsia"/>
                <w:sz w:val="28"/>
                <w:szCs w:val="28"/>
              </w:rPr>
              <w:t>硕士以上</w:t>
            </w:r>
          </w:p>
        </w:tc>
        <w:tc>
          <w:tcPr>
            <w:tcW w:w="353" w:type="pct"/>
            <w:vAlign w:val="center"/>
          </w:tcPr>
          <w:p w:rsidR="00981F29" w:rsidRDefault="00981F29" w:rsidP="003B0D87">
            <w:pPr>
              <w:spacing w:line="440" w:lineRule="exact"/>
              <w:jc w:val="center"/>
              <w:rPr>
                <w:rFonts w:ascii="仿宋" w:hAnsi="仿宋" w:cs="仿宋"/>
                <w:sz w:val="28"/>
                <w:szCs w:val="28"/>
              </w:rPr>
            </w:pPr>
            <w:r>
              <w:rPr>
                <w:rFonts w:ascii="仿宋" w:hAnsi="仿宋" w:cs="仿宋" w:hint="eastAsia"/>
                <w:sz w:val="28"/>
                <w:szCs w:val="28"/>
              </w:rPr>
              <w:t>深圳</w:t>
            </w:r>
          </w:p>
        </w:tc>
        <w:tc>
          <w:tcPr>
            <w:tcW w:w="1678" w:type="pct"/>
            <w:vMerge w:val="restart"/>
            <w:shd w:val="clear" w:color="auto" w:fill="auto"/>
            <w:vAlign w:val="center"/>
          </w:tcPr>
          <w:p w:rsidR="00981F29" w:rsidRDefault="00981F29">
            <w:pPr>
              <w:pStyle w:val="a9"/>
              <w:numPr>
                <w:ilvl w:val="0"/>
                <w:numId w:val="5"/>
              </w:numPr>
              <w:tabs>
                <w:tab w:val="left" w:pos="459"/>
              </w:tabs>
              <w:spacing w:line="400" w:lineRule="exact"/>
              <w:ind w:firstLineChars="0"/>
              <w:rPr>
                <w:rFonts w:ascii="仿宋" w:hAnsi="仿宋" w:cs="仿宋"/>
                <w:sz w:val="28"/>
                <w:szCs w:val="28"/>
              </w:rPr>
            </w:pPr>
            <w:r>
              <w:rPr>
                <w:rFonts w:ascii="仿宋" w:hAnsi="仿宋" w:cs="仿宋" w:hint="eastAsia"/>
                <w:sz w:val="28"/>
                <w:szCs w:val="28"/>
              </w:rPr>
              <w:t>爱岗敬业，具有良好的职业道德，认真履行岗位职责；</w:t>
            </w:r>
          </w:p>
          <w:p w:rsidR="00981F29" w:rsidRDefault="00981F29">
            <w:pPr>
              <w:pStyle w:val="a9"/>
              <w:numPr>
                <w:ilvl w:val="0"/>
                <w:numId w:val="5"/>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满足岗位所需相关专业的学历和专业技能要求；</w:t>
            </w:r>
          </w:p>
          <w:p w:rsidR="00981F29" w:rsidRDefault="00981F29">
            <w:pPr>
              <w:pStyle w:val="a9"/>
              <w:numPr>
                <w:ilvl w:val="0"/>
                <w:numId w:val="5"/>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具有较强的学习能力和领悟能力，具有独立分析和解决问题的能力；</w:t>
            </w:r>
          </w:p>
          <w:p w:rsidR="00981F29" w:rsidRDefault="00981F29">
            <w:pPr>
              <w:pStyle w:val="a9"/>
              <w:numPr>
                <w:ilvl w:val="0"/>
                <w:numId w:val="5"/>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专业基础知识扎实，有较强的自学和动手能力；</w:t>
            </w:r>
          </w:p>
          <w:p w:rsidR="00981F29" w:rsidRDefault="00981F29">
            <w:pPr>
              <w:pStyle w:val="a9"/>
              <w:numPr>
                <w:ilvl w:val="0"/>
                <w:numId w:val="5"/>
              </w:numPr>
              <w:tabs>
                <w:tab w:val="left" w:pos="482"/>
              </w:tabs>
              <w:spacing w:line="400" w:lineRule="exact"/>
              <w:ind w:left="0" w:firstLineChars="0" w:firstLine="0"/>
              <w:rPr>
                <w:rFonts w:ascii="仿宋" w:hAnsi="仿宋" w:cs="仿宋"/>
                <w:sz w:val="28"/>
                <w:szCs w:val="28"/>
              </w:rPr>
            </w:pPr>
            <w:r>
              <w:rPr>
                <w:rFonts w:ascii="仿宋" w:hAnsi="仿宋" w:cs="仿宋" w:hint="eastAsia"/>
                <w:sz w:val="28"/>
                <w:szCs w:val="28"/>
              </w:rPr>
              <w:t>工作认真细致主动，具备较强的责任心与团队协作能力，服从工作安排；</w:t>
            </w:r>
          </w:p>
          <w:p w:rsidR="00981F29" w:rsidRDefault="00981F29">
            <w:pPr>
              <w:pStyle w:val="a9"/>
              <w:numPr>
                <w:ilvl w:val="0"/>
                <w:numId w:val="5"/>
              </w:numPr>
              <w:tabs>
                <w:tab w:val="left" w:pos="512"/>
              </w:tabs>
              <w:spacing w:line="400" w:lineRule="exact"/>
              <w:ind w:left="0" w:firstLineChars="0" w:firstLine="0"/>
              <w:rPr>
                <w:rFonts w:ascii="仿宋" w:hAnsi="仿宋" w:cs="仿宋"/>
                <w:sz w:val="28"/>
                <w:szCs w:val="28"/>
              </w:rPr>
            </w:pPr>
            <w:r>
              <w:rPr>
                <w:rFonts w:ascii="仿宋" w:hAnsi="仿宋" w:cs="仿宋" w:hint="eastAsia"/>
                <w:sz w:val="28"/>
                <w:szCs w:val="28"/>
              </w:rPr>
              <w:t>熟悉公文写作、Office软件操作，有较好的统筹、沟通、协调和解决问题的能力；</w:t>
            </w:r>
          </w:p>
          <w:p w:rsidR="00981F29" w:rsidRDefault="00981F29">
            <w:pPr>
              <w:pStyle w:val="a9"/>
              <w:numPr>
                <w:ilvl w:val="0"/>
                <w:numId w:val="5"/>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具有从事相关岗位应具备的身体条件。</w:t>
            </w:r>
          </w:p>
        </w:tc>
      </w:tr>
      <w:tr w:rsidR="00981F29">
        <w:trPr>
          <w:cantSplit/>
          <w:trHeight w:val="703"/>
          <w:jc w:val="center"/>
        </w:trPr>
        <w:tc>
          <w:tcPr>
            <w:tcW w:w="286" w:type="pct"/>
            <w:shd w:val="clear" w:color="auto" w:fill="auto"/>
            <w:vAlign w:val="center"/>
          </w:tcPr>
          <w:p w:rsidR="00981F29" w:rsidRDefault="00981F29">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00" w:type="pct"/>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检验岗4</w:t>
            </w:r>
          </w:p>
        </w:tc>
        <w:tc>
          <w:tcPr>
            <w:tcW w:w="1395" w:type="pct"/>
            <w:vAlign w:val="center"/>
          </w:tcPr>
          <w:p w:rsidR="00981F29" w:rsidRDefault="00981F29" w:rsidP="00E45F8A">
            <w:pPr>
              <w:spacing w:before="60" w:after="60" w:line="440" w:lineRule="exact"/>
              <w:rPr>
                <w:rFonts w:ascii="仿宋" w:hAnsi="仿宋" w:cs="仿宋"/>
                <w:sz w:val="28"/>
                <w:szCs w:val="28"/>
                <w:highlight w:val="yellow"/>
              </w:rPr>
            </w:pPr>
            <w:r>
              <w:rPr>
                <w:rFonts w:ascii="仿宋" w:hAnsi="仿宋" w:cs="仿宋" w:hint="eastAsia"/>
                <w:sz w:val="28"/>
                <w:szCs w:val="28"/>
              </w:rPr>
              <w:t>兽医学、病理、动物医学（大动物）、临床检验诊断学、免疫学、药学类、中药学类等相关专业（病理、GLP实验室或大动物医学相关工作经验的优先）</w:t>
            </w:r>
          </w:p>
        </w:tc>
        <w:tc>
          <w:tcPr>
            <w:tcW w:w="325" w:type="pct"/>
            <w:shd w:val="clear" w:color="auto" w:fill="auto"/>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1</w:t>
            </w:r>
          </w:p>
        </w:tc>
        <w:tc>
          <w:tcPr>
            <w:tcW w:w="363" w:type="pct"/>
            <w:shd w:val="clear" w:color="auto" w:fill="auto"/>
            <w:vAlign w:val="center"/>
          </w:tcPr>
          <w:p w:rsidR="00981F29" w:rsidRPr="00E45F8A" w:rsidRDefault="00981F29" w:rsidP="00E45F8A">
            <w:pPr>
              <w:spacing w:line="360" w:lineRule="exact"/>
              <w:jc w:val="center"/>
              <w:rPr>
                <w:rFonts w:ascii="仿宋" w:hAnsi="仿宋" w:cs="仿宋"/>
                <w:sz w:val="24"/>
                <w:szCs w:val="24"/>
              </w:rPr>
            </w:pPr>
            <w:r>
              <w:rPr>
                <w:rFonts w:ascii="仿宋" w:hAnsi="仿宋" w:cs="仿宋" w:hint="eastAsia"/>
                <w:sz w:val="28"/>
                <w:szCs w:val="28"/>
              </w:rPr>
              <w:t>本科以上</w:t>
            </w:r>
          </w:p>
        </w:tc>
        <w:tc>
          <w:tcPr>
            <w:tcW w:w="353" w:type="pct"/>
            <w:vAlign w:val="center"/>
          </w:tcPr>
          <w:p w:rsidR="00981F29" w:rsidRDefault="00981F29">
            <w:pPr>
              <w:spacing w:line="440" w:lineRule="exact"/>
              <w:jc w:val="center"/>
              <w:rPr>
                <w:rFonts w:ascii="仿宋" w:hAnsi="仿宋" w:cs="仿宋"/>
                <w:sz w:val="28"/>
                <w:szCs w:val="28"/>
              </w:rPr>
            </w:pPr>
            <w:r>
              <w:rPr>
                <w:rFonts w:ascii="仿宋" w:hAnsi="仿宋" w:cs="仿宋" w:hint="eastAsia"/>
                <w:sz w:val="28"/>
                <w:szCs w:val="28"/>
              </w:rPr>
              <w:t>广州</w:t>
            </w:r>
          </w:p>
        </w:tc>
        <w:tc>
          <w:tcPr>
            <w:tcW w:w="1678" w:type="pct"/>
            <w:vMerge/>
            <w:shd w:val="clear" w:color="auto" w:fill="auto"/>
            <w:vAlign w:val="center"/>
          </w:tcPr>
          <w:p w:rsidR="00981F29" w:rsidRDefault="00981F29">
            <w:pPr>
              <w:spacing w:line="440" w:lineRule="exact"/>
              <w:rPr>
                <w:rFonts w:ascii="仿宋" w:hAnsi="仿宋" w:cs="宋体"/>
                <w:sz w:val="28"/>
                <w:szCs w:val="28"/>
              </w:rPr>
            </w:pPr>
          </w:p>
        </w:tc>
      </w:tr>
    </w:tbl>
    <w:p w:rsidR="00A914E3" w:rsidRDefault="00A914E3">
      <w:pPr>
        <w:pStyle w:val="2"/>
      </w:pPr>
    </w:p>
    <w:sectPr w:rsidR="00A914E3" w:rsidSect="00A914E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1E" w:rsidRDefault="00FA031E" w:rsidP="00D85F5C">
      <w:r>
        <w:separator/>
      </w:r>
    </w:p>
  </w:endnote>
  <w:endnote w:type="continuationSeparator" w:id="0">
    <w:p w:rsidR="00FA031E" w:rsidRDefault="00FA031E" w:rsidP="00D85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1E" w:rsidRDefault="00FA031E" w:rsidP="00D85F5C">
      <w:r>
        <w:separator/>
      </w:r>
    </w:p>
  </w:footnote>
  <w:footnote w:type="continuationSeparator" w:id="0">
    <w:p w:rsidR="00FA031E" w:rsidRDefault="00FA031E" w:rsidP="00D85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A22CEB"/>
    <w:multiLevelType w:val="singleLevel"/>
    <w:tmpl w:val="B9A22CEB"/>
    <w:lvl w:ilvl="0">
      <w:start w:val="1"/>
      <w:numFmt w:val="decimal"/>
      <w:lvlText w:val="%1."/>
      <w:lvlJc w:val="left"/>
      <w:pPr>
        <w:ind w:left="425" w:hanging="425"/>
      </w:pPr>
      <w:rPr>
        <w:rFonts w:hint="default"/>
      </w:rPr>
    </w:lvl>
  </w:abstractNum>
  <w:abstractNum w:abstractNumId="1">
    <w:nsid w:val="0B3D60A7"/>
    <w:multiLevelType w:val="singleLevel"/>
    <w:tmpl w:val="0B3D60A7"/>
    <w:lvl w:ilvl="0">
      <w:start w:val="1"/>
      <w:numFmt w:val="decimal"/>
      <w:lvlText w:val="%1."/>
      <w:lvlJc w:val="left"/>
      <w:pPr>
        <w:ind w:left="425" w:hanging="425"/>
      </w:pPr>
      <w:rPr>
        <w:rFonts w:hint="default"/>
      </w:rPr>
    </w:lvl>
  </w:abstractNum>
  <w:abstractNum w:abstractNumId="2">
    <w:nsid w:val="2F215186"/>
    <w:multiLevelType w:val="singleLevel"/>
    <w:tmpl w:val="2F215186"/>
    <w:lvl w:ilvl="0">
      <w:start w:val="1"/>
      <w:numFmt w:val="decimal"/>
      <w:lvlText w:val="%1."/>
      <w:lvlJc w:val="left"/>
      <w:pPr>
        <w:ind w:left="425" w:hanging="425"/>
      </w:pPr>
      <w:rPr>
        <w:rFonts w:hint="default"/>
      </w:rPr>
    </w:lvl>
  </w:abstractNum>
  <w:abstractNum w:abstractNumId="3">
    <w:nsid w:val="43194C68"/>
    <w:multiLevelType w:val="multilevel"/>
    <w:tmpl w:val="43194C68"/>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47DC16F5"/>
    <w:multiLevelType w:val="multilevel"/>
    <w:tmpl w:val="47DC16F5"/>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4D533AC7"/>
    <w:multiLevelType w:val="singleLevel"/>
    <w:tmpl w:val="4D533AC7"/>
    <w:lvl w:ilvl="0">
      <w:start w:val="1"/>
      <w:numFmt w:val="decimal"/>
      <w:lvlText w:val="%1."/>
      <w:lvlJc w:val="left"/>
      <w:pPr>
        <w:ind w:left="425" w:hanging="425"/>
      </w:pPr>
      <w:rPr>
        <w:rFonts w:hint="default"/>
      </w:rPr>
    </w:lvl>
  </w:abstractNum>
  <w:abstractNum w:abstractNumId="6">
    <w:nsid w:val="585E472D"/>
    <w:multiLevelType w:val="multilevel"/>
    <w:tmpl w:val="585E47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17F5B91"/>
    <w:multiLevelType w:val="singleLevel"/>
    <w:tmpl w:val="717F5B91"/>
    <w:lvl w:ilvl="0">
      <w:start w:val="1"/>
      <w:numFmt w:val="decimal"/>
      <w:lvlText w:val="%1."/>
      <w:lvlJc w:val="left"/>
      <w:pPr>
        <w:ind w:left="425" w:hanging="425"/>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ZjMTEzOTc2YjdkZTM3NDAzMjIyMDY4OWY0ZGMzMWYifQ=="/>
  </w:docVars>
  <w:rsids>
    <w:rsidRoot w:val="005A6C9B"/>
    <w:rsid w:val="0018060B"/>
    <w:rsid w:val="001A0E8C"/>
    <w:rsid w:val="001D4D7D"/>
    <w:rsid w:val="00225D76"/>
    <w:rsid w:val="002B2210"/>
    <w:rsid w:val="002F3057"/>
    <w:rsid w:val="00326507"/>
    <w:rsid w:val="00335D7D"/>
    <w:rsid w:val="0037344C"/>
    <w:rsid w:val="004250ED"/>
    <w:rsid w:val="005A6C9B"/>
    <w:rsid w:val="00657F0A"/>
    <w:rsid w:val="006C57B5"/>
    <w:rsid w:val="007960E3"/>
    <w:rsid w:val="007A4F13"/>
    <w:rsid w:val="009424F6"/>
    <w:rsid w:val="0096364F"/>
    <w:rsid w:val="00981F29"/>
    <w:rsid w:val="00A04C91"/>
    <w:rsid w:val="00A63451"/>
    <w:rsid w:val="00A914E3"/>
    <w:rsid w:val="00AC1A2C"/>
    <w:rsid w:val="00B436F7"/>
    <w:rsid w:val="00B94CAD"/>
    <w:rsid w:val="00BF3802"/>
    <w:rsid w:val="00C134FC"/>
    <w:rsid w:val="00D6602F"/>
    <w:rsid w:val="00D82BE9"/>
    <w:rsid w:val="00D85F5C"/>
    <w:rsid w:val="00D91B16"/>
    <w:rsid w:val="00DD4B9E"/>
    <w:rsid w:val="00E45F8A"/>
    <w:rsid w:val="00EE1BED"/>
    <w:rsid w:val="00F07BED"/>
    <w:rsid w:val="00F67519"/>
    <w:rsid w:val="00FA031E"/>
    <w:rsid w:val="11E32354"/>
    <w:rsid w:val="36FE4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qFormat="1"/>
    <w:lsdException w:name="footer"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914E3"/>
    <w:pPr>
      <w:widowControl w:val="0"/>
      <w:jc w:val="both"/>
    </w:pPr>
    <w:rPr>
      <w:rFonts w:ascii="Times New Roman" w:eastAsia="仿宋"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qFormat/>
    <w:rsid w:val="00A914E3"/>
    <w:pPr>
      <w:ind w:leftChars="200" w:left="640"/>
    </w:pPr>
  </w:style>
  <w:style w:type="paragraph" w:styleId="a3">
    <w:name w:val="annotation text"/>
    <w:basedOn w:val="a"/>
    <w:link w:val="Char"/>
    <w:rsid w:val="00A914E3"/>
    <w:pPr>
      <w:jc w:val="left"/>
    </w:pPr>
  </w:style>
  <w:style w:type="paragraph" w:styleId="a4">
    <w:name w:val="Balloon Text"/>
    <w:basedOn w:val="a"/>
    <w:link w:val="Char0"/>
    <w:uiPriority w:val="99"/>
    <w:semiHidden/>
    <w:unhideWhenUsed/>
    <w:rsid w:val="00A914E3"/>
    <w:rPr>
      <w:sz w:val="18"/>
      <w:szCs w:val="18"/>
    </w:rPr>
  </w:style>
  <w:style w:type="paragraph" w:styleId="a5">
    <w:name w:val="footer"/>
    <w:basedOn w:val="a"/>
    <w:link w:val="Char1"/>
    <w:autoRedefine/>
    <w:uiPriority w:val="99"/>
    <w:semiHidden/>
    <w:unhideWhenUsed/>
    <w:qFormat/>
    <w:rsid w:val="00A914E3"/>
    <w:pPr>
      <w:tabs>
        <w:tab w:val="center" w:pos="4153"/>
        <w:tab w:val="right" w:pos="8306"/>
      </w:tabs>
      <w:snapToGrid w:val="0"/>
      <w:jc w:val="left"/>
    </w:pPr>
    <w:rPr>
      <w:sz w:val="18"/>
      <w:szCs w:val="18"/>
    </w:rPr>
  </w:style>
  <w:style w:type="paragraph" w:styleId="a6">
    <w:name w:val="header"/>
    <w:basedOn w:val="a"/>
    <w:link w:val="Char2"/>
    <w:autoRedefine/>
    <w:uiPriority w:val="99"/>
    <w:semiHidden/>
    <w:unhideWhenUsed/>
    <w:qFormat/>
    <w:rsid w:val="00A914E3"/>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unhideWhenUsed/>
    <w:qFormat/>
    <w:rsid w:val="00A914E3"/>
    <w:rPr>
      <w:color w:val="0000FF" w:themeColor="hyperlink"/>
      <w:u w:val="single"/>
    </w:rPr>
  </w:style>
  <w:style w:type="character" w:styleId="a8">
    <w:name w:val="annotation reference"/>
    <w:basedOn w:val="a0"/>
    <w:autoRedefine/>
    <w:qFormat/>
    <w:rsid w:val="00A914E3"/>
    <w:rPr>
      <w:sz w:val="21"/>
      <w:szCs w:val="21"/>
    </w:rPr>
  </w:style>
  <w:style w:type="character" w:customStyle="1" w:styleId="Char2">
    <w:name w:val="页眉 Char"/>
    <w:basedOn w:val="a0"/>
    <w:link w:val="a6"/>
    <w:autoRedefine/>
    <w:uiPriority w:val="99"/>
    <w:semiHidden/>
    <w:qFormat/>
    <w:rsid w:val="00A914E3"/>
    <w:rPr>
      <w:sz w:val="18"/>
      <w:szCs w:val="18"/>
    </w:rPr>
  </w:style>
  <w:style w:type="character" w:customStyle="1" w:styleId="Char1">
    <w:name w:val="页脚 Char"/>
    <w:basedOn w:val="a0"/>
    <w:link w:val="a5"/>
    <w:autoRedefine/>
    <w:uiPriority w:val="99"/>
    <w:semiHidden/>
    <w:qFormat/>
    <w:rsid w:val="00A914E3"/>
    <w:rPr>
      <w:sz w:val="18"/>
      <w:szCs w:val="18"/>
    </w:rPr>
  </w:style>
  <w:style w:type="paragraph" w:styleId="a9">
    <w:name w:val="List Paragraph"/>
    <w:basedOn w:val="a"/>
    <w:autoRedefine/>
    <w:uiPriority w:val="99"/>
    <w:qFormat/>
    <w:rsid w:val="00A914E3"/>
    <w:pPr>
      <w:ind w:firstLineChars="200" w:firstLine="420"/>
    </w:pPr>
  </w:style>
  <w:style w:type="character" w:customStyle="1" w:styleId="Char">
    <w:name w:val="批注文字 Char"/>
    <w:basedOn w:val="a0"/>
    <w:link w:val="a3"/>
    <w:autoRedefine/>
    <w:qFormat/>
    <w:rsid w:val="00A914E3"/>
    <w:rPr>
      <w:rFonts w:ascii="Times New Roman" w:eastAsia="仿宋" w:hAnsi="Times New Roman" w:cs="Times New Roman"/>
      <w:sz w:val="32"/>
      <w:szCs w:val="20"/>
    </w:rPr>
  </w:style>
  <w:style w:type="character" w:customStyle="1" w:styleId="Char0">
    <w:name w:val="批注框文本 Char"/>
    <w:basedOn w:val="a0"/>
    <w:link w:val="a4"/>
    <w:autoRedefine/>
    <w:uiPriority w:val="99"/>
    <w:semiHidden/>
    <w:qFormat/>
    <w:rsid w:val="00A914E3"/>
    <w:rPr>
      <w:rFonts w:ascii="Times New Roman" w:eastAsia="仿宋"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489</Words>
  <Characters>2790</Characters>
  <Application>Microsoft Office Word</Application>
  <DocSecurity>0</DocSecurity>
  <Lines>23</Lines>
  <Paragraphs>6</Paragraphs>
  <ScaleCrop>false</ScaleCrop>
  <Company>HP Inc.</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宁锐剑</cp:lastModifiedBy>
  <cp:revision>7</cp:revision>
  <cp:lastPrinted>2024-04-07T05:35:00Z</cp:lastPrinted>
  <dcterms:created xsi:type="dcterms:W3CDTF">2024-07-17T06:54:00Z</dcterms:created>
  <dcterms:modified xsi:type="dcterms:W3CDTF">2024-07-18T08:13:00Z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B6B8624509554BCCA94FE72A0DF7BBD5_12</vt:lpwstr>
  </property>
</Properties>
</file>